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glossary/styles.xml" ContentType="application/vnd.openxmlformats-officedocument.wordprocessingml.style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6.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3613C" w14:textId="77777777" w:rsidR="008A6886" w:rsidRPr="00236509" w:rsidRDefault="008A6886" w:rsidP="008A6886">
      <w:pPr>
        <w:ind w:left="-567"/>
        <w:jc w:val="both"/>
        <w:rPr>
          <w:rFonts w:ascii="Cambria" w:hAnsi="Cambria"/>
          <w:i/>
          <w:iCs/>
          <w:color w:val="000000"/>
        </w:rPr>
      </w:pPr>
      <w:r w:rsidRPr="00236509">
        <w:rPr>
          <w:rFonts w:ascii="Cambria" w:hAnsi="Cambria"/>
          <w:i/>
          <w:iCs/>
          <w:color w:val="000000"/>
        </w:rPr>
        <w:t>Vilma Gamboa M., Directora</w:t>
      </w:r>
    </w:p>
    <w:p w14:paraId="61C625A5" w14:textId="77777777" w:rsidR="008A6886" w:rsidRPr="00236509" w:rsidRDefault="008A6886" w:rsidP="008A6886">
      <w:pPr>
        <w:ind w:left="-567"/>
        <w:jc w:val="both"/>
        <w:rPr>
          <w:rFonts w:ascii="Cambria" w:hAnsi="Cambria"/>
          <w:i/>
          <w:iCs/>
          <w:color w:val="000000"/>
        </w:rPr>
      </w:pPr>
      <w:r w:rsidRPr="00236509">
        <w:rPr>
          <w:rFonts w:ascii="Cambria" w:hAnsi="Cambria"/>
          <w:i/>
          <w:iCs/>
          <w:color w:val="000000"/>
        </w:rPr>
        <w:t>División de Supervisión</w:t>
      </w:r>
    </w:p>
    <w:p w14:paraId="4053B7FA" w14:textId="77777777" w:rsidR="002218A1" w:rsidRDefault="002218A1" w:rsidP="008A6886">
      <w:pPr>
        <w:jc w:val="both"/>
        <w:rPr>
          <w:rFonts w:asciiTheme="majorHAnsi" w:hAnsiTheme="majorHAnsi"/>
          <w:color w:val="000000"/>
        </w:rPr>
      </w:pPr>
    </w:p>
    <w:p w14:paraId="66C5BF72" w14:textId="77777777" w:rsidR="00E83E25" w:rsidRDefault="00E83E25" w:rsidP="008A6886">
      <w:pPr>
        <w:jc w:val="both"/>
        <w:rPr>
          <w:rFonts w:asciiTheme="majorHAnsi" w:hAnsiTheme="majorHAnsi"/>
          <w:color w:val="000000"/>
        </w:rPr>
      </w:pPr>
    </w:p>
    <w:p w14:paraId="4B4E5925" w14:textId="77777777" w:rsidR="00E83E25" w:rsidRPr="00E83E25" w:rsidRDefault="00E83E25" w:rsidP="008A6886">
      <w:pPr>
        <w:jc w:val="both"/>
        <w:rPr>
          <w:rFonts w:asciiTheme="majorHAnsi" w:hAnsiTheme="majorHAnsi"/>
          <w:color w:val="000000"/>
        </w:rPr>
      </w:pPr>
    </w:p>
    <w:p w14:paraId="17BECD64" w14:textId="77777777" w:rsidR="002218A1" w:rsidRPr="00E83E25" w:rsidRDefault="002218A1" w:rsidP="008A6886">
      <w:pPr>
        <w:jc w:val="both"/>
        <w:rPr>
          <w:rFonts w:asciiTheme="majorHAnsi" w:hAnsiTheme="majorHAnsi"/>
          <w:color w:val="000000"/>
        </w:rPr>
      </w:pPr>
    </w:p>
    <w:sdt>
      <w:sdtPr>
        <w:rPr>
          <w:rFonts w:asciiTheme="majorHAnsi" w:hAnsiTheme="majorHAnsi"/>
          <w:b/>
          <w:bCs/>
          <w:i/>
          <w:iCs/>
          <w:color w:val="000000"/>
        </w:rPr>
        <w:alias w:val="Consecutivo"/>
        <w:tag w:val="Consecutivo"/>
        <w:id w:val="1842578847"/>
        <w:placeholder>
          <w:docPart w:val="17291B00FF8A47418D6D878600BFDC70"/>
        </w:placeholder>
        <w:text/>
      </w:sdtPr>
      <w:sdtEndPr/>
      <w:sdtContent>
        <w:p w14:paraId="0DDA2CDA" w14:textId="77777777" w:rsidR="00A02268" w:rsidRPr="00AF2AA4" w:rsidRDefault="008D725A" w:rsidP="008A6886">
          <w:pPr>
            <w:jc w:val="both"/>
            <w:rPr>
              <w:rFonts w:asciiTheme="majorHAnsi" w:hAnsiTheme="majorHAnsi"/>
              <w:b/>
              <w:bCs/>
              <w:i/>
              <w:iCs/>
              <w:color w:val="000000"/>
            </w:rPr>
          </w:pPr>
          <w:r w:rsidRPr="00AF2AA4">
            <w:rPr>
              <w:rFonts w:asciiTheme="majorHAnsi" w:hAnsiTheme="majorHAnsi"/>
              <w:b/>
              <w:bCs/>
              <w:i/>
              <w:iCs/>
            </w:rPr>
            <w:t>SGS-0795-2021</w:t>
          </w:r>
        </w:p>
      </w:sdtContent>
    </w:sdt>
    <w:p w14:paraId="05F77187" w14:textId="057E226C" w:rsidR="002218A1" w:rsidRDefault="008A6886" w:rsidP="008A6886">
      <w:pPr>
        <w:jc w:val="both"/>
        <w:rPr>
          <w:rFonts w:asciiTheme="majorHAnsi" w:hAnsiTheme="majorHAnsi"/>
          <w:color w:val="000000"/>
        </w:rPr>
      </w:pPr>
      <w:r>
        <w:rPr>
          <w:rFonts w:asciiTheme="majorHAnsi" w:hAnsiTheme="majorHAnsi"/>
          <w:color w:val="000000"/>
        </w:rPr>
        <w:t>15 de setiembre de 2021</w:t>
      </w:r>
    </w:p>
    <w:p w14:paraId="52FB366A" w14:textId="77777777" w:rsidR="008A6886" w:rsidRPr="00E83E25" w:rsidRDefault="008A6886" w:rsidP="008A6886">
      <w:pPr>
        <w:jc w:val="both"/>
        <w:rPr>
          <w:rFonts w:asciiTheme="majorHAnsi" w:hAnsiTheme="majorHAnsi"/>
          <w:color w:val="000000"/>
        </w:rPr>
      </w:pPr>
    </w:p>
    <w:p w14:paraId="00CB02B7" w14:textId="77777777" w:rsidR="005A1442" w:rsidRPr="00E83E25" w:rsidRDefault="005A1442" w:rsidP="008A6886">
      <w:pPr>
        <w:jc w:val="both"/>
        <w:rPr>
          <w:rFonts w:asciiTheme="majorHAnsi" w:hAnsiTheme="majorHAnsi"/>
          <w:color w:val="000000"/>
        </w:rPr>
      </w:pPr>
    </w:p>
    <w:p w14:paraId="0733E294" w14:textId="31590D02" w:rsidR="005A1442" w:rsidRDefault="005A1442" w:rsidP="008A6886">
      <w:pPr>
        <w:jc w:val="both"/>
        <w:rPr>
          <w:rFonts w:asciiTheme="majorHAnsi" w:hAnsiTheme="majorHAnsi"/>
          <w:color w:val="000000"/>
        </w:rPr>
      </w:pPr>
    </w:p>
    <w:p w14:paraId="4054C232" w14:textId="77777777" w:rsidR="008A6886" w:rsidRPr="00E83E25" w:rsidRDefault="008A6886" w:rsidP="008A6886">
      <w:pPr>
        <w:jc w:val="both"/>
        <w:rPr>
          <w:rFonts w:asciiTheme="majorHAnsi" w:hAnsiTheme="majorHAnsi"/>
          <w:color w:val="000000"/>
        </w:rPr>
      </w:pPr>
    </w:p>
    <w:p w14:paraId="68AEDD5B" w14:textId="77777777" w:rsidR="008A6886" w:rsidRPr="00236509" w:rsidRDefault="008A6886" w:rsidP="008A6886">
      <w:pPr>
        <w:jc w:val="both"/>
        <w:rPr>
          <w:rFonts w:ascii="Cambria" w:hAnsi="Cambria"/>
          <w:color w:val="000000"/>
          <w:lang w:val="es-CR"/>
        </w:rPr>
      </w:pPr>
      <w:r w:rsidRPr="00236509">
        <w:rPr>
          <w:rFonts w:ascii="Cambria" w:hAnsi="Cambria"/>
          <w:color w:val="000000"/>
          <w:lang w:val="es-CR"/>
        </w:rPr>
        <w:t>Señor</w:t>
      </w:r>
    </w:p>
    <w:p w14:paraId="176EC90C" w14:textId="77777777" w:rsidR="008A6886" w:rsidRPr="00236509" w:rsidRDefault="008A6886" w:rsidP="008A6886">
      <w:pPr>
        <w:jc w:val="both"/>
        <w:rPr>
          <w:rFonts w:ascii="Cambria" w:hAnsi="Cambria"/>
          <w:b/>
          <w:i/>
          <w:highlight w:val="lightGray"/>
          <w:lang w:val="es-CR"/>
        </w:rPr>
      </w:pPr>
      <w:r w:rsidRPr="00236509">
        <w:rPr>
          <w:rFonts w:ascii="Cambria" w:hAnsi="Cambria"/>
          <w:color w:val="000000"/>
          <w:lang w:val="es-CR"/>
        </w:rPr>
        <w:t>Tomás Soley Pérez</w:t>
      </w:r>
    </w:p>
    <w:p w14:paraId="102394CC" w14:textId="77777777" w:rsidR="008A6886" w:rsidRPr="00236509" w:rsidRDefault="008A6886" w:rsidP="008A6886">
      <w:pPr>
        <w:rPr>
          <w:rFonts w:ascii="Cambria" w:hAnsi="Cambria" w:cs="Calibri"/>
          <w:lang w:val="es-CR"/>
        </w:rPr>
      </w:pPr>
      <w:r w:rsidRPr="00236509">
        <w:rPr>
          <w:rFonts w:ascii="Cambria" w:hAnsi="Cambria" w:cs="Calibri"/>
          <w:lang w:val="es-CR"/>
        </w:rPr>
        <w:t>Superintendente</w:t>
      </w:r>
    </w:p>
    <w:p w14:paraId="40101BDE" w14:textId="77777777" w:rsidR="008A6886" w:rsidRPr="00236509" w:rsidRDefault="008A6886" w:rsidP="008A6886">
      <w:pPr>
        <w:rPr>
          <w:rFonts w:ascii="Cambria" w:hAnsi="Cambria" w:cs="Calibri"/>
          <w:b/>
          <w:i/>
          <w:lang w:val="es-CR"/>
        </w:rPr>
      </w:pPr>
      <w:r w:rsidRPr="00236509">
        <w:rPr>
          <w:rFonts w:ascii="Cambria" w:hAnsi="Cambria" w:cs="Calibri"/>
          <w:b/>
          <w:i/>
          <w:lang w:val="es-CR"/>
        </w:rPr>
        <w:t>Superintendencia General de Seguros</w:t>
      </w:r>
    </w:p>
    <w:p w14:paraId="6C87EECD" w14:textId="2CDCCB8B" w:rsidR="005A1442" w:rsidRDefault="005A1442" w:rsidP="008A6886">
      <w:pPr>
        <w:rPr>
          <w:rFonts w:asciiTheme="majorHAnsi" w:hAnsiTheme="majorHAnsi"/>
          <w:lang w:val="es-CR"/>
        </w:rPr>
      </w:pPr>
    </w:p>
    <w:p w14:paraId="2D79702F" w14:textId="77777777" w:rsidR="00F764E5" w:rsidRPr="00E83E25" w:rsidRDefault="00F764E5" w:rsidP="008A6886">
      <w:pPr>
        <w:rPr>
          <w:rFonts w:asciiTheme="majorHAnsi" w:hAnsiTheme="majorHAnsi"/>
          <w:lang w:val="es-CR"/>
        </w:rPr>
      </w:pPr>
    </w:p>
    <w:p w14:paraId="6D7FEAB5" w14:textId="77777777" w:rsidR="008A6886" w:rsidRPr="00236509" w:rsidRDefault="008A6886" w:rsidP="008A6886">
      <w:pPr>
        <w:rPr>
          <w:rFonts w:ascii="Cambria" w:hAnsi="Cambria" w:cstheme="minorHAnsi"/>
          <w:lang w:val="es-CR"/>
        </w:rPr>
      </w:pPr>
      <w:r w:rsidRPr="00236509">
        <w:rPr>
          <w:rFonts w:ascii="Cambria" w:hAnsi="Cambria" w:cstheme="minorHAnsi"/>
          <w:lang w:val="es-CR"/>
        </w:rPr>
        <w:t>Estimado señor:</w:t>
      </w:r>
    </w:p>
    <w:p w14:paraId="5F5C02B6" w14:textId="77777777" w:rsidR="008A6886" w:rsidRPr="00236509" w:rsidRDefault="008A6886" w:rsidP="008A6886">
      <w:pPr>
        <w:rPr>
          <w:rFonts w:ascii="Cambria" w:hAnsi="Cambria" w:cstheme="minorHAnsi"/>
          <w:lang w:val="es-CR"/>
        </w:rPr>
      </w:pPr>
    </w:p>
    <w:p w14:paraId="67E0DBC1" w14:textId="77777777" w:rsidR="008A6886" w:rsidRPr="00236509" w:rsidRDefault="008A6886" w:rsidP="008A6886">
      <w:pPr>
        <w:jc w:val="both"/>
        <w:rPr>
          <w:rFonts w:ascii="Cambria" w:hAnsi="Cambria" w:cstheme="minorHAnsi"/>
          <w:lang w:val="es-CR"/>
        </w:rPr>
      </w:pPr>
      <w:r w:rsidRPr="00236509">
        <w:rPr>
          <w:rFonts w:ascii="Cambria" w:hAnsi="Cambria" w:cstheme="minorHAnsi"/>
          <w:lang w:val="es-CR"/>
        </w:rPr>
        <w:t>En cumplimiento con lo dispuesto en el inciso e) del artículo 12 de la Ley General de Control Interno, Nº8292 del 31 de julio de 2002, presento mi Informe de Fin de Gestión como Líder de Supervisión, debido a mi nombramiento como Directora de Supervisión.  Este fue elaborado de acuerdo con las normas emitidas por la Contraloría General de la República, en lo que respecta a las “</w:t>
      </w:r>
      <w:r w:rsidRPr="00236509">
        <w:rPr>
          <w:rFonts w:ascii="Cambria" w:hAnsi="Cambria" w:cstheme="minorHAnsi"/>
          <w:i/>
          <w:lang w:val="es-CR"/>
        </w:rPr>
        <w:t>Directrices que deben observar los funcionarios obligados a presentar el informe final de su gestión, según lo dispuesto en el inciso e) del artículo 12 de la Ley General de Control Interno, D-1-2005-CO-DFOE</w:t>
      </w:r>
      <w:r w:rsidRPr="00236509">
        <w:rPr>
          <w:rFonts w:ascii="Cambria" w:hAnsi="Cambria" w:cstheme="minorHAnsi"/>
          <w:lang w:val="es-CR"/>
        </w:rPr>
        <w:t>”.</w:t>
      </w:r>
    </w:p>
    <w:p w14:paraId="385B5A93" w14:textId="77777777" w:rsidR="008A6886" w:rsidRPr="00236509" w:rsidRDefault="008A6886" w:rsidP="008A6886">
      <w:pPr>
        <w:jc w:val="both"/>
        <w:rPr>
          <w:rFonts w:ascii="Cambria" w:hAnsi="Cambria"/>
          <w:color w:val="000000"/>
          <w:lang w:val="es-CR"/>
        </w:rPr>
      </w:pPr>
    </w:p>
    <w:p w14:paraId="23AE7C9D" w14:textId="77777777" w:rsidR="008A6886" w:rsidRPr="00236509" w:rsidRDefault="008A6886" w:rsidP="008A6886">
      <w:pPr>
        <w:jc w:val="both"/>
        <w:rPr>
          <w:rFonts w:ascii="Cambria" w:hAnsi="Cambria"/>
          <w:color w:val="000000"/>
          <w:lang w:val="es-CR"/>
        </w:rPr>
      </w:pPr>
      <w:r w:rsidRPr="00236509">
        <w:rPr>
          <w:rFonts w:ascii="Cambria" w:hAnsi="Cambria"/>
          <w:color w:val="000000"/>
          <w:lang w:val="es-CR"/>
        </w:rPr>
        <w:t>Cordialmente,</w:t>
      </w:r>
    </w:p>
    <w:p w14:paraId="77EF6A40" w14:textId="0EAAC20C" w:rsidR="008A6886" w:rsidRDefault="008A6886" w:rsidP="008A6886">
      <w:pPr>
        <w:jc w:val="both"/>
        <w:rPr>
          <w:rFonts w:ascii="Cambria" w:hAnsi="Cambria"/>
          <w:color w:val="000000"/>
          <w:lang w:val="es-CR"/>
        </w:rPr>
      </w:pPr>
    </w:p>
    <w:p w14:paraId="47E2FD95" w14:textId="6A2711F2" w:rsidR="008A6886" w:rsidRDefault="008A6886" w:rsidP="008A6886">
      <w:pPr>
        <w:jc w:val="both"/>
        <w:rPr>
          <w:rFonts w:ascii="Cambria" w:hAnsi="Cambria"/>
          <w:color w:val="000000"/>
          <w:lang w:val="es-CR"/>
        </w:rPr>
      </w:pPr>
    </w:p>
    <w:p w14:paraId="77E8626D" w14:textId="77777777" w:rsidR="008A6886" w:rsidRPr="00236509" w:rsidRDefault="008A6886" w:rsidP="008A6886">
      <w:pPr>
        <w:jc w:val="both"/>
        <w:rPr>
          <w:rFonts w:ascii="Cambria" w:hAnsi="Cambria"/>
          <w:color w:val="000000"/>
          <w:lang w:val="es-CR"/>
        </w:rPr>
      </w:pPr>
    </w:p>
    <w:p w14:paraId="36CC0393" w14:textId="77777777" w:rsidR="008A6886" w:rsidRPr="00236509" w:rsidRDefault="008A6886" w:rsidP="008A6886">
      <w:pPr>
        <w:rPr>
          <w:rFonts w:ascii="Cambria" w:hAnsi="Cambria"/>
          <w:lang w:val="es-CR"/>
        </w:rPr>
      </w:pPr>
    </w:p>
    <w:p w14:paraId="4BB1EEA6" w14:textId="77777777" w:rsidR="008A6886" w:rsidRPr="00236509" w:rsidRDefault="008A6886" w:rsidP="008A6886">
      <w:pPr>
        <w:rPr>
          <w:rFonts w:ascii="Cambria" w:hAnsi="Cambria"/>
          <w:lang w:val="es-CR"/>
        </w:rPr>
      </w:pPr>
      <w:r w:rsidRPr="00236509">
        <w:rPr>
          <w:rFonts w:ascii="Cambria" w:hAnsi="Cambria"/>
          <w:noProof/>
          <w:lang w:val="es-CR" w:eastAsia="es-CR"/>
        </w:rPr>
        <w:drawing>
          <wp:anchor distT="0" distB="0" distL="114300" distR="114300" simplePos="0" relativeHeight="251659264" behindDoc="0" locked="0" layoutInCell="1" allowOverlap="1" wp14:anchorId="202E965B" wp14:editId="364AEB63">
            <wp:simplePos x="0" y="0"/>
            <wp:positionH relativeFrom="column">
              <wp:align>left</wp:align>
            </wp:positionH>
            <wp:positionV relativeFrom="paragraph">
              <wp:posOffset>-635</wp:posOffset>
            </wp:positionV>
            <wp:extent cx="2495550" cy="523875"/>
            <wp:effectExtent l="0" t="0" r="0" b="9525"/>
            <wp:wrapSquare wrapText="right"/>
            <wp:docPr id="2" name="0 Imagen"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image0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955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D44C1" w14:textId="77777777" w:rsidR="008A6886" w:rsidRPr="00236509" w:rsidRDefault="008A6886" w:rsidP="008A6886">
      <w:pPr>
        <w:rPr>
          <w:rFonts w:ascii="Cambria" w:hAnsi="Cambria"/>
          <w:lang w:val="es-CR"/>
        </w:rPr>
      </w:pPr>
    </w:p>
    <w:p w14:paraId="71E3498C" w14:textId="77777777" w:rsidR="008A6886" w:rsidRPr="00236509" w:rsidRDefault="008A6886" w:rsidP="008A6886">
      <w:pPr>
        <w:rPr>
          <w:rFonts w:ascii="Cambria" w:hAnsi="Cambria"/>
          <w:lang w:val="es-CR"/>
        </w:rPr>
      </w:pPr>
    </w:p>
    <w:p w14:paraId="7FBC9287" w14:textId="77777777" w:rsidR="008A6886" w:rsidRPr="00236509" w:rsidRDefault="008A6886" w:rsidP="008A6886">
      <w:pPr>
        <w:rPr>
          <w:rFonts w:ascii="Cambria" w:hAnsi="Cambria"/>
          <w:lang w:val="es-CR"/>
        </w:rPr>
      </w:pPr>
    </w:p>
    <w:p w14:paraId="004E3657" w14:textId="77777777" w:rsidR="008A6886" w:rsidRPr="00236509" w:rsidRDefault="008A6886" w:rsidP="008A6886">
      <w:pPr>
        <w:rPr>
          <w:rFonts w:ascii="Cambria" w:hAnsi="Cambria"/>
          <w:lang w:val="es-CR"/>
        </w:rPr>
      </w:pPr>
    </w:p>
    <w:p w14:paraId="53874D4B" w14:textId="77777777" w:rsidR="008A6886" w:rsidRPr="00236509" w:rsidRDefault="008A6886" w:rsidP="008A6886">
      <w:pPr>
        <w:rPr>
          <w:rFonts w:ascii="Cambria" w:hAnsi="Cambria"/>
          <w:lang w:val="es-CR"/>
        </w:rPr>
      </w:pPr>
    </w:p>
    <w:p w14:paraId="08AD1E1A" w14:textId="77777777" w:rsidR="008A6886" w:rsidRPr="00236509" w:rsidRDefault="008A6886" w:rsidP="008A6886">
      <w:pPr>
        <w:rPr>
          <w:rFonts w:ascii="Cambria" w:hAnsi="Cambria"/>
          <w:lang w:val="es-CR"/>
        </w:rPr>
      </w:pPr>
      <w:r w:rsidRPr="00236509">
        <w:rPr>
          <w:rFonts w:ascii="Cambria" w:hAnsi="Cambria"/>
          <w:lang w:val="es-CR"/>
        </w:rPr>
        <w:t xml:space="preserve">c.e.: </w:t>
      </w:r>
      <w:r w:rsidRPr="00236509">
        <w:rPr>
          <w:rFonts w:ascii="Cambria" w:hAnsi="Cambria"/>
          <w:lang w:val="es-CR"/>
        </w:rPr>
        <w:tab/>
      </w:r>
      <w:r w:rsidRPr="00236509">
        <w:rPr>
          <w:rFonts w:ascii="Cambria" w:hAnsi="Cambria"/>
          <w:lang w:val="es-CR"/>
        </w:rPr>
        <w:tab/>
        <w:t>Sr. Henry Meoño, Área de Comunicación y Servicios, SUGESE</w:t>
      </w:r>
    </w:p>
    <w:p w14:paraId="1DCFBCF5" w14:textId="24517103" w:rsidR="008A6886" w:rsidRPr="00236509" w:rsidRDefault="008A6886" w:rsidP="008A6886">
      <w:pPr>
        <w:ind w:left="720" w:firstLine="720"/>
        <w:rPr>
          <w:rFonts w:ascii="Cambria" w:hAnsi="Cambria" w:cstheme="minorHAnsi"/>
          <w:b/>
          <w:lang w:val="es-CR"/>
        </w:rPr>
      </w:pPr>
      <w:r w:rsidRPr="00236509">
        <w:rPr>
          <w:rFonts w:ascii="Cambria" w:hAnsi="Cambria"/>
          <w:lang w:val="es-CR"/>
        </w:rPr>
        <w:t>Sr. Ricardo Rodríguez H, Departamento Gestión del Factor Humano, BCCR.</w:t>
      </w:r>
      <w:r w:rsidRPr="00236509">
        <w:rPr>
          <w:rFonts w:ascii="Cambria" w:hAnsi="Cambria" w:cstheme="minorHAnsi"/>
          <w:b/>
          <w:lang w:val="es-CR"/>
        </w:rPr>
        <w:br w:type="page"/>
      </w:r>
    </w:p>
    <w:p w14:paraId="4590C398" w14:textId="77777777" w:rsidR="008A6886" w:rsidRPr="00236509" w:rsidRDefault="008A6886" w:rsidP="008A6886">
      <w:pPr>
        <w:jc w:val="center"/>
        <w:rPr>
          <w:rFonts w:ascii="Cambria" w:hAnsi="Cambria" w:cstheme="minorHAnsi"/>
          <w:b/>
          <w:lang w:val="es-CR"/>
        </w:rPr>
      </w:pPr>
      <w:r w:rsidRPr="00236509">
        <w:rPr>
          <w:rFonts w:ascii="Cambria" w:hAnsi="Cambria" w:cstheme="minorHAnsi"/>
          <w:b/>
          <w:lang w:val="es-CR"/>
        </w:rPr>
        <w:lastRenderedPageBreak/>
        <w:t>INFORME DE FIN DE GESTIÓN</w:t>
      </w:r>
    </w:p>
    <w:p w14:paraId="5DAC67B9" w14:textId="77777777" w:rsidR="008A6886" w:rsidRPr="00236509" w:rsidRDefault="008A6886" w:rsidP="008A6886">
      <w:pPr>
        <w:rPr>
          <w:rFonts w:ascii="Cambria" w:hAnsi="Cambria" w:cstheme="minorHAnsi"/>
          <w:lang w:val="es-CR"/>
        </w:rPr>
      </w:pPr>
    </w:p>
    <w:p w14:paraId="3A140551" w14:textId="77777777" w:rsidR="008A6886" w:rsidRPr="00236509" w:rsidRDefault="008A6886" w:rsidP="008A6886">
      <w:pPr>
        <w:pStyle w:val="Prrafodelista"/>
        <w:numPr>
          <w:ilvl w:val="0"/>
          <w:numId w:val="1"/>
        </w:numPr>
        <w:spacing w:after="0" w:line="240" w:lineRule="auto"/>
        <w:ind w:left="360"/>
        <w:jc w:val="both"/>
        <w:rPr>
          <w:rFonts w:ascii="Cambria" w:hAnsi="Cambria" w:cstheme="minorHAnsi"/>
          <w:b/>
          <w:lang w:val="es-CR"/>
        </w:rPr>
      </w:pPr>
      <w:r w:rsidRPr="00236509">
        <w:rPr>
          <w:rFonts w:ascii="Cambria" w:hAnsi="Cambria" w:cstheme="minorHAnsi"/>
          <w:b/>
          <w:lang w:val="es-CR"/>
        </w:rPr>
        <w:t xml:space="preserve">Presentación </w:t>
      </w:r>
    </w:p>
    <w:p w14:paraId="2D1CB77D" w14:textId="77777777" w:rsidR="008A6886" w:rsidRPr="008A6886" w:rsidRDefault="008A6886" w:rsidP="008A6886">
      <w:pPr>
        <w:jc w:val="both"/>
        <w:rPr>
          <w:rFonts w:ascii="Cambria" w:hAnsi="Cambria" w:cstheme="minorHAnsi"/>
          <w:lang w:val="es-CR"/>
        </w:rPr>
      </w:pPr>
    </w:p>
    <w:p w14:paraId="41B7FFB1"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 xml:space="preserve">En cumplimiento con lo dispuesto en el inciso e) del artículo 12 de la Ley General de Control Interno, presento mi Informe de Fin de Gestión como Líder de Supervisión, puesto que asumí el 01 de febrero del 2012 y que desempeñé hasta el </w:t>
      </w:r>
      <w:r>
        <w:rPr>
          <w:rFonts w:ascii="Cambria" w:hAnsi="Cambria" w:cstheme="minorHAnsi"/>
          <w:lang w:val="es-CR"/>
        </w:rPr>
        <w:t>16 de junio del 2019, fecha en la que fue nombrada Directora de Supervisión interina.</w:t>
      </w:r>
      <w:r w:rsidRPr="00236509">
        <w:rPr>
          <w:rFonts w:ascii="Cambria" w:hAnsi="Cambria" w:cstheme="minorHAnsi"/>
          <w:lang w:val="es-CR"/>
        </w:rPr>
        <w:t xml:space="preserve"> </w:t>
      </w:r>
    </w:p>
    <w:p w14:paraId="4AD8F581" w14:textId="77777777" w:rsidR="008A6886" w:rsidRPr="008A6886" w:rsidRDefault="008A6886" w:rsidP="008A6886">
      <w:pPr>
        <w:jc w:val="both"/>
        <w:rPr>
          <w:rFonts w:ascii="Cambria" w:hAnsi="Cambria" w:cstheme="minorHAnsi"/>
          <w:lang w:val="es-CR"/>
        </w:rPr>
      </w:pPr>
    </w:p>
    <w:p w14:paraId="004F254B"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 xml:space="preserve">El informe fue elaborado de acuerdo con las normas emitidas por la Contraloría General de la República, en lo que respecta a las </w:t>
      </w:r>
      <w:r w:rsidRPr="00236509">
        <w:rPr>
          <w:rFonts w:ascii="Cambria" w:hAnsi="Cambria" w:cstheme="minorHAnsi"/>
          <w:i/>
          <w:lang w:val="es-CR"/>
        </w:rPr>
        <w:t>“Directrices que deben observar los funcionarios obligados a presentar el informe final de su gestión, según lo dispuesto en el inciso e) del artículo 12 de la Ley General de Control Interno, D-1-2005-CO-DFOE”</w:t>
      </w:r>
      <w:r w:rsidRPr="00236509">
        <w:rPr>
          <w:rFonts w:ascii="Cambria" w:hAnsi="Cambria" w:cstheme="minorHAnsi"/>
          <w:lang w:val="es-CR"/>
        </w:rPr>
        <w:t xml:space="preserve">. Atendiendo estas directrices se establecieron las secciones en las que se resumen los resultados de la gestión. </w:t>
      </w:r>
    </w:p>
    <w:p w14:paraId="77565009" w14:textId="77777777" w:rsidR="008A6886" w:rsidRPr="008A6886" w:rsidRDefault="008A6886" w:rsidP="008A6886">
      <w:pPr>
        <w:jc w:val="both"/>
        <w:rPr>
          <w:rFonts w:ascii="Cambria" w:hAnsi="Cambria" w:cstheme="minorHAnsi"/>
          <w:lang w:val="es-CR"/>
        </w:rPr>
      </w:pPr>
    </w:p>
    <w:p w14:paraId="45496667" w14:textId="77777777" w:rsidR="008A6886" w:rsidRPr="008A6886" w:rsidRDefault="008A6886" w:rsidP="008A6886">
      <w:pPr>
        <w:jc w:val="both"/>
        <w:rPr>
          <w:rFonts w:ascii="Cambria" w:hAnsi="Cambria" w:cstheme="minorHAnsi"/>
          <w:lang w:val="es-CR"/>
        </w:rPr>
      </w:pPr>
    </w:p>
    <w:p w14:paraId="2BEA4C52" w14:textId="77777777" w:rsidR="008A6886" w:rsidRPr="00236509" w:rsidRDefault="008A6886" w:rsidP="008A6886">
      <w:pPr>
        <w:pStyle w:val="Prrafodelista"/>
        <w:numPr>
          <w:ilvl w:val="0"/>
          <w:numId w:val="1"/>
        </w:numPr>
        <w:spacing w:after="0" w:line="240" w:lineRule="auto"/>
        <w:ind w:left="360"/>
        <w:jc w:val="both"/>
        <w:rPr>
          <w:rFonts w:ascii="Cambria" w:hAnsi="Cambria" w:cstheme="minorHAnsi"/>
          <w:b/>
        </w:rPr>
      </w:pPr>
      <w:r w:rsidRPr="00236509">
        <w:rPr>
          <w:rFonts w:ascii="Cambria" w:hAnsi="Cambria" w:cstheme="minorHAnsi"/>
          <w:b/>
        </w:rPr>
        <w:t>Resultados de la gestión</w:t>
      </w:r>
    </w:p>
    <w:p w14:paraId="567EA387" w14:textId="77777777" w:rsidR="008A6886" w:rsidRPr="008A6886" w:rsidRDefault="008A6886" w:rsidP="008A6886">
      <w:pPr>
        <w:jc w:val="both"/>
        <w:rPr>
          <w:rFonts w:ascii="Cambria" w:hAnsi="Cambria" w:cstheme="minorHAnsi"/>
        </w:rPr>
      </w:pPr>
    </w:p>
    <w:p w14:paraId="535465A8" w14:textId="77777777" w:rsidR="008A6886" w:rsidRPr="00236509" w:rsidRDefault="008A6886" w:rsidP="008A6886">
      <w:pPr>
        <w:pStyle w:val="Prrafodelista"/>
        <w:numPr>
          <w:ilvl w:val="0"/>
          <w:numId w:val="2"/>
        </w:numPr>
        <w:spacing w:after="0" w:line="240" w:lineRule="auto"/>
        <w:ind w:left="426" w:hanging="426"/>
        <w:jc w:val="both"/>
        <w:rPr>
          <w:rFonts w:ascii="Cambria" w:hAnsi="Cambria" w:cstheme="minorHAnsi"/>
          <w:b/>
          <w:lang w:val="es-CR"/>
        </w:rPr>
      </w:pPr>
      <w:r w:rsidRPr="00236509">
        <w:rPr>
          <w:rFonts w:ascii="Cambria" w:hAnsi="Cambria" w:cstheme="minorHAnsi"/>
          <w:b/>
          <w:lang w:val="es-CR"/>
        </w:rPr>
        <w:t>Labor de la División de Supervisión</w:t>
      </w:r>
    </w:p>
    <w:p w14:paraId="67CCC248" w14:textId="77777777" w:rsidR="008A6886" w:rsidRPr="00236509" w:rsidRDefault="008A6886" w:rsidP="008A6886">
      <w:pPr>
        <w:pStyle w:val="Prrafodelista"/>
        <w:spacing w:after="0" w:line="240" w:lineRule="auto"/>
        <w:ind w:left="426"/>
        <w:jc w:val="both"/>
        <w:rPr>
          <w:rFonts w:ascii="Cambria" w:hAnsi="Cambria" w:cs="Arial"/>
          <w:i/>
          <w:color w:val="000000"/>
          <w:lang w:val="es-CR" w:eastAsia="es-CR"/>
        </w:rPr>
      </w:pPr>
      <w:r w:rsidRPr="00236509">
        <w:rPr>
          <w:rFonts w:ascii="Cambria" w:hAnsi="Cambria" w:cstheme="minorHAnsi"/>
          <w:lang w:val="es-CR"/>
        </w:rPr>
        <w:t xml:space="preserve">El objetivo general de la División de Supervisión </w:t>
      </w:r>
      <w:r>
        <w:rPr>
          <w:rFonts w:ascii="Cambria" w:hAnsi="Cambria" w:cstheme="minorHAnsi"/>
          <w:lang w:val="es-CR"/>
        </w:rPr>
        <w:t xml:space="preserve">durante el período del informe era </w:t>
      </w:r>
      <w:r w:rsidRPr="00236509">
        <w:rPr>
          <w:rFonts w:ascii="Cambria" w:hAnsi="Cambria" w:cstheme="minorHAnsi"/>
          <w:lang w:val="es-CR"/>
        </w:rPr>
        <w:t>supervisar de manera eficiente el mercado de seguros, apegados a los mejores estándares y prácticas internacionales en esta materia. Para lograrlo,</w:t>
      </w:r>
      <w:r>
        <w:rPr>
          <w:rFonts w:ascii="Cambria" w:hAnsi="Cambria" w:cstheme="minorHAnsi"/>
          <w:lang w:val="es-CR"/>
        </w:rPr>
        <w:t xml:space="preserve"> desde el 2018 se adoptó </w:t>
      </w:r>
      <w:r w:rsidRPr="00236509">
        <w:rPr>
          <w:rFonts w:ascii="Cambria" w:hAnsi="Cambria" w:cstheme="minorHAnsi"/>
          <w:lang w:val="es-CR"/>
        </w:rPr>
        <w:t xml:space="preserve">un modelo de supervisión basado en riesgos, que incentive el buen gobierno corporativo y la estabilidad del sector. </w:t>
      </w:r>
    </w:p>
    <w:p w14:paraId="354645B5" w14:textId="77777777" w:rsidR="008A6886" w:rsidRPr="008A6886" w:rsidRDefault="008A6886" w:rsidP="008A6886">
      <w:pPr>
        <w:jc w:val="both"/>
        <w:rPr>
          <w:rFonts w:ascii="Cambria" w:hAnsi="Cambria" w:cstheme="minorHAnsi"/>
          <w:lang w:val="es-CR"/>
        </w:rPr>
      </w:pPr>
    </w:p>
    <w:p w14:paraId="63ED0CC4"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lang w:val="es-CR"/>
        </w:rPr>
      </w:pPr>
      <w:r w:rsidRPr="00236509">
        <w:rPr>
          <w:rFonts w:ascii="Cambria" w:hAnsi="Cambria" w:cstheme="minorHAnsi"/>
          <w:b/>
          <w:lang w:val="es-CR"/>
        </w:rPr>
        <w:t xml:space="preserve">Cambios en el entorno </w:t>
      </w:r>
    </w:p>
    <w:p w14:paraId="180F9725"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 xml:space="preserve">Durante el periodo de gestión se presentaron cambios importantes en el mercado asegurador costarricense, con la participación de trece aseguradoras, transformaciones en los canales de intermediación y mayor oferta de productos para los asegurados. Lo anterior ha demandado a la Sugese hacer cambios normativos y ajustes en </w:t>
      </w:r>
      <w:r>
        <w:rPr>
          <w:rFonts w:ascii="Cambria" w:hAnsi="Cambria" w:cstheme="minorHAnsi"/>
          <w:lang w:val="es-CR"/>
        </w:rPr>
        <w:t>las labores de supervisión</w:t>
      </w:r>
      <w:r w:rsidRPr="00236509">
        <w:rPr>
          <w:rFonts w:ascii="Cambria" w:hAnsi="Cambria" w:cstheme="minorHAnsi"/>
          <w:lang w:val="es-CR"/>
        </w:rPr>
        <w:t xml:space="preserve">, con el fin de mantener el eficiente funcionamiento del mercado de seguros. </w:t>
      </w:r>
    </w:p>
    <w:p w14:paraId="2926150C" w14:textId="77777777" w:rsidR="008A6886" w:rsidRPr="008A6886" w:rsidRDefault="008A6886" w:rsidP="008A6886">
      <w:pPr>
        <w:jc w:val="both"/>
        <w:rPr>
          <w:rFonts w:ascii="Cambria" w:hAnsi="Cambria" w:cstheme="minorHAnsi"/>
          <w:lang w:val="es-CR"/>
        </w:rPr>
      </w:pPr>
    </w:p>
    <w:p w14:paraId="35024673" w14:textId="77777777" w:rsidR="008A6886" w:rsidRPr="00236509"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 xml:space="preserve">Adicionalmente, en mayo del 2019 la entonces Directora de la División, señora Patricia Vargas Castillo presentó la renuncia a su puesto ocasionando esa situación que la suscrita tuviera que asumir el puesto de la dirección de manera interina a partir del 17 de junio del 2019 y generando este movimiento una cadena de recargos de funciones, en el cual una Supervisora Principal asumió el puesto de Líder de Supervisión y una Supervisor 2 </w:t>
      </w:r>
      <w:r>
        <w:rPr>
          <w:rFonts w:ascii="Cambria" w:hAnsi="Cambria" w:cstheme="minorHAnsi"/>
          <w:lang w:val="es-CR"/>
        </w:rPr>
        <w:lastRenderedPageBreak/>
        <w:t>asumió el puesto de Supervisor Principal, quedando esta posición de Supervisor 2 sin sustituirse hasta la fecha del presente informe.</w:t>
      </w:r>
    </w:p>
    <w:p w14:paraId="727BF802" w14:textId="77777777" w:rsidR="008A6886" w:rsidRPr="008A6886" w:rsidRDefault="008A6886" w:rsidP="008A6886">
      <w:pPr>
        <w:jc w:val="both"/>
        <w:rPr>
          <w:rFonts w:ascii="Cambria" w:hAnsi="Cambria" w:cstheme="minorHAnsi"/>
          <w:lang w:val="es-CR"/>
        </w:rPr>
      </w:pPr>
    </w:p>
    <w:p w14:paraId="18E65592"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i/>
          <w:lang w:val="es-CR"/>
        </w:rPr>
      </w:pPr>
      <w:r w:rsidRPr="00236509">
        <w:rPr>
          <w:rFonts w:ascii="Cambria" w:hAnsi="Cambria" w:cstheme="minorHAnsi"/>
          <w:b/>
          <w:lang w:val="es-CR"/>
        </w:rPr>
        <w:t xml:space="preserve">Sistema de control interno de la División de Supervisión </w:t>
      </w:r>
    </w:p>
    <w:p w14:paraId="576D8ACB"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 xml:space="preserve">El </w:t>
      </w:r>
      <w:r>
        <w:rPr>
          <w:rFonts w:ascii="Cambria" w:hAnsi="Cambria" w:cstheme="minorHAnsi"/>
          <w:lang w:val="es-CR"/>
        </w:rPr>
        <w:t>01</w:t>
      </w:r>
      <w:r w:rsidRPr="00236509">
        <w:rPr>
          <w:rFonts w:ascii="Cambria" w:hAnsi="Cambria" w:cstheme="minorHAnsi"/>
          <w:lang w:val="es-CR"/>
        </w:rPr>
        <w:t xml:space="preserve"> de </w:t>
      </w:r>
      <w:r>
        <w:rPr>
          <w:rFonts w:ascii="Cambria" w:hAnsi="Cambria" w:cstheme="minorHAnsi"/>
          <w:lang w:val="es-CR"/>
        </w:rPr>
        <w:t>abril</w:t>
      </w:r>
      <w:r w:rsidRPr="00236509">
        <w:rPr>
          <w:rFonts w:ascii="Cambria" w:hAnsi="Cambria" w:cstheme="minorHAnsi"/>
          <w:lang w:val="es-CR"/>
        </w:rPr>
        <w:t xml:space="preserve"> del 201</w:t>
      </w:r>
      <w:r>
        <w:rPr>
          <w:rFonts w:ascii="Cambria" w:hAnsi="Cambria" w:cstheme="minorHAnsi"/>
          <w:lang w:val="es-CR"/>
        </w:rPr>
        <w:t>9</w:t>
      </w:r>
      <w:r w:rsidRPr="00236509">
        <w:rPr>
          <w:rFonts w:ascii="Cambria" w:hAnsi="Cambria" w:cstheme="minorHAnsi"/>
          <w:lang w:val="es-CR"/>
        </w:rPr>
        <w:t xml:space="preserve"> se envió al Conassif la actualización del seguimiento y la gestión integral de riesgos de la </w:t>
      </w:r>
      <w:r>
        <w:rPr>
          <w:rFonts w:ascii="Cambria" w:hAnsi="Cambria" w:cstheme="minorHAnsi"/>
          <w:lang w:val="es-CR"/>
        </w:rPr>
        <w:t xml:space="preserve">Sugese con corte al 2018, documento que incluía la Valoración de riesgo para el proceso de </w:t>
      </w:r>
      <w:r w:rsidRPr="00236509">
        <w:rPr>
          <w:rFonts w:ascii="Cambria" w:hAnsi="Cambria" w:cstheme="minorHAnsi"/>
          <w:lang w:val="es-CR"/>
        </w:rPr>
        <w:t>Supervisión, según los lineamientos establecidos por este ente en el acuerdo artículos 5 y 12 de las actas de las sesiones 1401-2018 y 1402-2018, celebradas el 27 de febrero de 2018.</w:t>
      </w:r>
    </w:p>
    <w:p w14:paraId="207275E6" w14:textId="77777777" w:rsidR="008A6886" w:rsidRPr="008A6886" w:rsidRDefault="008A6886" w:rsidP="008A6886">
      <w:pPr>
        <w:jc w:val="both"/>
        <w:rPr>
          <w:rFonts w:ascii="Cambria" w:hAnsi="Cambria" w:cstheme="minorHAnsi"/>
          <w:lang w:val="es-CR"/>
        </w:rPr>
      </w:pPr>
    </w:p>
    <w:p w14:paraId="6221BE76" w14:textId="77777777" w:rsidR="008A6886" w:rsidRPr="00236509"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Con respecto a</w:t>
      </w:r>
      <w:r w:rsidRPr="00236509">
        <w:rPr>
          <w:rFonts w:ascii="Cambria" w:hAnsi="Cambria" w:cstheme="minorHAnsi"/>
          <w:lang w:val="es-CR"/>
        </w:rPr>
        <w:t>l seguimiento de los planes de acción vigentes definidos en ejercicios anteriores de autoevaluación,</w:t>
      </w:r>
      <w:r>
        <w:rPr>
          <w:rFonts w:ascii="Cambria" w:hAnsi="Cambria" w:cstheme="minorHAnsi"/>
          <w:lang w:val="es-CR"/>
        </w:rPr>
        <w:t xml:space="preserve"> se continuaba con el avance en la </w:t>
      </w:r>
      <w:r w:rsidRPr="00236509">
        <w:rPr>
          <w:rFonts w:ascii="Cambria" w:hAnsi="Cambria" w:cstheme="minorHAnsi"/>
          <w:lang w:val="es-CR"/>
        </w:rPr>
        <w:t xml:space="preserve">Optimización del Servicio de Supervisión de Seguros (SSS), </w:t>
      </w:r>
      <w:r>
        <w:rPr>
          <w:rFonts w:ascii="Cambria" w:hAnsi="Cambria" w:cstheme="minorHAnsi"/>
          <w:lang w:val="es-CR"/>
        </w:rPr>
        <w:t>proyecto que además tendría que complementarse con los proyectos establecidos en el Plan Estratégico 2019-2023</w:t>
      </w:r>
      <w:r w:rsidRPr="00236509">
        <w:rPr>
          <w:rFonts w:ascii="Cambria" w:hAnsi="Cambria" w:cstheme="minorHAnsi"/>
          <w:lang w:val="es-CR"/>
        </w:rPr>
        <w:t xml:space="preserve">.  </w:t>
      </w:r>
    </w:p>
    <w:p w14:paraId="4394A0C4" w14:textId="77777777" w:rsidR="008A6886" w:rsidRPr="008A6886" w:rsidRDefault="008A6886" w:rsidP="008A6886">
      <w:pPr>
        <w:jc w:val="both"/>
        <w:rPr>
          <w:rFonts w:ascii="Cambria" w:hAnsi="Cambria" w:cstheme="minorHAnsi"/>
          <w:lang w:val="es-CR"/>
        </w:rPr>
      </w:pPr>
    </w:p>
    <w:p w14:paraId="37E84842"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En cuanto a la gestión, en esta auto-evaluación de la División de Supervisión, se identificaron 48 eventos de riesgo inherentes, considerando su frecuencia de ocurrencia e impacto en las variables patrimonial, reputacional y cumplimiento de objetivos.  También se valoró el efecto mitigador de las medidas de control vigentes, definiendo como resultado un riesgo residual.</w:t>
      </w:r>
    </w:p>
    <w:p w14:paraId="6528E9A3" w14:textId="77777777" w:rsidR="008A6886" w:rsidRDefault="008A6886" w:rsidP="008A6886">
      <w:pPr>
        <w:ind w:left="360"/>
        <w:jc w:val="both"/>
        <w:rPr>
          <w:rFonts w:ascii="Cambria" w:hAnsi="Cambria"/>
          <w:lang w:val="es-CR"/>
        </w:rPr>
      </w:pPr>
      <w:r w:rsidRPr="008B1B14">
        <w:rPr>
          <w:rFonts w:ascii="Cambria" w:hAnsi="Cambria" w:cstheme="minorHAnsi"/>
          <w:lang w:val="es-CR"/>
        </w:rPr>
        <w:t xml:space="preserve">De la evaluación del riesgo residual se determinó </w:t>
      </w:r>
      <w:r>
        <w:rPr>
          <w:rFonts w:ascii="Cambria" w:hAnsi="Cambria" w:cstheme="minorHAnsi"/>
          <w:lang w:val="es-CR"/>
        </w:rPr>
        <w:t>que e</w:t>
      </w:r>
      <w:r w:rsidRPr="008B1B14">
        <w:rPr>
          <w:rFonts w:ascii="Cambria" w:hAnsi="Cambria"/>
          <w:lang w:val="es-CR"/>
        </w:rPr>
        <w:t xml:space="preserve">l efecto de las medidas de control vigentes </w:t>
      </w:r>
      <w:r w:rsidRPr="008B1B14">
        <w:rPr>
          <w:rFonts w:ascii="Cambria" w:eastAsia="Calibri" w:hAnsi="Cambria" w:cstheme="minorHAnsi"/>
          <w:lang w:val="es-CR" w:eastAsia="en-US"/>
        </w:rPr>
        <w:t>e</w:t>
      </w:r>
      <w:r>
        <w:rPr>
          <w:rFonts w:ascii="Cambria" w:eastAsia="Calibri" w:hAnsi="Cambria" w:cstheme="minorHAnsi"/>
          <w:lang w:val="es-CR" w:eastAsia="en-US"/>
        </w:rPr>
        <w:t>ra</w:t>
      </w:r>
      <w:r w:rsidRPr="008B1B14">
        <w:rPr>
          <w:rFonts w:ascii="Cambria" w:eastAsia="Calibri" w:hAnsi="Cambria" w:cstheme="minorHAnsi"/>
          <w:lang w:val="es-CR" w:eastAsia="en-US"/>
        </w:rPr>
        <w:t xml:space="preserve"> efectivo en el control de 38 de los eventos de riesgo inherente evaluados, mientras que no </w:t>
      </w:r>
      <w:r>
        <w:rPr>
          <w:rFonts w:ascii="Cambria" w:eastAsia="Calibri" w:hAnsi="Cambria" w:cstheme="minorHAnsi"/>
          <w:lang w:val="es-CR" w:eastAsia="en-US"/>
        </w:rPr>
        <w:t xml:space="preserve">lo eran </w:t>
      </w:r>
      <w:r w:rsidRPr="008B1B14">
        <w:rPr>
          <w:rFonts w:ascii="Cambria" w:hAnsi="Cambria"/>
          <w:lang w:val="es-CR"/>
        </w:rPr>
        <w:t xml:space="preserve">para </w:t>
      </w:r>
      <w:r>
        <w:rPr>
          <w:rFonts w:ascii="Cambria" w:hAnsi="Cambria"/>
          <w:lang w:val="es-CR"/>
        </w:rPr>
        <w:t>10</w:t>
      </w:r>
      <w:r w:rsidRPr="008B1B14">
        <w:rPr>
          <w:rFonts w:ascii="Cambria" w:hAnsi="Cambria"/>
          <w:lang w:val="es-CR"/>
        </w:rPr>
        <w:t xml:space="preserve"> de los eventos de riesgo </w:t>
      </w:r>
      <w:r>
        <w:rPr>
          <w:rFonts w:ascii="Cambria" w:hAnsi="Cambria"/>
          <w:lang w:val="es-CR"/>
        </w:rPr>
        <w:t xml:space="preserve">en </w:t>
      </w:r>
      <w:r w:rsidRPr="008B1B14">
        <w:rPr>
          <w:rFonts w:ascii="Cambria" w:hAnsi="Cambria"/>
          <w:lang w:val="es-CR"/>
        </w:rPr>
        <w:t>los cuales el riesgo residual los ubica</w:t>
      </w:r>
      <w:r>
        <w:rPr>
          <w:rFonts w:ascii="Cambria" w:hAnsi="Cambria"/>
          <w:lang w:val="es-CR"/>
        </w:rPr>
        <w:t>ba</w:t>
      </w:r>
      <w:r w:rsidRPr="008B1B14">
        <w:rPr>
          <w:rFonts w:ascii="Cambria" w:hAnsi="Cambria"/>
          <w:lang w:val="es-CR"/>
        </w:rPr>
        <w:t xml:space="preserve"> fuera del apetito de riesgo definido.</w:t>
      </w:r>
    </w:p>
    <w:p w14:paraId="6D97EE00" w14:textId="77777777" w:rsidR="008A6886" w:rsidRDefault="008A6886" w:rsidP="008A6886">
      <w:pPr>
        <w:jc w:val="both"/>
        <w:rPr>
          <w:rFonts w:ascii="Cambria" w:hAnsi="Cambria"/>
          <w:lang w:val="es-CR"/>
        </w:rPr>
      </w:pPr>
    </w:p>
    <w:p w14:paraId="22FBFB06" w14:textId="43996190" w:rsidR="008A6886" w:rsidRPr="008A6886" w:rsidRDefault="008A6886" w:rsidP="008A6886">
      <w:pPr>
        <w:ind w:left="360"/>
        <w:jc w:val="both"/>
        <w:rPr>
          <w:rFonts w:ascii="Cambria" w:hAnsi="Cambria"/>
          <w:lang w:val="es-CR"/>
        </w:rPr>
      </w:pPr>
      <w:r>
        <w:rPr>
          <w:rFonts w:ascii="Cambria" w:hAnsi="Cambria"/>
          <w:lang w:val="es-CR"/>
        </w:rPr>
        <w:t>De los 10 eventos con riesgo residual inaceptable, 5 eran de procesos, 2 de personas, 2 de tecnología de información y 1 externo y para ellos se estableció un plan de mitigación con actividades, plazos y responsables.</w:t>
      </w:r>
    </w:p>
    <w:p w14:paraId="427702E4" w14:textId="77777777" w:rsidR="008A6886" w:rsidRPr="008A6886" w:rsidRDefault="008A6886" w:rsidP="008A6886">
      <w:pPr>
        <w:jc w:val="both"/>
        <w:rPr>
          <w:rFonts w:ascii="Cambria" w:hAnsi="Cambria" w:cstheme="minorHAnsi"/>
          <w:lang w:val="es-CR"/>
        </w:rPr>
      </w:pPr>
    </w:p>
    <w:p w14:paraId="3E6E6798" w14:textId="6E40AE99" w:rsidR="008A6886" w:rsidRPr="00236509"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 xml:space="preserve">En ese informe resaltaban en frecuencia e impacto los eventos </w:t>
      </w:r>
      <w:r w:rsidRPr="00236509">
        <w:rPr>
          <w:rFonts w:ascii="Cambria" w:hAnsi="Cambria" w:cstheme="minorHAnsi"/>
          <w:lang w:val="es-CR"/>
        </w:rPr>
        <w:t>de estructura organizativa inadecuada</w:t>
      </w:r>
      <w:r>
        <w:rPr>
          <w:rFonts w:ascii="Cambria" w:hAnsi="Cambria" w:cstheme="minorHAnsi"/>
          <w:lang w:val="es-CR"/>
        </w:rPr>
        <w:t xml:space="preserve">, </w:t>
      </w:r>
      <w:r w:rsidRPr="00236509">
        <w:rPr>
          <w:rFonts w:ascii="Cambria" w:hAnsi="Cambria" w:cstheme="minorHAnsi"/>
          <w:lang w:val="es-CR"/>
        </w:rPr>
        <w:t>excesivas cargas de trabajo</w:t>
      </w:r>
      <w:r>
        <w:rPr>
          <w:rFonts w:ascii="Cambria" w:hAnsi="Cambria" w:cstheme="minorHAnsi"/>
          <w:lang w:val="es-CR"/>
        </w:rPr>
        <w:t xml:space="preserve"> y ejecución de actividades no programadas en el POI </w:t>
      </w:r>
      <w:r w:rsidRPr="00236509">
        <w:rPr>
          <w:rFonts w:ascii="Cambria" w:hAnsi="Cambria" w:cstheme="minorHAnsi"/>
          <w:lang w:val="es-CR"/>
        </w:rPr>
        <w:t xml:space="preserve">lo cual puede </w:t>
      </w:r>
      <w:r>
        <w:rPr>
          <w:rFonts w:ascii="Cambria" w:hAnsi="Cambria" w:cstheme="minorHAnsi"/>
          <w:lang w:val="es-CR"/>
        </w:rPr>
        <w:t xml:space="preserve">incidía en </w:t>
      </w:r>
      <w:r w:rsidRPr="00236509">
        <w:rPr>
          <w:rFonts w:ascii="Cambria" w:hAnsi="Cambria" w:cstheme="minorHAnsi"/>
          <w:lang w:val="es-CR"/>
        </w:rPr>
        <w:t xml:space="preserve">la consecución de los objetivos estratégicos establecidos por la Sugese. </w:t>
      </w:r>
    </w:p>
    <w:p w14:paraId="2C88FB6D" w14:textId="77777777" w:rsidR="008A6886" w:rsidRPr="008A6886" w:rsidRDefault="008A6886" w:rsidP="008A6886">
      <w:pPr>
        <w:jc w:val="both"/>
        <w:rPr>
          <w:rFonts w:ascii="Cambria" w:hAnsi="Cambria" w:cstheme="minorHAnsi"/>
          <w:lang w:val="es-CR"/>
        </w:rPr>
      </w:pPr>
    </w:p>
    <w:p w14:paraId="1E2249D5" w14:textId="77777777" w:rsidR="008A6886" w:rsidRPr="00B47A08" w:rsidRDefault="008A6886" w:rsidP="008A6886">
      <w:pPr>
        <w:pStyle w:val="Prrafodelista"/>
        <w:numPr>
          <w:ilvl w:val="0"/>
          <w:numId w:val="2"/>
        </w:numPr>
        <w:spacing w:after="0" w:line="240" w:lineRule="auto"/>
        <w:ind w:left="360"/>
        <w:jc w:val="both"/>
        <w:rPr>
          <w:rFonts w:ascii="Cambria" w:hAnsi="Cambria" w:cstheme="minorHAnsi"/>
          <w:b/>
          <w:lang w:val="es-CR"/>
        </w:rPr>
      </w:pPr>
      <w:r w:rsidRPr="00B47A08">
        <w:rPr>
          <w:rFonts w:ascii="Cambria" w:hAnsi="Cambria" w:cstheme="minorHAnsi"/>
          <w:b/>
          <w:lang w:val="es-CR"/>
        </w:rPr>
        <w:t>Sistema de control interno institucional</w:t>
      </w:r>
    </w:p>
    <w:p w14:paraId="247743ED" w14:textId="77777777" w:rsidR="008A6886" w:rsidRDefault="008A6886" w:rsidP="008A6886">
      <w:pPr>
        <w:ind w:left="284"/>
        <w:jc w:val="both"/>
        <w:rPr>
          <w:rFonts w:ascii="Cambria" w:hAnsi="Cambria" w:cstheme="minorHAnsi"/>
          <w:lang w:val="es-CR"/>
        </w:rPr>
      </w:pPr>
      <w:r>
        <w:rPr>
          <w:rFonts w:ascii="Cambria" w:hAnsi="Cambria" w:cstheme="minorHAnsi"/>
          <w:lang w:val="es-CR"/>
        </w:rPr>
        <w:t>Como Líder de Supervisión tuve a cargo las siguientes responsabilidades que coadyuvan tanto al logro de los objetivos establecidos para la División de Supervisión como al mantenimiento del control interno institucional:</w:t>
      </w:r>
    </w:p>
    <w:p w14:paraId="0E75A2E2" w14:textId="77777777" w:rsidR="008A6886" w:rsidRDefault="008A6886" w:rsidP="008A6886">
      <w:pPr>
        <w:jc w:val="both"/>
        <w:rPr>
          <w:rFonts w:ascii="Cambria" w:hAnsi="Cambria" w:cstheme="minorHAnsi"/>
          <w:lang w:val="es-CR"/>
        </w:rPr>
      </w:pPr>
    </w:p>
    <w:p w14:paraId="51F66C07" w14:textId="77777777" w:rsidR="008A6886" w:rsidRPr="0055165D" w:rsidRDefault="008A6886" w:rsidP="008A6886">
      <w:pPr>
        <w:pStyle w:val="Prrafodelista"/>
        <w:widowControl w:val="0"/>
        <w:numPr>
          <w:ilvl w:val="1"/>
          <w:numId w:val="2"/>
        </w:numPr>
        <w:spacing w:after="0" w:line="240" w:lineRule="auto"/>
        <w:jc w:val="both"/>
        <w:rPr>
          <w:rFonts w:ascii="Cambria" w:hAnsi="Cambria" w:cs="Arial"/>
          <w:lang w:val="es-DO"/>
        </w:rPr>
      </w:pPr>
      <w:r w:rsidRPr="0055165D">
        <w:rPr>
          <w:rFonts w:ascii="Cambria" w:hAnsi="Cambria" w:cs="Arial"/>
          <w:lang w:val="es-DO"/>
        </w:rPr>
        <w:lastRenderedPageBreak/>
        <w:t xml:space="preserve">Aprobar documentación relacionada con las actividades de supervisión, para su respectivo trámite de acuerdo con los procedimientos establecidos en el Sistema de Gestión Documental. </w:t>
      </w:r>
    </w:p>
    <w:p w14:paraId="759B1DA9" w14:textId="77777777" w:rsidR="008A6886" w:rsidRPr="0055165D" w:rsidRDefault="008A6886" w:rsidP="008A6886">
      <w:pPr>
        <w:pStyle w:val="Prrafodelista"/>
        <w:numPr>
          <w:ilvl w:val="1"/>
          <w:numId w:val="2"/>
        </w:numPr>
        <w:spacing w:after="0" w:line="240" w:lineRule="auto"/>
        <w:jc w:val="both"/>
        <w:rPr>
          <w:rFonts w:ascii="Cambria" w:hAnsi="Cambria" w:cstheme="minorHAnsi"/>
          <w:lang w:val="es-CR"/>
        </w:rPr>
      </w:pPr>
      <w:r w:rsidRPr="0055165D">
        <w:rPr>
          <w:rFonts w:ascii="Cambria" w:hAnsi="Cambria" w:cs="Arial"/>
          <w:lang w:val="es-DO"/>
        </w:rPr>
        <w:t>Organizar y coordinar la ejecución de la Macropanificación y del programa anual de supervisión.</w:t>
      </w:r>
    </w:p>
    <w:p w14:paraId="5ACDC36B" w14:textId="77777777" w:rsidR="008A6886" w:rsidRPr="0055165D" w:rsidRDefault="008A6886" w:rsidP="008A6886">
      <w:pPr>
        <w:pStyle w:val="Prrafodelista"/>
        <w:numPr>
          <w:ilvl w:val="1"/>
          <w:numId w:val="2"/>
        </w:numPr>
        <w:spacing w:after="0" w:line="240" w:lineRule="auto"/>
        <w:jc w:val="both"/>
        <w:rPr>
          <w:rFonts w:ascii="Cambria" w:hAnsi="Cambria" w:cstheme="minorHAnsi"/>
          <w:lang w:val="es-CR"/>
        </w:rPr>
      </w:pPr>
      <w:r w:rsidRPr="0055165D">
        <w:rPr>
          <w:rFonts w:ascii="Cambria" w:hAnsi="Cambria" w:cs="Arial"/>
          <w:lang w:val="es-DO"/>
        </w:rPr>
        <w:t>Recomendar y coordinar la implementación y ejecución de mejoras en leyes, reglamentos, normas, acuerdos, estrategias, políticas, planes, procesos, metodologías y disposiciones técnicas y administrativas que regulan su campo de acción.</w:t>
      </w:r>
    </w:p>
    <w:p w14:paraId="22CED6C9" w14:textId="77777777" w:rsidR="008A6886" w:rsidRPr="0055165D" w:rsidRDefault="008A6886" w:rsidP="008A6886">
      <w:pPr>
        <w:pStyle w:val="Prrafodelista"/>
        <w:numPr>
          <w:ilvl w:val="1"/>
          <w:numId w:val="2"/>
        </w:numPr>
        <w:spacing w:after="0" w:line="240" w:lineRule="auto"/>
        <w:jc w:val="both"/>
        <w:rPr>
          <w:rFonts w:ascii="Cambria" w:hAnsi="Cambria" w:cstheme="minorHAnsi"/>
          <w:lang w:val="es-CR"/>
        </w:rPr>
      </w:pPr>
      <w:r w:rsidRPr="0055165D">
        <w:rPr>
          <w:rFonts w:ascii="Cambria" w:hAnsi="Cambria" w:cs="Arial"/>
          <w:lang w:val="es-DO"/>
        </w:rPr>
        <w:t>Administrar el Sistema de Gestión de Calidad de la División Supervisión, para mantenerlo actualizado, de manera que los procedimientos, instructivos y formularios reflejen adecuadamente las labores de Supervisión.</w:t>
      </w:r>
    </w:p>
    <w:p w14:paraId="3891937E" w14:textId="77777777" w:rsidR="008A6886" w:rsidRDefault="008A6886" w:rsidP="008A6886">
      <w:pPr>
        <w:jc w:val="both"/>
        <w:rPr>
          <w:rFonts w:ascii="Cambria" w:hAnsi="Cambria" w:cstheme="minorHAnsi"/>
          <w:lang w:val="es-CR"/>
        </w:rPr>
      </w:pPr>
    </w:p>
    <w:p w14:paraId="74129A9C" w14:textId="26B2E896" w:rsidR="008A6886" w:rsidRDefault="008A6886" w:rsidP="008A6886">
      <w:pPr>
        <w:jc w:val="both"/>
        <w:rPr>
          <w:rFonts w:ascii="Cambria" w:hAnsi="Cambria" w:cstheme="minorHAnsi"/>
          <w:lang w:val="es-CR"/>
        </w:rPr>
      </w:pPr>
      <w:r>
        <w:rPr>
          <w:rFonts w:ascii="Cambria" w:hAnsi="Cambria" w:cstheme="minorHAnsi"/>
          <w:lang w:val="es-CR"/>
        </w:rPr>
        <w:t>Dichas labores estaban sometidas a la aprobación tanto de la Dirección de la División, como del Despacho del Superintendente, según correspondiera.  Asimismo, el control de su ejecución estaba a cargo de las mismas instancias y en el punto d. en particular se evaluaban a través de las auditorías internas y externas de calidad y de los estudios y recomendaciones realizados por la auditoría interna del Conassif.</w:t>
      </w:r>
    </w:p>
    <w:p w14:paraId="4B9780DF" w14:textId="77777777" w:rsidR="008A6886" w:rsidRPr="00B47A08" w:rsidRDefault="008A6886" w:rsidP="008A6886">
      <w:pPr>
        <w:jc w:val="both"/>
        <w:rPr>
          <w:rFonts w:ascii="Cambria" w:hAnsi="Cambria" w:cstheme="minorHAnsi"/>
          <w:lang w:val="es-CR"/>
        </w:rPr>
      </w:pPr>
    </w:p>
    <w:p w14:paraId="0E37B9FD"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rPr>
      </w:pPr>
      <w:r w:rsidRPr="00236509">
        <w:rPr>
          <w:rFonts w:ascii="Cambria" w:hAnsi="Cambria" w:cstheme="minorHAnsi"/>
          <w:b/>
        </w:rPr>
        <w:t xml:space="preserve">Principales logros alcanzados </w:t>
      </w:r>
    </w:p>
    <w:p w14:paraId="0AE6E39F" w14:textId="77777777" w:rsidR="008A6886"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Los logros alcanzados durante mi periodo como Líder de Supervisión son</w:t>
      </w:r>
      <w:r>
        <w:rPr>
          <w:rFonts w:ascii="Cambria" w:hAnsi="Cambria" w:cstheme="minorHAnsi"/>
          <w:lang w:val="es-CR"/>
        </w:rPr>
        <w:t xml:space="preserve"> la sumatoria del </w:t>
      </w:r>
      <w:r w:rsidRPr="00236509">
        <w:rPr>
          <w:rFonts w:ascii="Cambria" w:hAnsi="Cambria" w:cstheme="minorHAnsi"/>
          <w:lang w:val="es-CR"/>
        </w:rPr>
        <w:t>esfuerzo de toda la División de Supervisión, quienes han tenido que ir modificando la metodología de trabajo en función de todos los cambios y situaciones que ya se detallaron y al constante cambio de los riesgos del sector asegurador que exige una reacción rápida del regulador</w:t>
      </w:r>
      <w:r>
        <w:rPr>
          <w:rFonts w:ascii="Cambria" w:hAnsi="Cambria" w:cstheme="minorHAnsi"/>
          <w:lang w:val="es-CR"/>
        </w:rPr>
        <w:t xml:space="preserve"> y un constante aprendizaje</w:t>
      </w:r>
      <w:r w:rsidRPr="00236509">
        <w:rPr>
          <w:rFonts w:ascii="Cambria" w:hAnsi="Cambria" w:cstheme="minorHAnsi"/>
          <w:lang w:val="es-CR"/>
        </w:rPr>
        <w:t xml:space="preserve">.  </w:t>
      </w:r>
    </w:p>
    <w:p w14:paraId="56B713E4" w14:textId="77777777" w:rsidR="008A6886" w:rsidRPr="008A6886" w:rsidRDefault="008A6886" w:rsidP="008A6886">
      <w:pPr>
        <w:jc w:val="both"/>
        <w:rPr>
          <w:rFonts w:ascii="Cambria" w:hAnsi="Cambria" w:cstheme="minorHAnsi"/>
          <w:lang w:val="es-CR"/>
        </w:rPr>
      </w:pPr>
    </w:p>
    <w:p w14:paraId="4882F675" w14:textId="77777777" w:rsidR="008A6886"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En general los logros obtenidos se pueden enmarcar en los Planes Estratégicos de la Sugese que se desarrollaron durante mi período como Líder de Supervisión.</w:t>
      </w:r>
    </w:p>
    <w:p w14:paraId="6335BE2B" w14:textId="77777777" w:rsidR="008A6886" w:rsidRPr="008A6886" w:rsidRDefault="008A6886" w:rsidP="008A6886">
      <w:pPr>
        <w:jc w:val="both"/>
        <w:rPr>
          <w:rFonts w:ascii="Cambria" w:hAnsi="Cambria" w:cstheme="minorHAnsi"/>
          <w:lang w:val="es-CR"/>
        </w:rPr>
      </w:pPr>
    </w:p>
    <w:p w14:paraId="1FCD6565" w14:textId="77777777" w:rsidR="008A6886" w:rsidRPr="00CB37FC" w:rsidRDefault="008A6886" w:rsidP="008A6886">
      <w:pPr>
        <w:pStyle w:val="Prrafodelista"/>
        <w:spacing w:after="0" w:line="240" w:lineRule="auto"/>
        <w:ind w:left="360"/>
        <w:jc w:val="both"/>
        <w:rPr>
          <w:rFonts w:ascii="Cambria" w:hAnsi="Cambria" w:cstheme="minorHAnsi"/>
          <w:b/>
          <w:bCs/>
          <w:lang w:val="es-CR"/>
        </w:rPr>
      </w:pPr>
      <w:r w:rsidRPr="00CB37FC">
        <w:rPr>
          <w:rFonts w:ascii="Cambria" w:hAnsi="Cambria" w:cstheme="minorHAnsi"/>
          <w:b/>
          <w:bCs/>
          <w:lang w:val="es-CR"/>
        </w:rPr>
        <w:t xml:space="preserve">5.1 Plan Estratégico del quinquenio 2014-2018 el cual fue aprobado en junio del 2013.  </w:t>
      </w:r>
    </w:p>
    <w:p w14:paraId="25B78B24" w14:textId="77777777" w:rsidR="008A6886" w:rsidRPr="008A6886" w:rsidRDefault="008A6886" w:rsidP="008A6886">
      <w:pPr>
        <w:jc w:val="both"/>
        <w:rPr>
          <w:rFonts w:ascii="Cambria" w:hAnsi="Cambria" w:cstheme="minorHAnsi"/>
          <w:lang w:val="es-CR"/>
        </w:rPr>
      </w:pPr>
    </w:p>
    <w:p w14:paraId="0D61A771"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62C6F">
        <w:rPr>
          <w:rFonts w:ascii="Cambria" w:hAnsi="Cambria" w:cstheme="minorHAnsi"/>
          <w:lang w:val="es-CR"/>
        </w:rPr>
        <w:t>En este planteamiento, la Superintendencia definió tres objetivos estratégicos, orientados a mejorar el cumplimiento de los estándares internacionales y mandatos legales aplicables, así como la formación y acceso al mercado de seguros costarricense:</w:t>
      </w:r>
    </w:p>
    <w:p w14:paraId="766158D6" w14:textId="26D18900" w:rsidR="00F764E5" w:rsidRDefault="00F764E5">
      <w:pPr>
        <w:spacing w:after="200" w:line="276" w:lineRule="auto"/>
        <w:rPr>
          <w:rFonts w:ascii="Cambria" w:hAnsi="Cambria" w:cstheme="minorHAnsi"/>
          <w:lang w:val="es-CR"/>
        </w:rPr>
      </w:pPr>
      <w:r>
        <w:rPr>
          <w:rFonts w:ascii="Cambria" w:hAnsi="Cambria" w:cstheme="minorHAnsi"/>
          <w:lang w:val="es-CR"/>
        </w:rPr>
        <w:br w:type="page"/>
      </w:r>
    </w:p>
    <w:p w14:paraId="4F819B3E" w14:textId="77777777" w:rsidR="008A6886" w:rsidRPr="00236509" w:rsidRDefault="008A6886" w:rsidP="008A6886">
      <w:pPr>
        <w:jc w:val="both"/>
        <w:rPr>
          <w:rFonts w:ascii="Cambria" w:hAnsi="Cambria" w:cstheme="minorHAnsi"/>
          <w:lang w:val="es-CR"/>
        </w:rPr>
      </w:pPr>
    </w:p>
    <w:p w14:paraId="0F9A1231" w14:textId="77777777" w:rsidR="008A6886" w:rsidRPr="00236509" w:rsidRDefault="008A6886" w:rsidP="008A6886">
      <w:pPr>
        <w:pStyle w:val="Prrafodelista"/>
        <w:numPr>
          <w:ilvl w:val="0"/>
          <w:numId w:val="4"/>
        </w:numPr>
        <w:spacing w:after="0" w:line="240" w:lineRule="auto"/>
        <w:jc w:val="both"/>
        <w:rPr>
          <w:rFonts w:ascii="Cambria" w:hAnsi="Cambria" w:cstheme="minorHAnsi"/>
          <w:lang w:val="es-ES"/>
        </w:rPr>
      </w:pPr>
      <w:r w:rsidRPr="00236509">
        <w:rPr>
          <w:rFonts w:ascii="Cambria" w:hAnsi="Cambria" w:cstheme="minorHAnsi"/>
          <w:lang w:val="es-ES"/>
        </w:rPr>
        <w:t xml:space="preserve">Avanzar en el cumplimiento de los estándares de supervisión y regulación de la IAIS. </w:t>
      </w:r>
    </w:p>
    <w:p w14:paraId="24B88C70" w14:textId="77777777" w:rsidR="008A6886" w:rsidRPr="00236509" w:rsidRDefault="008A6886" w:rsidP="008A6886">
      <w:pPr>
        <w:pStyle w:val="Prrafodelista"/>
        <w:numPr>
          <w:ilvl w:val="0"/>
          <w:numId w:val="4"/>
        </w:numPr>
        <w:spacing w:after="0" w:line="240" w:lineRule="auto"/>
        <w:jc w:val="both"/>
        <w:rPr>
          <w:rFonts w:ascii="Cambria" w:hAnsi="Cambria" w:cstheme="minorHAnsi"/>
          <w:lang w:val="es-ES"/>
        </w:rPr>
      </w:pPr>
      <w:r w:rsidRPr="00236509">
        <w:rPr>
          <w:rFonts w:ascii="Cambria" w:hAnsi="Cambria" w:cstheme="minorHAnsi"/>
          <w:lang w:val="es-ES"/>
        </w:rPr>
        <w:t>Mejorar el conocimiento y acceso al seguro de los consumidores a efecto de potenciar el respeto a los derechos del asegurado y la disciplina de mercado</w:t>
      </w:r>
    </w:p>
    <w:p w14:paraId="56F065B9" w14:textId="77777777" w:rsidR="008A6886" w:rsidRPr="00236509" w:rsidRDefault="008A6886" w:rsidP="008A6886">
      <w:pPr>
        <w:pStyle w:val="Prrafodelista"/>
        <w:numPr>
          <w:ilvl w:val="0"/>
          <w:numId w:val="4"/>
        </w:numPr>
        <w:spacing w:after="0" w:line="240" w:lineRule="auto"/>
        <w:jc w:val="both"/>
        <w:rPr>
          <w:rFonts w:ascii="Cambria" w:hAnsi="Cambria" w:cstheme="minorHAnsi"/>
          <w:lang w:val="es-ES"/>
        </w:rPr>
      </w:pPr>
      <w:r w:rsidRPr="00236509">
        <w:rPr>
          <w:rFonts w:ascii="Cambria" w:hAnsi="Cambria" w:cstheme="minorHAnsi"/>
          <w:lang w:val="es-ES"/>
        </w:rPr>
        <w:t>Implementar sistemas de control interno que garanticen el cumplimiento de la SUGESE del marco regulatorio y de los estándares de aplicables</w:t>
      </w:r>
    </w:p>
    <w:p w14:paraId="5F7B5D85" w14:textId="77777777" w:rsidR="008A6886" w:rsidRPr="00236509" w:rsidRDefault="008A6886" w:rsidP="008A6886">
      <w:pPr>
        <w:jc w:val="both"/>
        <w:rPr>
          <w:rFonts w:ascii="Cambria" w:hAnsi="Cambria" w:cstheme="minorHAnsi"/>
        </w:rPr>
      </w:pPr>
    </w:p>
    <w:p w14:paraId="1ABFA610" w14:textId="77777777" w:rsidR="008A6886" w:rsidRDefault="008A6886" w:rsidP="008A6886">
      <w:pPr>
        <w:ind w:left="360"/>
        <w:jc w:val="both"/>
        <w:rPr>
          <w:rFonts w:ascii="Cambria" w:hAnsi="Cambria" w:cstheme="minorHAnsi"/>
        </w:rPr>
      </w:pPr>
      <w:r w:rsidRPr="00236509">
        <w:rPr>
          <w:rFonts w:ascii="Cambria" w:hAnsi="Cambria" w:cstheme="minorHAnsi"/>
        </w:rPr>
        <w:t xml:space="preserve">Para la consecución del primer objetivo, se establecieron tres iniciativas: el modelo de supervisión basado en riesgos; un modelo de supervisión de la conducta del mercado y avanzar hacia el esquema de requerimiento de capital tipo Solvencia.  La División de Supervisión lideró el desarrollo e implementación de la primera iniciativa, para la cual se definieron a su vez tres entregables: Sistema de Supervisión de Seguros y Sistema de Indicadores de Alerta Temprana, el Expediente Electrónico de Supervisión y el desarrollo e implementación del Modelo de Evaluación de Riesgos de las Aseguradoras. </w:t>
      </w:r>
    </w:p>
    <w:p w14:paraId="4552791F" w14:textId="77777777" w:rsidR="008A6886" w:rsidRPr="00236509" w:rsidRDefault="008A6886" w:rsidP="008A6886">
      <w:pPr>
        <w:jc w:val="both"/>
        <w:rPr>
          <w:rFonts w:ascii="Cambria" w:hAnsi="Cambria" w:cstheme="minorHAnsi"/>
        </w:rPr>
      </w:pPr>
    </w:p>
    <w:p w14:paraId="07FD74C7" w14:textId="77777777" w:rsidR="008A6886" w:rsidRPr="00236509" w:rsidRDefault="008A6886" w:rsidP="008A6886">
      <w:pPr>
        <w:ind w:left="360"/>
        <w:jc w:val="both"/>
        <w:rPr>
          <w:rFonts w:ascii="Cambria" w:hAnsi="Cambria" w:cstheme="minorHAnsi"/>
        </w:rPr>
      </w:pPr>
      <w:r w:rsidRPr="00236509">
        <w:rPr>
          <w:rFonts w:ascii="Cambria" w:hAnsi="Cambria" w:cstheme="minorHAnsi"/>
        </w:rPr>
        <w:t>A continuación</w:t>
      </w:r>
      <w:r>
        <w:rPr>
          <w:rFonts w:ascii="Cambria" w:hAnsi="Cambria" w:cstheme="minorHAnsi"/>
        </w:rPr>
        <w:t>,</w:t>
      </w:r>
      <w:r w:rsidRPr="00236509">
        <w:rPr>
          <w:rFonts w:ascii="Cambria" w:hAnsi="Cambria" w:cstheme="minorHAnsi"/>
        </w:rPr>
        <w:t xml:space="preserve"> se presentan los principales resultados obtenidos en el desarrollo e implementación de estas tres iniciativas:</w:t>
      </w:r>
    </w:p>
    <w:p w14:paraId="2175B9F5" w14:textId="77777777" w:rsidR="008A6886" w:rsidRPr="00236509" w:rsidRDefault="008A6886" w:rsidP="008A6886">
      <w:pPr>
        <w:jc w:val="both"/>
        <w:rPr>
          <w:rFonts w:ascii="Cambria" w:hAnsi="Cambria" w:cstheme="minorHAnsi"/>
        </w:rPr>
      </w:pPr>
    </w:p>
    <w:p w14:paraId="3C6BA04E" w14:textId="77777777" w:rsidR="008A6886" w:rsidRPr="00236509" w:rsidRDefault="008A6886" w:rsidP="008A6886">
      <w:pPr>
        <w:pStyle w:val="Prrafodelista"/>
        <w:numPr>
          <w:ilvl w:val="0"/>
          <w:numId w:val="3"/>
        </w:numPr>
        <w:spacing w:after="0" w:line="240" w:lineRule="auto"/>
        <w:jc w:val="both"/>
        <w:rPr>
          <w:rFonts w:ascii="Cambria" w:hAnsi="Cambria" w:cstheme="minorHAnsi"/>
          <w:b/>
          <w:lang w:val="es-ES"/>
        </w:rPr>
      </w:pPr>
      <w:r w:rsidRPr="00236509">
        <w:rPr>
          <w:rFonts w:ascii="Cambria" w:hAnsi="Cambria" w:cstheme="minorHAnsi"/>
          <w:b/>
          <w:lang w:val="es-ES"/>
        </w:rPr>
        <w:t>Sistema de Supervisión de Seguros (SSS) y Sistema de Indicadores de Alerta Temprana (SIAT):</w:t>
      </w:r>
    </w:p>
    <w:p w14:paraId="07F1A1F0" w14:textId="77777777" w:rsidR="008A6886" w:rsidRPr="00236509" w:rsidRDefault="008A6886" w:rsidP="008A6886">
      <w:pPr>
        <w:pStyle w:val="Prrafodelista"/>
        <w:spacing w:after="0" w:line="240" w:lineRule="auto"/>
        <w:jc w:val="both"/>
        <w:rPr>
          <w:rFonts w:ascii="Cambria" w:hAnsi="Cambria" w:cstheme="minorHAnsi"/>
          <w:lang w:val="es-CR"/>
        </w:rPr>
      </w:pPr>
      <w:r w:rsidRPr="00236509">
        <w:rPr>
          <w:rFonts w:ascii="Cambria" w:hAnsi="Cambria" w:cstheme="minorHAnsi"/>
          <w:lang w:val="es-CR"/>
        </w:rPr>
        <w:t>Se finalizó el proyecto del Sistema de Supervisión de Seguros, el cual es un sistema de información estadístico-contable de la actividad aseguradora, que permite recibir, procesar y almacenar la información requerida a los supervisados, para cumplir con las obligaciones de supervisión y divulgación de información, contenidas en la Ley Reguladora del Mercado de Seguros.</w:t>
      </w:r>
    </w:p>
    <w:p w14:paraId="5BDE203E" w14:textId="48A1F585" w:rsidR="008A6886" w:rsidRPr="008A6886" w:rsidRDefault="008A6886" w:rsidP="008A6886">
      <w:pPr>
        <w:jc w:val="both"/>
        <w:rPr>
          <w:rFonts w:ascii="Cambria" w:hAnsi="Cambria" w:cstheme="minorHAnsi"/>
          <w:lang w:val="es-CR"/>
        </w:rPr>
      </w:pPr>
    </w:p>
    <w:p w14:paraId="7387E33B" w14:textId="77777777" w:rsidR="008A6886" w:rsidRDefault="008A6886" w:rsidP="008A6886">
      <w:pPr>
        <w:pStyle w:val="Prrafodelista"/>
        <w:spacing w:after="0" w:line="240" w:lineRule="auto"/>
        <w:jc w:val="both"/>
        <w:rPr>
          <w:rFonts w:ascii="Cambria" w:hAnsi="Cambria" w:cstheme="minorHAnsi"/>
          <w:lang w:val="es-CR"/>
        </w:rPr>
      </w:pPr>
      <w:r w:rsidRPr="00236509">
        <w:rPr>
          <w:rFonts w:ascii="Cambria" w:hAnsi="Cambria" w:cstheme="minorHAnsi"/>
          <w:lang w:val="es-CR"/>
        </w:rPr>
        <w:t>Además, con esta información se genera el Sistema de Indicadores de Alerta Temprana (SIAT), el cual coadyuva en las labores de supervisión y análisis del mercado de seguros.</w:t>
      </w:r>
    </w:p>
    <w:p w14:paraId="3F25402D" w14:textId="77777777" w:rsidR="008A6886" w:rsidRPr="008A6886" w:rsidRDefault="008A6886" w:rsidP="008A6886">
      <w:pPr>
        <w:jc w:val="both"/>
        <w:rPr>
          <w:rFonts w:ascii="Cambria" w:hAnsi="Cambria" w:cstheme="minorHAnsi"/>
          <w:lang w:val="es-CR"/>
        </w:rPr>
      </w:pPr>
    </w:p>
    <w:p w14:paraId="131BCE00" w14:textId="77777777" w:rsidR="008A6886" w:rsidRPr="00236509" w:rsidRDefault="008A6886" w:rsidP="008A6886">
      <w:pPr>
        <w:pStyle w:val="Prrafodelista"/>
        <w:numPr>
          <w:ilvl w:val="0"/>
          <w:numId w:val="3"/>
        </w:numPr>
        <w:spacing w:after="0" w:line="240" w:lineRule="auto"/>
        <w:jc w:val="both"/>
        <w:rPr>
          <w:rFonts w:ascii="Cambria" w:hAnsi="Cambria" w:cstheme="minorHAnsi"/>
          <w:b/>
          <w:lang w:val="es-ES"/>
        </w:rPr>
      </w:pPr>
      <w:r w:rsidRPr="00236509">
        <w:rPr>
          <w:rFonts w:ascii="Cambria" w:hAnsi="Cambria" w:cstheme="minorHAnsi"/>
          <w:b/>
          <w:lang w:val="es-ES"/>
        </w:rPr>
        <w:t xml:space="preserve">Sistema Ejecución Estudios Supervisión (EES): </w:t>
      </w:r>
    </w:p>
    <w:p w14:paraId="2CBA8CB3" w14:textId="77777777" w:rsidR="008A6886" w:rsidRPr="00236509" w:rsidRDefault="008A6886" w:rsidP="008A6886">
      <w:pPr>
        <w:pStyle w:val="Prrafodelista"/>
        <w:spacing w:after="0" w:line="240" w:lineRule="auto"/>
        <w:jc w:val="both"/>
        <w:rPr>
          <w:rFonts w:ascii="Cambria" w:hAnsi="Cambria" w:cstheme="minorHAnsi"/>
          <w:lang w:val="es-CR"/>
        </w:rPr>
      </w:pPr>
      <w:r w:rsidRPr="00236509">
        <w:rPr>
          <w:rFonts w:ascii="Cambria" w:hAnsi="Cambria" w:cstheme="minorHAnsi"/>
          <w:lang w:val="es-CR"/>
        </w:rPr>
        <w:t>Como parte del eje estratégico de mejora operativa, se implementó el EES, el cual es un sistema que documenta mediante un expediente electrónico, toda la información derivada de los estudios de supervisión, facilitando el uso de la información y proporcionando un almacenaje eficiente y seguro. Además, permite una mejor comunicación con la entidad supervisada para solicitudes de información, requerimientos y estudios de supervisión, lo cual facilita el seguimiento, tanto para el supervisado como para la Superintendencia.</w:t>
      </w:r>
    </w:p>
    <w:p w14:paraId="0BB4796F" w14:textId="77777777" w:rsidR="008A6886" w:rsidRPr="008A6886" w:rsidRDefault="008A6886" w:rsidP="008A6886">
      <w:pPr>
        <w:jc w:val="both"/>
        <w:rPr>
          <w:rFonts w:ascii="Cambria" w:hAnsi="Cambria" w:cstheme="minorHAnsi"/>
          <w:lang w:val="es-CR"/>
        </w:rPr>
      </w:pPr>
    </w:p>
    <w:p w14:paraId="25A358F7" w14:textId="77777777" w:rsidR="008A6886" w:rsidRPr="00236509" w:rsidRDefault="008A6886" w:rsidP="008A6886">
      <w:pPr>
        <w:pStyle w:val="Prrafodelista"/>
        <w:spacing w:after="0" w:line="240" w:lineRule="auto"/>
        <w:jc w:val="both"/>
        <w:rPr>
          <w:rFonts w:ascii="Cambria" w:hAnsi="Cambria" w:cstheme="minorHAnsi"/>
          <w:lang w:val="es-ES"/>
        </w:rPr>
      </w:pPr>
      <w:r w:rsidRPr="00236509">
        <w:rPr>
          <w:rFonts w:ascii="Cambria" w:hAnsi="Cambria" w:cstheme="minorHAnsi"/>
          <w:lang w:val="es-ES"/>
        </w:rPr>
        <w:lastRenderedPageBreak/>
        <w:t>El servicio ha permitido estructurar la documentación de todos los procesos de supervisión, mejorando la oportunidad y trazabilidad del seguimiento y monitoreo del mercado.</w:t>
      </w:r>
    </w:p>
    <w:p w14:paraId="0698B3B5" w14:textId="77777777" w:rsidR="008A6886" w:rsidRPr="008A6886" w:rsidRDefault="008A6886" w:rsidP="008A6886">
      <w:pPr>
        <w:jc w:val="both"/>
        <w:rPr>
          <w:rFonts w:ascii="Cambria" w:hAnsi="Cambria" w:cstheme="minorHAnsi"/>
        </w:rPr>
      </w:pPr>
    </w:p>
    <w:p w14:paraId="2B32CE2B" w14:textId="77777777" w:rsidR="008A6886" w:rsidRPr="00236509" w:rsidRDefault="008A6886" w:rsidP="008A6886">
      <w:pPr>
        <w:pStyle w:val="Prrafodelista"/>
        <w:numPr>
          <w:ilvl w:val="0"/>
          <w:numId w:val="3"/>
        </w:numPr>
        <w:spacing w:after="0" w:line="240" w:lineRule="auto"/>
        <w:jc w:val="both"/>
        <w:rPr>
          <w:rFonts w:ascii="Cambria" w:hAnsi="Cambria" w:cstheme="minorHAnsi"/>
          <w:b/>
          <w:lang w:val="es-ES"/>
        </w:rPr>
      </w:pPr>
      <w:r w:rsidRPr="00236509">
        <w:rPr>
          <w:rFonts w:ascii="Cambria" w:hAnsi="Cambria" w:cstheme="minorHAnsi"/>
          <w:b/>
          <w:lang w:val="es-ES"/>
        </w:rPr>
        <w:t xml:space="preserve">Modelo de Evaluación de Riesgos de las Aseguradoras </w:t>
      </w:r>
    </w:p>
    <w:p w14:paraId="571C0FED" w14:textId="77777777" w:rsidR="008A6886" w:rsidRPr="00236509" w:rsidRDefault="008A6886" w:rsidP="008A6886">
      <w:pPr>
        <w:pStyle w:val="Prrafodelista"/>
        <w:spacing w:after="0" w:line="240" w:lineRule="auto"/>
        <w:jc w:val="both"/>
        <w:rPr>
          <w:rFonts w:ascii="Cambria" w:hAnsi="Cambria" w:cstheme="minorHAnsi"/>
          <w:lang w:val="es-CR"/>
        </w:rPr>
      </w:pPr>
      <w:r>
        <w:rPr>
          <w:rFonts w:ascii="Cambria" w:hAnsi="Cambria" w:cstheme="minorHAnsi"/>
          <w:lang w:val="es-ES_tradnl"/>
        </w:rPr>
        <w:t>En el 2016 se concluyó el proyecto para el d</w:t>
      </w:r>
      <w:r w:rsidRPr="00236509">
        <w:rPr>
          <w:rFonts w:ascii="Cambria" w:hAnsi="Cambria" w:cstheme="minorHAnsi"/>
          <w:lang w:val="es-ES_tradnl"/>
        </w:rPr>
        <w:t>esarroll</w:t>
      </w:r>
      <w:r>
        <w:rPr>
          <w:rFonts w:ascii="Cambria" w:hAnsi="Cambria" w:cstheme="minorHAnsi"/>
          <w:lang w:val="es-ES_tradnl"/>
        </w:rPr>
        <w:t>o de</w:t>
      </w:r>
      <w:r w:rsidRPr="00236509">
        <w:rPr>
          <w:rFonts w:ascii="Cambria" w:hAnsi="Cambria" w:cstheme="minorHAnsi"/>
          <w:lang w:val="es-ES_tradnl"/>
        </w:rPr>
        <w:t xml:space="preserve"> la metodología de supervisión de la Sugese bajo el enfoque de Supervisión Basada en Riesgos (SBR). Esto ha permitido a la Sugese desarrollar e implementar un modelo de supervisión apegado a los mejores estándares </w:t>
      </w:r>
      <w:r>
        <w:rPr>
          <w:rFonts w:ascii="Cambria" w:hAnsi="Cambria" w:cstheme="minorHAnsi"/>
          <w:lang w:val="es-ES_tradnl"/>
        </w:rPr>
        <w:t xml:space="preserve">internacional y se </w:t>
      </w:r>
      <w:r w:rsidRPr="00236509">
        <w:rPr>
          <w:rFonts w:ascii="Cambria" w:hAnsi="Cambria" w:cstheme="minorHAnsi"/>
          <w:lang w:val="es-ES_tradnl"/>
        </w:rPr>
        <w:t>aplica a las aseguradoras desde el 2017.</w:t>
      </w:r>
    </w:p>
    <w:p w14:paraId="6A9BDBCD" w14:textId="77777777" w:rsidR="008A6886" w:rsidRPr="008A6886" w:rsidRDefault="008A6886" w:rsidP="008A6886">
      <w:pPr>
        <w:jc w:val="both"/>
        <w:rPr>
          <w:rFonts w:ascii="Cambria" w:hAnsi="Cambria" w:cstheme="minorHAnsi"/>
          <w:lang w:val="es-CR"/>
        </w:rPr>
      </w:pPr>
    </w:p>
    <w:p w14:paraId="784C261B" w14:textId="77777777" w:rsidR="008A6886" w:rsidRDefault="008A6886" w:rsidP="008A6886">
      <w:pPr>
        <w:pStyle w:val="Prrafodelista"/>
        <w:spacing w:after="0" w:line="240" w:lineRule="auto"/>
        <w:jc w:val="both"/>
        <w:rPr>
          <w:rFonts w:ascii="Cambria" w:hAnsi="Cambria" w:cstheme="minorHAnsi"/>
          <w:lang w:val="es-ES"/>
        </w:rPr>
      </w:pPr>
      <w:r w:rsidRPr="00236509">
        <w:rPr>
          <w:rFonts w:ascii="Cambria" w:hAnsi="Cambria" w:cstheme="minorHAnsi"/>
          <w:lang w:val="es-CR"/>
        </w:rPr>
        <w:t xml:space="preserve">Durante el 2017 y 2018, se consolidó la implementación del Modelo de Supervisión Basado en Riesgos para todas las aseguradoras, </w:t>
      </w:r>
      <w:r w:rsidRPr="00236509">
        <w:rPr>
          <w:rFonts w:ascii="Cambria" w:hAnsi="Cambria" w:cstheme="minorHAnsi"/>
          <w:lang w:val="es-ES"/>
        </w:rPr>
        <w:t xml:space="preserve">dando énfasis a la supervisión en temas de gobierno corporativo y gestión de riesgos, de acuerdo con lo establecido en el Marco Integrado de Supervisión de Seguros, el Reglamento Sobre Sistemas de Gestión de Riesgos y Control Interno y el Reglamento de Gobierno Corporativo. </w:t>
      </w:r>
    </w:p>
    <w:p w14:paraId="1C5EC376" w14:textId="77777777" w:rsidR="008A6886" w:rsidRPr="008A6886" w:rsidRDefault="008A6886" w:rsidP="008A6886">
      <w:pPr>
        <w:jc w:val="both"/>
        <w:rPr>
          <w:rFonts w:ascii="Cambria" w:hAnsi="Cambria" w:cstheme="minorHAnsi"/>
        </w:rPr>
      </w:pPr>
    </w:p>
    <w:p w14:paraId="7A7D3DD6" w14:textId="77777777" w:rsidR="008A6886" w:rsidRPr="00236509" w:rsidRDefault="008A6886" w:rsidP="008A6886">
      <w:pPr>
        <w:pStyle w:val="Prrafodelista"/>
        <w:spacing w:after="0" w:line="240" w:lineRule="auto"/>
        <w:jc w:val="both"/>
        <w:rPr>
          <w:rFonts w:ascii="Cambria" w:hAnsi="Cambria" w:cstheme="minorHAnsi"/>
          <w:lang w:val="es-CR"/>
        </w:rPr>
      </w:pPr>
      <w:r w:rsidRPr="00236509">
        <w:rPr>
          <w:rFonts w:ascii="Cambria" w:hAnsi="Cambria" w:cstheme="minorHAnsi"/>
          <w:lang w:val="es-ES"/>
        </w:rPr>
        <w:t xml:space="preserve">A la fecha </w:t>
      </w:r>
      <w:r>
        <w:rPr>
          <w:rFonts w:ascii="Cambria" w:hAnsi="Cambria" w:cstheme="minorHAnsi"/>
          <w:lang w:val="es-ES"/>
        </w:rPr>
        <w:t xml:space="preserve">corte de este informe </w:t>
      </w:r>
      <w:r w:rsidRPr="00236509">
        <w:rPr>
          <w:rFonts w:ascii="Cambria" w:hAnsi="Cambria" w:cstheme="minorHAnsi"/>
          <w:lang w:val="es-ES"/>
        </w:rPr>
        <w:t>se ha</w:t>
      </w:r>
      <w:r>
        <w:rPr>
          <w:rFonts w:ascii="Cambria" w:hAnsi="Cambria" w:cstheme="minorHAnsi"/>
          <w:lang w:val="es-ES"/>
        </w:rPr>
        <w:t>bía</w:t>
      </w:r>
      <w:r w:rsidRPr="00236509">
        <w:rPr>
          <w:rFonts w:ascii="Cambria" w:hAnsi="Cambria" w:cstheme="minorHAnsi"/>
          <w:lang w:val="es-ES"/>
        </w:rPr>
        <w:t xml:space="preserve">n asignado las calificaciones de riesgo compuesto y nivel de riesgo a </w:t>
      </w:r>
      <w:r>
        <w:rPr>
          <w:rFonts w:ascii="Cambria" w:hAnsi="Cambria" w:cstheme="minorHAnsi"/>
          <w:lang w:val="es-ES"/>
        </w:rPr>
        <w:t xml:space="preserve">12 de las 13 </w:t>
      </w:r>
      <w:r w:rsidRPr="00236509">
        <w:rPr>
          <w:rFonts w:ascii="Cambria" w:hAnsi="Cambria" w:cstheme="minorHAnsi"/>
          <w:lang w:val="es-ES"/>
        </w:rPr>
        <w:t xml:space="preserve">aseguradoras </w:t>
      </w:r>
      <w:r>
        <w:rPr>
          <w:rFonts w:ascii="Cambria" w:hAnsi="Cambria" w:cstheme="minorHAnsi"/>
          <w:lang w:val="es-ES"/>
        </w:rPr>
        <w:t>supervisadas por la Sugese y a la fecha de realización de este, ya se había logrado asignar la calificación a las 13 entidades y se había realizado una segunda visita de valoración del nivel de riesgo compuesto en 6 de ellas.</w:t>
      </w:r>
    </w:p>
    <w:p w14:paraId="31BA2EE2" w14:textId="77777777" w:rsidR="008A6886" w:rsidRPr="008A6886" w:rsidRDefault="008A6886" w:rsidP="008A6886">
      <w:pPr>
        <w:jc w:val="both"/>
        <w:rPr>
          <w:rFonts w:ascii="Cambria" w:hAnsi="Cambria" w:cstheme="minorHAnsi"/>
          <w:lang w:val="es-CR"/>
        </w:rPr>
      </w:pPr>
    </w:p>
    <w:p w14:paraId="4EA55C8F" w14:textId="77777777" w:rsidR="008A6886" w:rsidRDefault="008A6886" w:rsidP="008A6886">
      <w:pPr>
        <w:pStyle w:val="Prrafodelista"/>
        <w:spacing w:after="0" w:line="240" w:lineRule="auto"/>
        <w:jc w:val="both"/>
        <w:rPr>
          <w:rFonts w:ascii="Cambria" w:hAnsi="Cambria" w:cstheme="minorHAnsi"/>
          <w:lang w:val="es-CR"/>
        </w:rPr>
      </w:pPr>
      <w:r w:rsidRPr="00236509">
        <w:rPr>
          <w:rFonts w:ascii="Cambria" w:hAnsi="Cambria" w:cstheme="minorHAnsi"/>
          <w:lang w:val="es-CR"/>
        </w:rPr>
        <w:t xml:space="preserve">Adicionalmente, como parte de la hoja de ruta definida para cumplir con requerimientos de la evaluación país realizada por el GAFILAT en el 2015, se desarrolló la metodología de valoración del cumplimiento de la Ley 7786, con un enfoque basado en riesgos.  Se hicieron estudios de asignación de nivel de riesgo de Lavado de Activos y Financiamiento al terrorismo en cuatro aseguradoras y estudios de valoración de cumplimiento de la Ley 7786 en otras dos. </w:t>
      </w:r>
    </w:p>
    <w:p w14:paraId="03E1D577" w14:textId="77777777" w:rsidR="008A6886" w:rsidRPr="008A6886" w:rsidRDefault="008A6886" w:rsidP="008A6886">
      <w:pPr>
        <w:jc w:val="both"/>
        <w:rPr>
          <w:rFonts w:ascii="Cambria" w:hAnsi="Cambria" w:cstheme="minorHAnsi"/>
          <w:lang w:val="es-CR"/>
        </w:rPr>
      </w:pPr>
    </w:p>
    <w:p w14:paraId="09C6FA45" w14:textId="77777777" w:rsidR="008A6886" w:rsidRPr="00C47F27" w:rsidRDefault="008A6886" w:rsidP="008A6886">
      <w:pPr>
        <w:pStyle w:val="Prrafodelista"/>
        <w:spacing w:after="0" w:line="240" w:lineRule="auto"/>
        <w:ind w:left="360"/>
        <w:jc w:val="both"/>
        <w:rPr>
          <w:rFonts w:ascii="Cambria" w:hAnsi="Cambria" w:cstheme="minorHAnsi"/>
          <w:b/>
          <w:bCs/>
          <w:lang w:val="es-CR"/>
        </w:rPr>
      </w:pPr>
      <w:r w:rsidRPr="00C47F27">
        <w:rPr>
          <w:rFonts w:ascii="Cambria" w:hAnsi="Cambria" w:cstheme="minorHAnsi"/>
          <w:b/>
          <w:bCs/>
          <w:lang w:val="es-CR"/>
        </w:rPr>
        <w:t>5.2 Plan Estratégico 2019-2023 enero 2019</w:t>
      </w:r>
    </w:p>
    <w:p w14:paraId="317BD9D9" w14:textId="77777777" w:rsidR="008A6886" w:rsidRPr="008A6886" w:rsidRDefault="008A6886" w:rsidP="008A6886">
      <w:pPr>
        <w:jc w:val="both"/>
        <w:rPr>
          <w:rFonts w:ascii="Cambria" w:hAnsi="Cambria" w:cstheme="minorHAnsi"/>
          <w:lang w:val="es-CR"/>
        </w:rPr>
      </w:pPr>
    </w:p>
    <w:p w14:paraId="1F50C4FF" w14:textId="733ABBE0" w:rsidR="008A6886" w:rsidRPr="00AF2AA4" w:rsidRDefault="008A6886" w:rsidP="00F764E5">
      <w:pPr>
        <w:pStyle w:val="Prrafodelista"/>
        <w:spacing w:after="0" w:line="240" w:lineRule="auto"/>
        <w:jc w:val="both"/>
        <w:rPr>
          <w:rFonts w:ascii="Cambria" w:hAnsi="Cambria" w:cstheme="minorHAnsi"/>
          <w:lang w:val="es-CR"/>
        </w:rPr>
      </w:pPr>
      <w:r>
        <w:rPr>
          <w:rFonts w:ascii="Cambria" w:hAnsi="Cambria" w:cstheme="minorHAnsi"/>
          <w:lang w:val="es-ES"/>
        </w:rPr>
        <w:t>Dentro de este Plan Estratégico se estableció como objetivo estratégico Actualizar el modelo de Suficiencia Patrimonial con base en Riesgos en un plazo de cinco años, para el logro de este objetivo en particular uno de los proyectos establecidos fue Enfoque para la Supervisión de Reaseguros cuyo objetivo era Desarrollar el Enfoque de Supervisión de reaseguros en el marco del Reglamento de Gestión de Riesgos y Control Interno con una fecha de finalización en el 2019 el cual contó con una amplia participación de la División de Supervisión.</w:t>
      </w:r>
      <w:r>
        <w:rPr>
          <w:rFonts w:ascii="Cambria" w:hAnsi="Cambria" w:cstheme="minorHAnsi"/>
          <w:lang w:val="es-ES"/>
        </w:rPr>
        <w:br w:type="page"/>
      </w:r>
    </w:p>
    <w:p w14:paraId="65BADB17" w14:textId="751E1D23" w:rsidR="008A6886" w:rsidRPr="00236509" w:rsidRDefault="008A6886" w:rsidP="008A6886">
      <w:pPr>
        <w:pStyle w:val="Prrafodelista"/>
        <w:spacing w:after="0" w:line="240" w:lineRule="auto"/>
        <w:jc w:val="both"/>
        <w:rPr>
          <w:rFonts w:ascii="Cambria" w:hAnsi="Cambria" w:cstheme="minorHAnsi"/>
          <w:lang w:val="es-ES"/>
        </w:rPr>
      </w:pPr>
      <w:r>
        <w:rPr>
          <w:rFonts w:ascii="Cambria" w:hAnsi="Cambria" w:cstheme="minorHAnsi"/>
          <w:lang w:val="es-ES"/>
        </w:rPr>
        <w:lastRenderedPageBreak/>
        <w:t>Asimismo, del Plan Estratégico anterior se mantuvieron proyectos que se encontraban en ejecución, entre ellos el modelo de solvencia, hechos relevantes, entre otros, en los cuales la División de Supervisión también tuvo una activa participación.</w:t>
      </w:r>
    </w:p>
    <w:p w14:paraId="30B4CC77" w14:textId="77777777" w:rsidR="008A6886" w:rsidRPr="00F764E5" w:rsidRDefault="008A6886" w:rsidP="00F764E5">
      <w:pPr>
        <w:jc w:val="both"/>
        <w:rPr>
          <w:rFonts w:ascii="Cambria" w:hAnsi="Cambria" w:cstheme="minorHAnsi"/>
          <w:lang w:val="es-CR"/>
        </w:rPr>
      </w:pPr>
    </w:p>
    <w:p w14:paraId="2314AFF3"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rPr>
      </w:pPr>
      <w:r w:rsidRPr="00236509">
        <w:rPr>
          <w:rFonts w:ascii="Cambria" w:hAnsi="Cambria" w:cstheme="minorHAnsi"/>
          <w:b/>
        </w:rPr>
        <w:t xml:space="preserve">Estado de los proyectos </w:t>
      </w:r>
    </w:p>
    <w:p w14:paraId="6BAEB206" w14:textId="77777777" w:rsidR="008A6886" w:rsidRPr="00F764E5" w:rsidRDefault="008A6886" w:rsidP="00F764E5">
      <w:pPr>
        <w:jc w:val="both"/>
        <w:rPr>
          <w:rFonts w:ascii="Cambria" w:hAnsi="Cambria" w:cstheme="minorHAnsi"/>
          <w:lang w:val="es-CR"/>
        </w:rPr>
      </w:pPr>
    </w:p>
    <w:p w14:paraId="27F08B97" w14:textId="77777777" w:rsidR="008A6886" w:rsidRPr="00236509"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D</w:t>
      </w:r>
      <w:r w:rsidRPr="00236509">
        <w:rPr>
          <w:rFonts w:ascii="Cambria" w:hAnsi="Cambria" w:cstheme="minorHAnsi"/>
          <w:lang w:val="es-CR"/>
        </w:rPr>
        <w:t xml:space="preserve">el portafolio de proyectos que se desarrolló </w:t>
      </w:r>
      <w:r>
        <w:rPr>
          <w:rFonts w:ascii="Cambria" w:hAnsi="Cambria" w:cstheme="minorHAnsi"/>
          <w:lang w:val="es-CR"/>
        </w:rPr>
        <w:t xml:space="preserve">para el </w:t>
      </w:r>
      <w:r w:rsidRPr="00236509">
        <w:rPr>
          <w:rFonts w:ascii="Cambria" w:hAnsi="Cambria" w:cstheme="minorHAnsi"/>
          <w:lang w:val="es-CR"/>
        </w:rPr>
        <w:t>quinquenio de planificación estratégica de la Sugese 2014-2018. durante ese periodo, al finalizar el 2018 se concluyeron los siguientes proyectos ligados al eje estratégico de Supervisión, mencionado:</w:t>
      </w:r>
    </w:p>
    <w:p w14:paraId="5227D9A0" w14:textId="77777777" w:rsidR="008A6886" w:rsidRPr="00F764E5" w:rsidRDefault="008A6886" w:rsidP="00F764E5">
      <w:pPr>
        <w:jc w:val="both"/>
        <w:rPr>
          <w:rFonts w:ascii="Cambria" w:hAnsi="Cambria" w:cstheme="minorHAnsi"/>
          <w:b/>
          <w:lang w:val="es-CR"/>
        </w:rPr>
      </w:pPr>
    </w:p>
    <w:p w14:paraId="5DD4AAB0" w14:textId="77777777" w:rsidR="008A6886" w:rsidRPr="00236509" w:rsidRDefault="008A6886" w:rsidP="008A6886">
      <w:pPr>
        <w:pStyle w:val="Prrafodelista"/>
        <w:spacing w:after="0" w:line="240" w:lineRule="auto"/>
        <w:jc w:val="both"/>
        <w:rPr>
          <w:rFonts w:ascii="Cambria" w:hAnsi="Cambria" w:cstheme="minorHAnsi"/>
          <w:lang w:val="es-CR"/>
        </w:rPr>
      </w:pPr>
      <w:r w:rsidRPr="00236509">
        <w:rPr>
          <w:rFonts w:ascii="Cambria" w:hAnsi="Cambria" w:cstheme="minorHAnsi"/>
          <w:lang w:val="es-CR"/>
        </w:rPr>
        <w:t>5.1 Sistema de supervisión de seguros y Sistema Indicadores Alerta Temprana</w:t>
      </w:r>
    </w:p>
    <w:p w14:paraId="42A4FA6E" w14:textId="77777777" w:rsidR="008A6886" w:rsidRPr="00236509" w:rsidRDefault="008A6886" w:rsidP="008A6886">
      <w:pPr>
        <w:pStyle w:val="Prrafodelista"/>
        <w:spacing w:after="0" w:line="240" w:lineRule="auto"/>
        <w:jc w:val="both"/>
        <w:rPr>
          <w:rFonts w:ascii="Cambria" w:hAnsi="Cambria" w:cstheme="minorHAnsi"/>
          <w:lang w:val="es-CR"/>
        </w:rPr>
      </w:pPr>
      <w:r w:rsidRPr="00236509">
        <w:rPr>
          <w:rFonts w:ascii="Cambria" w:hAnsi="Cambria" w:cstheme="minorHAnsi"/>
          <w:lang w:val="es-ES_tradnl"/>
        </w:rPr>
        <w:t>5.2 Modelo de evaluación de riesgos de las aseguradoras</w:t>
      </w:r>
    </w:p>
    <w:p w14:paraId="4E28154B" w14:textId="77777777" w:rsidR="008A6886" w:rsidRPr="00236509" w:rsidRDefault="008A6886" w:rsidP="008A6886">
      <w:pPr>
        <w:ind w:left="720"/>
        <w:jc w:val="both"/>
        <w:rPr>
          <w:rFonts w:ascii="Cambria" w:hAnsi="Cambria" w:cstheme="minorHAnsi"/>
          <w:lang w:val="es-CR"/>
        </w:rPr>
      </w:pPr>
      <w:r w:rsidRPr="00236509">
        <w:rPr>
          <w:rFonts w:ascii="Cambria" w:hAnsi="Cambria" w:cstheme="minorHAnsi"/>
          <w:lang w:val="es-CR"/>
        </w:rPr>
        <w:t>5.3 Sistema Ejecución de Estudios de Supervisión (EES)</w:t>
      </w:r>
    </w:p>
    <w:p w14:paraId="72C5B516" w14:textId="77777777" w:rsidR="008A6886" w:rsidRPr="00F764E5" w:rsidRDefault="008A6886" w:rsidP="00F764E5">
      <w:pPr>
        <w:jc w:val="both"/>
        <w:rPr>
          <w:rFonts w:ascii="Cambria" w:hAnsi="Cambria" w:cstheme="minorHAnsi"/>
          <w:lang w:val="es-CR"/>
        </w:rPr>
      </w:pPr>
    </w:p>
    <w:p w14:paraId="25C0FAD7" w14:textId="77777777" w:rsidR="008A6886"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 xml:space="preserve">A la fecha </w:t>
      </w:r>
      <w:r>
        <w:rPr>
          <w:rFonts w:ascii="Cambria" w:hAnsi="Cambria" w:cstheme="minorHAnsi"/>
          <w:lang w:val="es-CR"/>
        </w:rPr>
        <w:t>corte de este informe el proyecto del Enfoque de Supervisión de Reaseguros se encontraba en desarrollo.  A la fecha de realización del presente informe, la labor de la División de Supervisión dentro de este proyecto ya fue finalizada, desarrollando el procedimiento en cuatro entidades piloto, resultados que ya fueron comunicados a todas las entidades y donde los requerimientos realizados a las entidades se encuentran en seguimiento por parte de la División.</w:t>
      </w:r>
    </w:p>
    <w:p w14:paraId="4A163BA9" w14:textId="77777777" w:rsidR="008A6886" w:rsidRPr="00F764E5" w:rsidRDefault="008A6886" w:rsidP="00F764E5">
      <w:pPr>
        <w:jc w:val="both"/>
        <w:rPr>
          <w:rFonts w:ascii="Cambria" w:hAnsi="Cambria" w:cstheme="minorHAnsi"/>
          <w:lang w:val="es-CR"/>
        </w:rPr>
      </w:pPr>
    </w:p>
    <w:p w14:paraId="51FB9FD4"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lang w:val="es-CR"/>
        </w:rPr>
      </w:pPr>
      <w:r w:rsidRPr="00236509">
        <w:rPr>
          <w:rFonts w:ascii="Cambria" w:hAnsi="Cambria" w:cstheme="minorHAnsi"/>
          <w:b/>
          <w:lang w:val="es-CR"/>
        </w:rPr>
        <w:t>Administración de los recursos financieros</w:t>
      </w:r>
    </w:p>
    <w:p w14:paraId="3D2F7543"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Los recursos asignados a la División son manejados de manera centralizada en el Despacho.</w:t>
      </w:r>
    </w:p>
    <w:p w14:paraId="60B25EBC" w14:textId="77777777" w:rsidR="008A6886" w:rsidRPr="00236509" w:rsidRDefault="008A6886" w:rsidP="008A6886">
      <w:pPr>
        <w:widowControl w:val="0"/>
        <w:autoSpaceDE w:val="0"/>
        <w:autoSpaceDN w:val="0"/>
        <w:adjustRightInd w:val="0"/>
        <w:jc w:val="both"/>
        <w:rPr>
          <w:rFonts w:ascii="Cambria" w:hAnsi="Cambria" w:cstheme="minorHAnsi"/>
          <w:lang w:val="es-CR"/>
        </w:rPr>
      </w:pPr>
    </w:p>
    <w:p w14:paraId="35E93281"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lang w:val="es-CR"/>
        </w:rPr>
      </w:pPr>
      <w:r w:rsidRPr="00236509">
        <w:rPr>
          <w:rFonts w:ascii="Cambria" w:hAnsi="Cambria" w:cstheme="minorHAnsi"/>
          <w:b/>
          <w:lang w:val="es-CR"/>
        </w:rPr>
        <w:t>Sugerencias para la buena marcha de la Sugese</w:t>
      </w:r>
    </w:p>
    <w:p w14:paraId="4E436165" w14:textId="77777777" w:rsidR="008A6886"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En este punto es necesario señalar los temas relacionados con</w:t>
      </w:r>
      <w:r w:rsidRPr="00D93140">
        <w:rPr>
          <w:rFonts w:ascii="Cambria" w:hAnsi="Cambria" w:cstheme="minorHAnsi"/>
          <w:lang w:val="es-CR"/>
        </w:rPr>
        <w:t xml:space="preserve"> la estructura organizativa y las excesivas cargas de trabajo</w:t>
      </w:r>
      <w:r>
        <w:rPr>
          <w:rFonts w:ascii="Cambria" w:hAnsi="Cambria" w:cstheme="minorHAnsi"/>
          <w:lang w:val="es-CR"/>
        </w:rPr>
        <w:t>, situación que se agravó con lo señalado en el punto 2 originado por la salida de la Directora de División anterior, lo cual ha ocasionado una recarga importante de trabajo en un grupo en particular.</w:t>
      </w:r>
    </w:p>
    <w:p w14:paraId="0274E1A7" w14:textId="77777777" w:rsidR="008A6886" w:rsidRPr="008A6886" w:rsidRDefault="008A6886" w:rsidP="008A6886">
      <w:pPr>
        <w:jc w:val="both"/>
        <w:rPr>
          <w:rFonts w:ascii="Cambria" w:hAnsi="Cambria" w:cstheme="minorHAnsi"/>
          <w:lang w:val="es-CR"/>
        </w:rPr>
      </w:pPr>
    </w:p>
    <w:p w14:paraId="2B661185" w14:textId="78A23915" w:rsidR="008A6886"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Asimismo, los cambios que se presentan en el mercado, los proyectos que la misma Sugese establece en sus planes estratégicos y los proyectos y normativas de carácter transversal que se han venido implementando han hecho que se deban asignar recursos a estas labores, lo cual viene a presionar a un más los tiempos de respuesta en los procesos de supervisión y que, por ende, general una carga de estrés adicional en el personal de la División.</w:t>
      </w:r>
    </w:p>
    <w:p w14:paraId="05BAEEA4" w14:textId="77777777" w:rsidR="008A6886" w:rsidRPr="008A6886" w:rsidRDefault="008A6886" w:rsidP="008A6886">
      <w:pPr>
        <w:jc w:val="both"/>
        <w:rPr>
          <w:rFonts w:ascii="Cambria" w:hAnsi="Cambria" w:cstheme="minorHAnsi"/>
          <w:lang w:val="es-CR"/>
        </w:rPr>
      </w:pPr>
    </w:p>
    <w:p w14:paraId="6F61BC74" w14:textId="77777777" w:rsidR="008A6886" w:rsidRPr="00236509"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lastRenderedPageBreak/>
        <w:t>En este sentido, también es notoria la necesidad de que la División de Supervisión pueda contar con un actuario dentro de su personal, que pueda colaborar en labores particulares de su especialidad y así lograr que los estudios realizados cuenten con una base más técnica en esta materia y que el resto del equipo pueda designar un mayor tiempo en otras labores de análisis y seguimiento.</w:t>
      </w:r>
    </w:p>
    <w:p w14:paraId="138794CC" w14:textId="77777777" w:rsidR="008A6886" w:rsidRPr="008A6886" w:rsidRDefault="008A6886" w:rsidP="008A6886">
      <w:pPr>
        <w:jc w:val="both"/>
        <w:rPr>
          <w:rFonts w:ascii="Cambria" w:hAnsi="Cambria" w:cstheme="minorHAnsi"/>
          <w:lang w:val="es-CR"/>
        </w:rPr>
      </w:pPr>
    </w:p>
    <w:p w14:paraId="536403E4" w14:textId="77777777" w:rsidR="008A6886" w:rsidRDefault="008A6886" w:rsidP="008A6886">
      <w:pPr>
        <w:pStyle w:val="Prrafodelista"/>
        <w:spacing w:after="0" w:line="240" w:lineRule="auto"/>
        <w:ind w:left="360"/>
        <w:jc w:val="both"/>
        <w:rPr>
          <w:rFonts w:ascii="Cambria" w:hAnsi="Cambria" w:cstheme="minorHAnsi"/>
          <w:lang w:val="es-CR"/>
        </w:rPr>
      </w:pPr>
      <w:r>
        <w:rPr>
          <w:rFonts w:ascii="Cambria" w:hAnsi="Cambria" w:cstheme="minorHAnsi"/>
          <w:lang w:val="es-CR"/>
        </w:rPr>
        <w:t xml:space="preserve">Igualmente, y también derivado de las cargas de trabajo, ha sido difícil el establecimiento de planes de sucesión en </w:t>
      </w:r>
      <w:r w:rsidRPr="00236509">
        <w:rPr>
          <w:rFonts w:ascii="Cambria" w:hAnsi="Cambria" w:cstheme="minorHAnsi"/>
          <w:lang w:val="es-CR"/>
        </w:rPr>
        <w:t>puestos particulares, en los cuales el conocimiento de las funciones se ha concentrado por su naturaleza en pocos compañeros.  Ese es el caso de las labores relacionadas con el Sistema de Supervisión de Seguros, supervisión de tecnologías de información y el Sistema Ejecución Estudios de Supervisión.  Aunque hay procedimientos e instructivos oficializados para la ejecución de estas actividades, es necesario contar con un conocimiento de los sistemas que no se desarrolla en poco tiempo o sin la formación profesional especializada (caso de Supervisor de TI).</w:t>
      </w:r>
    </w:p>
    <w:p w14:paraId="3EF61AFE" w14:textId="77777777" w:rsidR="008A6886" w:rsidRPr="008A6886" w:rsidRDefault="008A6886" w:rsidP="008A6886">
      <w:pPr>
        <w:jc w:val="both"/>
        <w:rPr>
          <w:rFonts w:ascii="Cambria" w:hAnsi="Cambria" w:cstheme="minorHAnsi"/>
          <w:lang w:val="es-CR"/>
        </w:rPr>
      </w:pPr>
    </w:p>
    <w:p w14:paraId="027661F6"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lang w:val="es-CR"/>
        </w:rPr>
      </w:pPr>
      <w:r w:rsidRPr="00236509">
        <w:rPr>
          <w:rFonts w:ascii="Cambria" w:hAnsi="Cambria" w:cstheme="minorHAnsi"/>
          <w:b/>
          <w:lang w:val="es-CR"/>
        </w:rPr>
        <w:t>Cumplimiento de disposiciones de la Contraloría General de la República</w:t>
      </w:r>
    </w:p>
    <w:p w14:paraId="1298CC1F"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 xml:space="preserve">A la fecha de elaboración de este informe no hay disposiciones de la Contraloría General de la República pendientes de atención por </w:t>
      </w:r>
      <w:r>
        <w:rPr>
          <w:rFonts w:ascii="Cambria" w:hAnsi="Cambria" w:cstheme="minorHAnsi"/>
          <w:lang w:val="es-CR"/>
        </w:rPr>
        <w:t xml:space="preserve">mi </w:t>
      </w:r>
      <w:r w:rsidRPr="00236509">
        <w:rPr>
          <w:rFonts w:ascii="Cambria" w:hAnsi="Cambria" w:cstheme="minorHAnsi"/>
          <w:lang w:val="es-CR"/>
        </w:rPr>
        <w:t xml:space="preserve">parte.   </w:t>
      </w:r>
    </w:p>
    <w:p w14:paraId="0ADB8C1F" w14:textId="77777777" w:rsidR="008A6886" w:rsidRPr="008A6886" w:rsidRDefault="008A6886" w:rsidP="008A6886">
      <w:pPr>
        <w:jc w:val="both"/>
        <w:rPr>
          <w:rFonts w:ascii="Cambria" w:hAnsi="Cambria" w:cstheme="minorHAnsi"/>
          <w:lang w:val="es-CR"/>
        </w:rPr>
      </w:pPr>
    </w:p>
    <w:p w14:paraId="239B36FD"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b/>
          <w:lang w:val="es-CR"/>
        </w:rPr>
      </w:pPr>
      <w:r w:rsidRPr="00236509">
        <w:rPr>
          <w:rFonts w:ascii="Cambria" w:hAnsi="Cambria" w:cstheme="minorHAnsi"/>
          <w:b/>
          <w:lang w:val="es-CR"/>
        </w:rPr>
        <w:t xml:space="preserve"> Cumplimiento de disposiciones de otro órgano de control externo</w:t>
      </w:r>
    </w:p>
    <w:p w14:paraId="14994475"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A la fecha de elaboración de este informe no hay disposiciones pendientes de otros órganos externos.</w:t>
      </w:r>
    </w:p>
    <w:p w14:paraId="56E3E6FD" w14:textId="77777777" w:rsidR="008A6886" w:rsidRPr="008A6886" w:rsidRDefault="008A6886" w:rsidP="008A6886">
      <w:pPr>
        <w:jc w:val="both"/>
        <w:rPr>
          <w:rFonts w:ascii="Cambria" w:hAnsi="Cambria" w:cstheme="minorHAnsi"/>
          <w:lang w:val="es-CR"/>
        </w:rPr>
      </w:pPr>
    </w:p>
    <w:p w14:paraId="00215161" w14:textId="77777777" w:rsidR="008A6886" w:rsidRPr="00236509" w:rsidRDefault="008A6886" w:rsidP="008A6886">
      <w:pPr>
        <w:pStyle w:val="Prrafodelista"/>
        <w:numPr>
          <w:ilvl w:val="0"/>
          <w:numId w:val="2"/>
        </w:numPr>
        <w:spacing w:after="0" w:line="240" w:lineRule="auto"/>
        <w:ind w:left="360"/>
        <w:jc w:val="both"/>
        <w:rPr>
          <w:rFonts w:ascii="Cambria" w:hAnsi="Cambria" w:cstheme="minorHAnsi"/>
          <w:lang w:val="es-CR"/>
        </w:rPr>
      </w:pPr>
      <w:r w:rsidRPr="00236509">
        <w:rPr>
          <w:rFonts w:ascii="Cambria" w:hAnsi="Cambria" w:cstheme="minorHAnsi"/>
          <w:b/>
          <w:lang w:val="es-CR"/>
        </w:rPr>
        <w:t xml:space="preserve"> Cumplimiento de recomendaciones de la Auditoría Interna</w:t>
      </w:r>
    </w:p>
    <w:p w14:paraId="193BA512" w14:textId="77777777" w:rsidR="008A6886" w:rsidRPr="00236509" w:rsidRDefault="008A6886" w:rsidP="008A6886">
      <w:pPr>
        <w:pStyle w:val="Prrafodelista"/>
        <w:spacing w:after="0" w:line="240" w:lineRule="auto"/>
        <w:ind w:left="360"/>
        <w:jc w:val="both"/>
        <w:rPr>
          <w:rFonts w:ascii="Cambria" w:hAnsi="Cambria" w:cstheme="minorHAnsi"/>
          <w:lang w:val="es-CR"/>
        </w:rPr>
      </w:pPr>
      <w:r w:rsidRPr="00236509">
        <w:rPr>
          <w:rFonts w:ascii="Cambria" w:hAnsi="Cambria" w:cstheme="minorHAnsi"/>
          <w:lang w:val="es-CR"/>
        </w:rPr>
        <w:t xml:space="preserve">En los siguientes cuadros se adjunta un resumen del estado de las recomendaciones de la Auditoría Interna </w:t>
      </w:r>
      <w:r>
        <w:rPr>
          <w:rFonts w:ascii="Cambria" w:hAnsi="Cambria" w:cstheme="minorHAnsi"/>
          <w:lang w:val="es-CR"/>
        </w:rPr>
        <w:t xml:space="preserve">que se encontraban </w:t>
      </w:r>
      <w:r w:rsidRPr="00236509">
        <w:rPr>
          <w:rFonts w:ascii="Cambria" w:hAnsi="Cambria" w:cstheme="minorHAnsi"/>
          <w:lang w:val="es-CR"/>
        </w:rPr>
        <w:t>pendientes de atender al 30 de abril del 2019:</w:t>
      </w:r>
    </w:p>
    <w:p w14:paraId="73FCDDB9" w14:textId="77777777" w:rsidR="008A6886" w:rsidRPr="00236509" w:rsidRDefault="008A6886" w:rsidP="008A6886">
      <w:pPr>
        <w:pStyle w:val="Prrafodelista"/>
        <w:spacing w:after="0" w:line="240" w:lineRule="auto"/>
        <w:ind w:left="360"/>
        <w:jc w:val="both"/>
        <w:rPr>
          <w:rFonts w:ascii="Cambria" w:hAnsi="Cambria" w:cstheme="minorHAnsi"/>
          <w:lang w:val="es-CR"/>
        </w:rPr>
      </w:pPr>
    </w:p>
    <w:p w14:paraId="46D2F094" w14:textId="77777777" w:rsidR="008A6886" w:rsidRPr="00236509" w:rsidRDefault="008A6886" w:rsidP="008A6886">
      <w:pPr>
        <w:ind w:firstLine="360"/>
        <w:rPr>
          <w:rFonts w:ascii="Cambria" w:hAnsi="Cambria"/>
          <w:lang w:val="es-CR"/>
        </w:rPr>
      </w:pPr>
      <w:r w:rsidRPr="00236509">
        <w:rPr>
          <w:rFonts w:ascii="Cambria" w:hAnsi="Cambria"/>
          <w:b/>
          <w:lang w:val="es-CR"/>
        </w:rPr>
        <w:t>Cuadro No. 1</w:t>
      </w:r>
      <w:r w:rsidRPr="00236509">
        <w:rPr>
          <w:rFonts w:ascii="Cambria" w:hAnsi="Cambria"/>
          <w:lang w:val="es-CR"/>
        </w:rPr>
        <w:t xml:space="preserve"> Estado de las acciones correctivas en ejecución</w:t>
      </w:r>
    </w:p>
    <w:p w14:paraId="256426AC" w14:textId="77777777" w:rsidR="008A6886" w:rsidRPr="00236509" w:rsidRDefault="008A6886" w:rsidP="008A6886">
      <w:pPr>
        <w:ind w:firstLine="360"/>
        <w:rPr>
          <w:rFonts w:ascii="Cambria" w:hAnsi="Cambria"/>
          <w:lang w:val="es-CR"/>
        </w:rPr>
      </w:pPr>
    </w:p>
    <w:tbl>
      <w:tblPr>
        <w:tblW w:w="6480" w:type="dxa"/>
        <w:jc w:val="center"/>
        <w:tblCellMar>
          <w:left w:w="0" w:type="dxa"/>
          <w:right w:w="0" w:type="dxa"/>
        </w:tblCellMar>
        <w:tblLook w:val="0420" w:firstRow="1" w:lastRow="0" w:firstColumn="0" w:lastColumn="0" w:noHBand="0" w:noVBand="1"/>
      </w:tblPr>
      <w:tblGrid>
        <w:gridCol w:w="2728"/>
        <w:gridCol w:w="2187"/>
        <w:gridCol w:w="1565"/>
      </w:tblGrid>
      <w:tr w:rsidR="008A6886" w:rsidRPr="00236509" w14:paraId="6866EFD8" w14:textId="77777777" w:rsidTr="00F10E42">
        <w:trPr>
          <w:trHeight w:val="379"/>
          <w:jc w:val="center"/>
        </w:trPr>
        <w:tc>
          <w:tcPr>
            <w:tcW w:w="272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0E2C6436" w14:textId="77777777" w:rsidR="008A6886" w:rsidRPr="00236509" w:rsidRDefault="008A6886" w:rsidP="008A6886">
            <w:pPr>
              <w:ind w:firstLine="360"/>
              <w:jc w:val="center"/>
              <w:rPr>
                <w:rFonts w:ascii="Cambria" w:hAnsi="Cambria"/>
                <w:color w:val="FFFFFF" w:themeColor="background1"/>
                <w:lang w:val="es-CR"/>
              </w:rPr>
            </w:pPr>
            <w:r w:rsidRPr="00236509">
              <w:rPr>
                <w:rFonts w:ascii="Cambria" w:hAnsi="Cambria"/>
                <w:b/>
                <w:bCs/>
                <w:color w:val="FFFFFF" w:themeColor="background1"/>
                <w:lang w:val="es-CR"/>
              </w:rPr>
              <w:t>Tema</w:t>
            </w:r>
          </w:p>
        </w:tc>
        <w:tc>
          <w:tcPr>
            <w:tcW w:w="218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580D2948" w14:textId="77777777" w:rsidR="008A6886" w:rsidRPr="00236509" w:rsidRDefault="008A6886" w:rsidP="008A6886">
            <w:pPr>
              <w:ind w:firstLine="360"/>
              <w:jc w:val="center"/>
              <w:rPr>
                <w:rFonts w:ascii="Cambria" w:hAnsi="Cambria"/>
                <w:color w:val="FFFFFF" w:themeColor="background1"/>
                <w:lang w:val="es-CR"/>
              </w:rPr>
            </w:pPr>
            <w:r w:rsidRPr="00236509">
              <w:rPr>
                <w:rFonts w:ascii="Cambria" w:hAnsi="Cambria"/>
                <w:b/>
                <w:bCs/>
                <w:color w:val="FFFFFF" w:themeColor="background1"/>
                <w:lang w:val="es-CR"/>
              </w:rPr>
              <w:t>Estado</w:t>
            </w:r>
          </w:p>
        </w:tc>
        <w:tc>
          <w:tcPr>
            <w:tcW w:w="156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0BF59BCE" w14:textId="77777777" w:rsidR="008A6886" w:rsidRPr="00236509" w:rsidRDefault="008A6886" w:rsidP="008A6886">
            <w:pPr>
              <w:ind w:firstLine="360"/>
              <w:jc w:val="center"/>
              <w:rPr>
                <w:rFonts w:ascii="Cambria" w:hAnsi="Cambria"/>
                <w:color w:val="FFFFFF" w:themeColor="background1"/>
                <w:lang w:val="es-CR"/>
              </w:rPr>
            </w:pPr>
            <w:r w:rsidRPr="00236509">
              <w:rPr>
                <w:rFonts w:ascii="Cambria" w:hAnsi="Cambria"/>
                <w:b/>
                <w:bCs/>
                <w:color w:val="FFFFFF" w:themeColor="background1"/>
                <w:lang w:val="es-CR"/>
              </w:rPr>
              <w:t>Fecha</w:t>
            </w:r>
          </w:p>
        </w:tc>
      </w:tr>
      <w:tr w:rsidR="008A6886" w:rsidRPr="00236509" w14:paraId="18DCA6C0" w14:textId="77777777" w:rsidTr="00F10E42">
        <w:trPr>
          <w:trHeight w:val="522"/>
          <w:jc w:val="center"/>
        </w:trPr>
        <w:tc>
          <w:tcPr>
            <w:tcW w:w="272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500C32A5" w14:textId="77777777" w:rsidR="008A6886" w:rsidRPr="00236509" w:rsidRDefault="008A6886" w:rsidP="008A6886">
            <w:pPr>
              <w:jc w:val="center"/>
              <w:rPr>
                <w:rFonts w:ascii="Cambria" w:hAnsi="Cambria"/>
                <w:lang w:val="es-CR"/>
              </w:rPr>
            </w:pPr>
            <w:r w:rsidRPr="00236509">
              <w:rPr>
                <w:rFonts w:ascii="Cambria" w:hAnsi="Cambria"/>
                <w:lang w:val="es-CR"/>
              </w:rPr>
              <w:t>Normativa TI</w:t>
            </w:r>
          </w:p>
        </w:tc>
        <w:tc>
          <w:tcPr>
            <w:tcW w:w="218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EFFC379" w14:textId="77777777" w:rsidR="008A6886" w:rsidRPr="00236509" w:rsidRDefault="008A6886" w:rsidP="008A6886">
            <w:pPr>
              <w:jc w:val="center"/>
              <w:rPr>
                <w:rFonts w:ascii="Cambria" w:hAnsi="Cambria"/>
                <w:lang w:val="es-CR"/>
              </w:rPr>
            </w:pPr>
            <w:r w:rsidRPr="00236509">
              <w:rPr>
                <w:rFonts w:ascii="Cambria" w:hAnsi="Cambria"/>
                <w:lang w:val="es-CR"/>
              </w:rPr>
              <w:t>En ejecución</w:t>
            </w:r>
          </w:p>
        </w:tc>
        <w:tc>
          <w:tcPr>
            <w:tcW w:w="156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34FAE980" w14:textId="77777777" w:rsidR="008A6886" w:rsidRPr="00236509" w:rsidRDefault="008A6886" w:rsidP="008A6886">
            <w:pPr>
              <w:jc w:val="center"/>
              <w:rPr>
                <w:rFonts w:ascii="Cambria" w:hAnsi="Cambria"/>
                <w:lang w:val="es-CR"/>
              </w:rPr>
            </w:pPr>
            <w:r w:rsidRPr="00236509">
              <w:rPr>
                <w:rFonts w:ascii="Cambria" w:hAnsi="Cambria"/>
                <w:lang w:val="es-CR"/>
              </w:rPr>
              <w:t>Dic 2022</w:t>
            </w:r>
          </w:p>
        </w:tc>
      </w:tr>
      <w:tr w:rsidR="008A6886" w:rsidRPr="00236509" w14:paraId="6D51CB40" w14:textId="77777777" w:rsidTr="00F10E42">
        <w:trPr>
          <w:trHeight w:val="417"/>
          <w:jc w:val="center"/>
        </w:trPr>
        <w:tc>
          <w:tcPr>
            <w:tcW w:w="272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63F5BFA8" w14:textId="77777777" w:rsidR="008A6886" w:rsidRPr="00236509" w:rsidRDefault="008A6886" w:rsidP="008A6886">
            <w:pPr>
              <w:jc w:val="center"/>
              <w:rPr>
                <w:rFonts w:ascii="Cambria" w:hAnsi="Cambria"/>
                <w:lang w:val="es-CR"/>
              </w:rPr>
            </w:pPr>
            <w:r w:rsidRPr="00236509">
              <w:rPr>
                <w:rFonts w:ascii="Cambria" w:hAnsi="Cambria"/>
                <w:lang w:val="es-CR"/>
              </w:rPr>
              <w:t>Optimización SSS</w:t>
            </w:r>
          </w:p>
        </w:tc>
        <w:tc>
          <w:tcPr>
            <w:tcW w:w="218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65C67ACD" w14:textId="77777777" w:rsidR="008A6886" w:rsidRPr="00236509" w:rsidRDefault="008A6886" w:rsidP="008A6886">
            <w:pPr>
              <w:jc w:val="center"/>
              <w:rPr>
                <w:rFonts w:ascii="Cambria" w:hAnsi="Cambria"/>
                <w:lang w:val="es-CR"/>
              </w:rPr>
            </w:pPr>
            <w:r w:rsidRPr="00236509">
              <w:rPr>
                <w:rFonts w:ascii="Cambria" w:hAnsi="Cambria"/>
                <w:lang w:val="es-CR"/>
              </w:rPr>
              <w:t>En ejecución</w:t>
            </w:r>
          </w:p>
        </w:tc>
        <w:tc>
          <w:tcPr>
            <w:tcW w:w="156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A620476" w14:textId="77777777" w:rsidR="008A6886" w:rsidRPr="00236509" w:rsidRDefault="008A6886" w:rsidP="008A6886">
            <w:pPr>
              <w:jc w:val="center"/>
              <w:rPr>
                <w:rFonts w:ascii="Cambria" w:hAnsi="Cambria"/>
                <w:lang w:val="es-CR"/>
              </w:rPr>
            </w:pPr>
            <w:r w:rsidRPr="00236509">
              <w:rPr>
                <w:rFonts w:ascii="Cambria" w:hAnsi="Cambria"/>
                <w:lang w:val="es-CR"/>
              </w:rPr>
              <w:t>Dic 2019</w:t>
            </w:r>
          </w:p>
        </w:tc>
      </w:tr>
      <w:tr w:rsidR="008A6886" w:rsidRPr="00236509" w14:paraId="0BF4E5A9" w14:textId="77777777" w:rsidTr="00F10E42">
        <w:trPr>
          <w:trHeight w:val="691"/>
          <w:jc w:val="center"/>
        </w:trPr>
        <w:tc>
          <w:tcPr>
            <w:tcW w:w="272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5EF52C7" w14:textId="77777777" w:rsidR="008A6886" w:rsidRPr="00236509" w:rsidRDefault="008A6886" w:rsidP="008A6886">
            <w:pPr>
              <w:jc w:val="center"/>
              <w:rPr>
                <w:rFonts w:ascii="Cambria" w:hAnsi="Cambria"/>
                <w:lang w:val="es-CR"/>
              </w:rPr>
            </w:pPr>
            <w:r w:rsidRPr="00236509">
              <w:rPr>
                <w:rFonts w:ascii="Cambria" w:hAnsi="Cambria"/>
                <w:lang w:val="es-CR"/>
              </w:rPr>
              <w:t>Mejoras gestión  permisos de intranet</w:t>
            </w:r>
          </w:p>
        </w:tc>
        <w:tc>
          <w:tcPr>
            <w:tcW w:w="218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947984C" w14:textId="77777777" w:rsidR="008A6886" w:rsidRPr="00236509" w:rsidRDefault="008A6886" w:rsidP="008A6886">
            <w:pPr>
              <w:jc w:val="center"/>
              <w:rPr>
                <w:rFonts w:ascii="Cambria" w:hAnsi="Cambria"/>
                <w:lang w:val="es-CR"/>
              </w:rPr>
            </w:pPr>
            <w:r w:rsidRPr="00236509">
              <w:rPr>
                <w:rFonts w:ascii="Cambria" w:hAnsi="Cambria"/>
                <w:lang w:val="es-CR"/>
              </w:rPr>
              <w:t>Prórroga solicitada</w:t>
            </w:r>
          </w:p>
        </w:tc>
        <w:tc>
          <w:tcPr>
            <w:tcW w:w="156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AAA8D20" w14:textId="77777777" w:rsidR="008A6886" w:rsidRPr="00236509" w:rsidRDefault="008A6886" w:rsidP="008A6886">
            <w:pPr>
              <w:jc w:val="center"/>
              <w:rPr>
                <w:rFonts w:ascii="Cambria" w:hAnsi="Cambria"/>
                <w:lang w:val="es-CR"/>
              </w:rPr>
            </w:pPr>
            <w:r w:rsidRPr="00236509">
              <w:rPr>
                <w:rFonts w:ascii="Cambria" w:hAnsi="Cambria"/>
                <w:lang w:val="es-CR"/>
              </w:rPr>
              <w:t>Abr 2019</w:t>
            </w:r>
          </w:p>
        </w:tc>
      </w:tr>
    </w:tbl>
    <w:p w14:paraId="4D1B407D" w14:textId="77777777" w:rsidR="008A6886" w:rsidRPr="00236509" w:rsidRDefault="008A6886" w:rsidP="008A6886">
      <w:pPr>
        <w:rPr>
          <w:rFonts w:ascii="Cambria" w:hAnsi="Cambria"/>
          <w:lang w:val="es-CR"/>
        </w:rPr>
      </w:pPr>
    </w:p>
    <w:p w14:paraId="2985C8D0" w14:textId="77777777" w:rsidR="008A6886" w:rsidRPr="00236509" w:rsidRDefault="008A6886" w:rsidP="008A6886">
      <w:pPr>
        <w:jc w:val="both"/>
        <w:rPr>
          <w:rFonts w:ascii="Cambria" w:hAnsi="Cambria"/>
          <w:lang w:val="es-CR"/>
        </w:rPr>
      </w:pPr>
      <w:r w:rsidRPr="00236509">
        <w:rPr>
          <w:rFonts w:ascii="Cambria" w:hAnsi="Cambria"/>
          <w:b/>
          <w:lang w:val="es-CR"/>
        </w:rPr>
        <w:t>Cuadro No 2.</w:t>
      </w:r>
      <w:r w:rsidRPr="00236509">
        <w:rPr>
          <w:rFonts w:ascii="Cambria" w:hAnsi="Cambria"/>
          <w:lang w:val="es-CR"/>
        </w:rPr>
        <w:t xml:space="preserve"> Acciones correctivas cerradas internamente, que est</w:t>
      </w:r>
      <w:r>
        <w:rPr>
          <w:rFonts w:ascii="Cambria" w:hAnsi="Cambria"/>
          <w:lang w:val="es-CR"/>
        </w:rPr>
        <w:t>aba</w:t>
      </w:r>
      <w:r w:rsidRPr="00236509">
        <w:rPr>
          <w:rFonts w:ascii="Cambria" w:hAnsi="Cambria"/>
          <w:lang w:val="es-CR"/>
        </w:rPr>
        <w:t>n en análisis o no ha</w:t>
      </w:r>
      <w:r>
        <w:rPr>
          <w:rFonts w:ascii="Cambria" w:hAnsi="Cambria"/>
          <w:lang w:val="es-CR"/>
        </w:rPr>
        <w:t>bía</w:t>
      </w:r>
      <w:r w:rsidRPr="00236509">
        <w:rPr>
          <w:rFonts w:ascii="Cambria" w:hAnsi="Cambria"/>
          <w:lang w:val="es-CR"/>
        </w:rPr>
        <w:t>n sido aceptadas por AI CONASSIF.</w:t>
      </w:r>
    </w:p>
    <w:p w14:paraId="0C759F65" w14:textId="77777777" w:rsidR="008A6886" w:rsidRPr="00236509" w:rsidRDefault="008A6886" w:rsidP="008A6886">
      <w:pPr>
        <w:jc w:val="both"/>
        <w:rPr>
          <w:rFonts w:ascii="Cambria" w:hAnsi="Cambria"/>
          <w:lang w:val="es-CR"/>
        </w:rPr>
      </w:pPr>
    </w:p>
    <w:tbl>
      <w:tblPr>
        <w:tblW w:w="9240" w:type="dxa"/>
        <w:jc w:val="center"/>
        <w:tblCellMar>
          <w:left w:w="0" w:type="dxa"/>
          <w:right w:w="0" w:type="dxa"/>
        </w:tblCellMar>
        <w:tblLook w:val="0420" w:firstRow="1" w:lastRow="0" w:firstColumn="0" w:lastColumn="0" w:noHBand="0" w:noVBand="1"/>
      </w:tblPr>
      <w:tblGrid>
        <w:gridCol w:w="5266"/>
        <w:gridCol w:w="2436"/>
        <w:gridCol w:w="1538"/>
      </w:tblGrid>
      <w:tr w:rsidR="008A6886" w:rsidRPr="00236509" w14:paraId="560DFEC9" w14:textId="77777777" w:rsidTr="008A6886">
        <w:trPr>
          <w:trHeight w:val="557"/>
          <w:jc w:val="center"/>
        </w:trPr>
        <w:tc>
          <w:tcPr>
            <w:tcW w:w="528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17709247" w14:textId="77777777" w:rsidR="008A6886" w:rsidRPr="00236509" w:rsidRDefault="008A6886" w:rsidP="008A6886">
            <w:pPr>
              <w:jc w:val="center"/>
              <w:rPr>
                <w:rFonts w:ascii="Cambria" w:hAnsi="Cambria"/>
                <w:color w:val="FFFFFF" w:themeColor="background1"/>
              </w:rPr>
            </w:pPr>
            <w:r w:rsidRPr="00236509">
              <w:rPr>
                <w:rFonts w:ascii="Cambria" w:hAnsi="Cambria"/>
                <w:b/>
                <w:bCs/>
                <w:color w:val="FFFFFF" w:themeColor="background1"/>
              </w:rPr>
              <w:t>Tema</w:t>
            </w:r>
          </w:p>
        </w:tc>
        <w:tc>
          <w:tcPr>
            <w:tcW w:w="24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54A86431" w14:textId="77777777" w:rsidR="008A6886" w:rsidRPr="00236509" w:rsidRDefault="008A6886" w:rsidP="008A6886">
            <w:pPr>
              <w:jc w:val="center"/>
              <w:rPr>
                <w:rFonts w:ascii="Cambria" w:hAnsi="Cambria"/>
                <w:color w:val="FFFFFF" w:themeColor="background1"/>
                <w:lang w:val="es-CR"/>
              </w:rPr>
            </w:pPr>
            <w:r w:rsidRPr="00236509">
              <w:rPr>
                <w:rFonts w:ascii="Cambria" w:hAnsi="Cambria"/>
                <w:b/>
                <w:bCs/>
                <w:color w:val="FFFFFF" w:themeColor="background1"/>
                <w:lang w:val="es-CR"/>
              </w:rPr>
              <w:t>Estado</w:t>
            </w:r>
          </w:p>
        </w:tc>
        <w:tc>
          <w:tcPr>
            <w:tcW w:w="15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5B1880B1" w14:textId="77777777" w:rsidR="008A6886" w:rsidRPr="00236509" w:rsidRDefault="008A6886" w:rsidP="008A6886">
            <w:pPr>
              <w:jc w:val="center"/>
              <w:rPr>
                <w:rFonts w:ascii="Cambria" w:hAnsi="Cambria"/>
                <w:color w:val="FFFFFF" w:themeColor="background1"/>
                <w:lang w:val="es-CR"/>
              </w:rPr>
            </w:pPr>
            <w:r w:rsidRPr="00236509">
              <w:rPr>
                <w:rFonts w:ascii="Cambria" w:hAnsi="Cambria"/>
                <w:b/>
                <w:bCs/>
                <w:color w:val="FFFFFF" w:themeColor="background1"/>
                <w:lang w:val="es-CR"/>
              </w:rPr>
              <w:t>Fecha</w:t>
            </w:r>
          </w:p>
        </w:tc>
      </w:tr>
      <w:tr w:rsidR="008A6886" w:rsidRPr="00236509" w14:paraId="04549DC1" w14:textId="77777777" w:rsidTr="008A6886">
        <w:trPr>
          <w:trHeight w:val="498"/>
          <w:jc w:val="center"/>
        </w:trPr>
        <w:tc>
          <w:tcPr>
            <w:tcW w:w="528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71F441DA" w14:textId="77777777" w:rsidR="008A6886" w:rsidRPr="00236509" w:rsidRDefault="008A6886" w:rsidP="008A6886">
            <w:pPr>
              <w:jc w:val="both"/>
              <w:rPr>
                <w:rFonts w:ascii="Cambria" w:hAnsi="Cambria"/>
                <w:lang w:val="es-CR"/>
              </w:rPr>
            </w:pPr>
            <w:r w:rsidRPr="00236509">
              <w:rPr>
                <w:rFonts w:ascii="Cambria" w:hAnsi="Cambria"/>
                <w:lang w:val="es-CR"/>
              </w:rPr>
              <w:t>Revisión de provisiones</w:t>
            </w:r>
          </w:p>
        </w:tc>
        <w:tc>
          <w:tcPr>
            <w:tcW w:w="24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28F4A6C" w14:textId="77777777" w:rsidR="008A6886" w:rsidRPr="00236509" w:rsidRDefault="008A6886" w:rsidP="008A6886">
            <w:pPr>
              <w:jc w:val="both"/>
              <w:rPr>
                <w:rFonts w:ascii="Cambria" w:hAnsi="Cambria"/>
                <w:lang w:val="es-CR"/>
              </w:rPr>
            </w:pPr>
            <w:r w:rsidRPr="00236509">
              <w:rPr>
                <w:rFonts w:ascii="Cambria" w:hAnsi="Cambria"/>
                <w:lang w:val="es-CR"/>
              </w:rPr>
              <w:t>Implantada</w:t>
            </w:r>
          </w:p>
        </w:tc>
        <w:tc>
          <w:tcPr>
            <w:tcW w:w="15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0E26DF63" w14:textId="77777777" w:rsidR="008A6886" w:rsidRPr="00236509" w:rsidRDefault="008A6886" w:rsidP="008A6886">
            <w:pPr>
              <w:jc w:val="both"/>
              <w:rPr>
                <w:rFonts w:ascii="Cambria" w:hAnsi="Cambria"/>
                <w:lang w:val="es-CR"/>
              </w:rPr>
            </w:pPr>
            <w:r w:rsidRPr="00236509">
              <w:rPr>
                <w:rFonts w:ascii="Cambria" w:hAnsi="Cambria"/>
                <w:lang w:val="es-CR"/>
              </w:rPr>
              <w:t>Abr -19</w:t>
            </w:r>
          </w:p>
        </w:tc>
      </w:tr>
      <w:tr w:rsidR="008A6886" w:rsidRPr="00236509" w14:paraId="70D95501" w14:textId="77777777" w:rsidTr="008A6886">
        <w:trPr>
          <w:trHeight w:val="803"/>
          <w:jc w:val="center"/>
        </w:trPr>
        <w:tc>
          <w:tcPr>
            <w:tcW w:w="5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D349ED9" w14:textId="77777777" w:rsidR="008A6886" w:rsidRPr="00236509" w:rsidRDefault="008A6886" w:rsidP="008A6886">
            <w:pPr>
              <w:jc w:val="both"/>
              <w:rPr>
                <w:rFonts w:ascii="Cambria" w:hAnsi="Cambria"/>
                <w:lang w:val="es-CR"/>
              </w:rPr>
            </w:pPr>
            <w:r w:rsidRPr="00236509">
              <w:rPr>
                <w:rFonts w:ascii="Cambria" w:hAnsi="Cambria"/>
                <w:lang w:val="es-CR"/>
              </w:rPr>
              <w:t>4 AC relacionadas con Mejoras documentación SGD</w:t>
            </w: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6BECB57" w14:textId="77777777" w:rsidR="008A6886" w:rsidRPr="00236509" w:rsidRDefault="008A6886" w:rsidP="008A6886">
            <w:pPr>
              <w:jc w:val="both"/>
              <w:rPr>
                <w:rFonts w:ascii="Cambria" w:hAnsi="Cambria"/>
                <w:lang w:val="es-CR"/>
              </w:rPr>
            </w:pPr>
            <w:r w:rsidRPr="00236509">
              <w:rPr>
                <w:rFonts w:ascii="Cambria" w:hAnsi="Cambria"/>
                <w:lang w:val="es-CR"/>
              </w:rPr>
              <w:t>2 No conforme</w:t>
            </w:r>
          </w:p>
          <w:p w14:paraId="008BA0A7" w14:textId="77777777" w:rsidR="008A6886" w:rsidRPr="00236509" w:rsidRDefault="008A6886" w:rsidP="008A6886">
            <w:pPr>
              <w:jc w:val="both"/>
              <w:rPr>
                <w:rFonts w:ascii="Cambria" w:hAnsi="Cambria"/>
                <w:lang w:val="es-CR"/>
              </w:rPr>
            </w:pPr>
            <w:r w:rsidRPr="00236509">
              <w:rPr>
                <w:rFonts w:ascii="Cambria" w:hAnsi="Cambria"/>
                <w:lang w:val="es-CR"/>
              </w:rPr>
              <w:t>2 Implantadas</w:t>
            </w:r>
          </w:p>
        </w:tc>
        <w:tc>
          <w:tcPr>
            <w:tcW w:w="15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79EC432" w14:textId="77777777" w:rsidR="008A6886" w:rsidRPr="00236509" w:rsidRDefault="008A6886" w:rsidP="008A6886">
            <w:pPr>
              <w:jc w:val="both"/>
              <w:rPr>
                <w:rFonts w:ascii="Cambria" w:hAnsi="Cambria"/>
                <w:lang w:val="es-CR"/>
              </w:rPr>
            </w:pPr>
            <w:r w:rsidRPr="00236509">
              <w:rPr>
                <w:rFonts w:ascii="Cambria" w:hAnsi="Cambria"/>
                <w:lang w:val="es-CR"/>
              </w:rPr>
              <w:t>Dic-19</w:t>
            </w:r>
          </w:p>
        </w:tc>
      </w:tr>
      <w:tr w:rsidR="008A6886" w:rsidRPr="00236509" w14:paraId="521FCDBE" w14:textId="77777777" w:rsidTr="008A6886">
        <w:trPr>
          <w:trHeight w:val="762"/>
          <w:jc w:val="center"/>
        </w:trPr>
        <w:tc>
          <w:tcPr>
            <w:tcW w:w="5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C9EFE76" w14:textId="77777777" w:rsidR="008A6886" w:rsidRPr="00236509" w:rsidRDefault="008A6886" w:rsidP="008A6886">
            <w:pPr>
              <w:jc w:val="both"/>
              <w:rPr>
                <w:rFonts w:ascii="Cambria" w:hAnsi="Cambria"/>
                <w:lang w:val="es-CR"/>
              </w:rPr>
            </w:pPr>
            <w:r w:rsidRPr="00236509">
              <w:rPr>
                <w:rFonts w:ascii="Cambria" w:hAnsi="Cambria"/>
                <w:lang w:val="es-CR"/>
              </w:rPr>
              <w:t xml:space="preserve">Política institucional de asignación y rotación de funcionarios </w:t>
            </w:r>
          </w:p>
        </w:tc>
        <w:tc>
          <w:tcPr>
            <w:tcW w:w="2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A94D719" w14:textId="77777777" w:rsidR="008A6886" w:rsidRPr="00236509" w:rsidRDefault="008A6886" w:rsidP="008A6886">
            <w:pPr>
              <w:jc w:val="both"/>
              <w:rPr>
                <w:rFonts w:ascii="Cambria" w:hAnsi="Cambria"/>
                <w:lang w:val="es-CR"/>
              </w:rPr>
            </w:pPr>
            <w:r w:rsidRPr="00236509">
              <w:rPr>
                <w:rFonts w:ascii="Cambria" w:hAnsi="Cambria"/>
                <w:lang w:val="es-CR"/>
              </w:rPr>
              <w:t>No conforme</w:t>
            </w:r>
          </w:p>
        </w:tc>
        <w:tc>
          <w:tcPr>
            <w:tcW w:w="15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B0CB8F2" w14:textId="77777777" w:rsidR="008A6886" w:rsidRPr="00236509" w:rsidRDefault="008A6886" w:rsidP="008A6886">
            <w:pPr>
              <w:jc w:val="both"/>
              <w:rPr>
                <w:rFonts w:ascii="Cambria" w:hAnsi="Cambria"/>
                <w:lang w:val="es-CR"/>
              </w:rPr>
            </w:pPr>
            <w:r w:rsidRPr="00236509">
              <w:rPr>
                <w:rFonts w:ascii="Cambria" w:hAnsi="Cambria"/>
                <w:lang w:val="es-CR"/>
              </w:rPr>
              <w:t>Ago-19</w:t>
            </w:r>
          </w:p>
        </w:tc>
      </w:tr>
      <w:tr w:rsidR="008A6886" w:rsidRPr="00236509" w14:paraId="656B5939" w14:textId="77777777" w:rsidTr="008A6886">
        <w:trPr>
          <w:trHeight w:val="370"/>
          <w:jc w:val="center"/>
        </w:trPr>
        <w:tc>
          <w:tcPr>
            <w:tcW w:w="5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924C3D9" w14:textId="77777777" w:rsidR="008A6886" w:rsidRPr="00236509" w:rsidRDefault="008A6886" w:rsidP="008A6886">
            <w:pPr>
              <w:jc w:val="both"/>
              <w:rPr>
                <w:rFonts w:ascii="Cambria" w:hAnsi="Cambria"/>
                <w:lang w:val="es-CR"/>
              </w:rPr>
            </w:pPr>
            <w:r w:rsidRPr="00236509">
              <w:rPr>
                <w:rFonts w:ascii="Cambria" w:hAnsi="Cambria"/>
                <w:lang w:val="es-CR"/>
              </w:rPr>
              <w:t>Supervisión TI</w:t>
            </w: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27A1CCD" w14:textId="77777777" w:rsidR="008A6886" w:rsidRPr="00236509" w:rsidRDefault="008A6886" w:rsidP="008A6886">
            <w:pPr>
              <w:jc w:val="both"/>
              <w:rPr>
                <w:rFonts w:ascii="Cambria" w:hAnsi="Cambria"/>
                <w:lang w:val="es-CR"/>
              </w:rPr>
            </w:pPr>
            <w:r w:rsidRPr="00236509">
              <w:rPr>
                <w:rFonts w:ascii="Cambria" w:hAnsi="Cambria"/>
                <w:lang w:val="es-CR"/>
              </w:rPr>
              <w:t>Implantada</w:t>
            </w:r>
          </w:p>
        </w:tc>
        <w:tc>
          <w:tcPr>
            <w:tcW w:w="15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1AF8418" w14:textId="77777777" w:rsidR="008A6886" w:rsidRPr="00236509" w:rsidRDefault="008A6886" w:rsidP="008A6886">
            <w:pPr>
              <w:jc w:val="both"/>
              <w:rPr>
                <w:rFonts w:ascii="Cambria" w:hAnsi="Cambria"/>
                <w:lang w:val="es-CR"/>
              </w:rPr>
            </w:pPr>
            <w:r w:rsidRPr="00236509">
              <w:rPr>
                <w:rFonts w:ascii="Cambria" w:hAnsi="Cambria"/>
                <w:lang w:val="es-CR"/>
              </w:rPr>
              <w:t>NA</w:t>
            </w:r>
          </w:p>
        </w:tc>
      </w:tr>
      <w:tr w:rsidR="008A6886" w:rsidRPr="00236509" w14:paraId="7D550102" w14:textId="77777777" w:rsidTr="008A6886">
        <w:trPr>
          <w:trHeight w:val="504"/>
          <w:jc w:val="center"/>
        </w:trPr>
        <w:tc>
          <w:tcPr>
            <w:tcW w:w="5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24ABBA4" w14:textId="77777777" w:rsidR="008A6886" w:rsidRPr="00236509" w:rsidRDefault="008A6886" w:rsidP="008A6886">
            <w:pPr>
              <w:jc w:val="both"/>
              <w:rPr>
                <w:rFonts w:ascii="Cambria" w:hAnsi="Cambria"/>
                <w:lang w:val="es-CR"/>
              </w:rPr>
            </w:pPr>
            <w:r w:rsidRPr="00236509">
              <w:rPr>
                <w:rFonts w:ascii="Cambria" w:hAnsi="Cambria"/>
                <w:lang w:val="es-CR"/>
              </w:rPr>
              <w:t>Optimización SSS</w:t>
            </w:r>
          </w:p>
        </w:tc>
        <w:tc>
          <w:tcPr>
            <w:tcW w:w="2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0D7DE8" w14:textId="77777777" w:rsidR="008A6886" w:rsidRPr="00236509" w:rsidRDefault="008A6886" w:rsidP="008A6886">
            <w:pPr>
              <w:jc w:val="both"/>
              <w:rPr>
                <w:rFonts w:ascii="Cambria" w:hAnsi="Cambria"/>
                <w:lang w:val="es-CR"/>
              </w:rPr>
            </w:pPr>
            <w:r w:rsidRPr="00236509">
              <w:rPr>
                <w:rFonts w:ascii="Cambria" w:hAnsi="Cambria"/>
                <w:lang w:val="es-CR"/>
              </w:rPr>
              <w:t>Implantada</w:t>
            </w:r>
          </w:p>
        </w:tc>
        <w:tc>
          <w:tcPr>
            <w:tcW w:w="15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8A42CBB" w14:textId="77777777" w:rsidR="008A6886" w:rsidRPr="00236509" w:rsidRDefault="008A6886" w:rsidP="008A6886">
            <w:pPr>
              <w:jc w:val="both"/>
              <w:rPr>
                <w:rFonts w:ascii="Cambria" w:hAnsi="Cambria"/>
                <w:lang w:val="es-CR"/>
              </w:rPr>
            </w:pPr>
            <w:r w:rsidRPr="00236509">
              <w:rPr>
                <w:rFonts w:ascii="Cambria" w:hAnsi="Cambria"/>
                <w:lang w:val="es-CR"/>
              </w:rPr>
              <w:t>NA</w:t>
            </w:r>
          </w:p>
        </w:tc>
      </w:tr>
      <w:tr w:rsidR="008A6886" w:rsidRPr="00236509" w14:paraId="4F50EDA1" w14:textId="77777777" w:rsidTr="008A6886">
        <w:trPr>
          <w:trHeight w:val="504"/>
          <w:jc w:val="center"/>
        </w:trPr>
        <w:tc>
          <w:tcPr>
            <w:tcW w:w="528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114AC54" w14:textId="77777777" w:rsidR="008A6886" w:rsidRPr="00236509" w:rsidRDefault="008A6886" w:rsidP="008A6886">
            <w:pPr>
              <w:jc w:val="both"/>
              <w:rPr>
                <w:rFonts w:ascii="Cambria" w:hAnsi="Cambria"/>
                <w:lang w:val="es-CR"/>
              </w:rPr>
            </w:pPr>
            <w:r w:rsidRPr="00236509">
              <w:rPr>
                <w:rFonts w:ascii="Cambria" w:hAnsi="Cambria"/>
                <w:lang w:val="es-CR"/>
              </w:rPr>
              <w:t>2 AC relacionadas con Mejoras en la gestión de los permisos de intranet</w:t>
            </w:r>
          </w:p>
        </w:tc>
        <w:tc>
          <w:tcPr>
            <w:tcW w:w="24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123DD12" w14:textId="77777777" w:rsidR="008A6886" w:rsidRPr="00236509" w:rsidRDefault="008A6886" w:rsidP="008A6886">
            <w:pPr>
              <w:jc w:val="both"/>
              <w:rPr>
                <w:rFonts w:ascii="Cambria" w:hAnsi="Cambria"/>
                <w:lang w:val="es-CR"/>
              </w:rPr>
            </w:pPr>
            <w:r w:rsidRPr="00236509">
              <w:rPr>
                <w:rFonts w:ascii="Cambria" w:hAnsi="Cambria"/>
                <w:lang w:val="es-CR"/>
              </w:rPr>
              <w:t>Implantadas</w:t>
            </w:r>
          </w:p>
        </w:tc>
        <w:tc>
          <w:tcPr>
            <w:tcW w:w="15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7E4CB1C" w14:textId="77777777" w:rsidR="008A6886" w:rsidRPr="00236509" w:rsidRDefault="008A6886" w:rsidP="008A6886">
            <w:pPr>
              <w:jc w:val="both"/>
              <w:rPr>
                <w:rFonts w:ascii="Cambria" w:hAnsi="Cambria"/>
                <w:lang w:val="es-CR"/>
              </w:rPr>
            </w:pPr>
            <w:r w:rsidRPr="00236509">
              <w:rPr>
                <w:rFonts w:ascii="Cambria" w:hAnsi="Cambria"/>
                <w:lang w:val="es-CR"/>
              </w:rPr>
              <w:t>NA</w:t>
            </w:r>
          </w:p>
        </w:tc>
      </w:tr>
      <w:tr w:rsidR="008A6886" w:rsidRPr="00236509" w14:paraId="031FCD7F" w14:textId="77777777" w:rsidTr="008A6886">
        <w:trPr>
          <w:trHeight w:val="504"/>
          <w:jc w:val="center"/>
        </w:trPr>
        <w:tc>
          <w:tcPr>
            <w:tcW w:w="528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EB90803" w14:textId="77777777" w:rsidR="008A6886" w:rsidRPr="00236509" w:rsidRDefault="008A6886" w:rsidP="008A6886">
            <w:pPr>
              <w:jc w:val="both"/>
              <w:rPr>
                <w:rFonts w:ascii="Cambria" w:hAnsi="Cambria"/>
                <w:lang w:val="es-CR"/>
              </w:rPr>
            </w:pPr>
            <w:r w:rsidRPr="00236509">
              <w:rPr>
                <w:rFonts w:ascii="Cambria" w:hAnsi="Cambria"/>
                <w:lang w:val="es-CR"/>
              </w:rPr>
              <w:t>Supervisión INS</w:t>
            </w:r>
          </w:p>
        </w:tc>
        <w:tc>
          <w:tcPr>
            <w:tcW w:w="24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B7542B7" w14:textId="77777777" w:rsidR="008A6886" w:rsidRPr="00236509" w:rsidRDefault="008A6886" w:rsidP="008A6886">
            <w:pPr>
              <w:jc w:val="both"/>
              <w:rPr>
                <w:rFonts w:ascii="Cambria" w:hAnsi="Cambria"/>
                <w:lang w:val="es-CR"/>
              </w:rPr>
            </w:pPr>
            <w:r w:rsidRPr="00236509">
              <w:rPr>
                <w:rFonts w:ascii="Cambria" w:hAnsi="Cambria"/>
                <w:lang w:val="es-CR"/>
              </w:rPr>
              <w:t>Implantada</w:t>
            </w:r>
          </w:p>
        </w:tc>
        <w:tc>
          <w:tcPr>
            <w:tcW w:w="15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C8D4869" w14:textId="77777777" w:rsidR="008A6886" w:rsidRPr="00236509" w:rsidRDefault="008A6886" w:rsidP="008A6886">
            <w:pPr>
              <w:jc w:val="both"/>
              <w:rPr>
                <w:rFonts w:ascii="Cambria" w:hAnsi="Cambria"/>
                <w:lang w:val="es-CR"/>
              </w:rPr>
            </w:pPr>
            <w:r w:rsidRPr="00236509">
              <w:rPr>
                <w:rFonts w:ascii="Cambria" w:hAnsi="Cambria"/>
                <w:lang w:val="es-CR"/>
              </w:rPr>
              <w:t>NA</w:t>
            </w:r>
          </w:p>
        </w:tc>
      </w:tr>
    </w:tbl>
    <w:p w14:paraId="32ACF3F1" w14:textId="77777777" w:rsidR="00E83E25" w:rsidRPr="00E83E25" w:rsidRDefault="00E83E25" w:rsidP="008A6886">
      <w:pPr>
        <w:rPr>
          <w:rFonts w:asciiTheme="majorHAnsi" w:hAnsiTheme="majorHAnsi"/>
          <w:lang w:val="es-CR"/>
        </w:rPr>
      </w:pPr>
    </w:p>
    <w:sectPr w:rsidR="00E83E25" w:rsidRPr="00E83E25" w:rsidSect="00E83E2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5B7CF" w14:textId="77777777" w:rsidR="008A6886" w:rsidRDefault="008A6886" w:rsidP="005A1442">
      <w:r>
        <w:separator/>
      </w:r>
    </w:p>
  </w:endnote>
  <w:endnote w:type="continuationSeparator" w:id="0">
    <w:p w14:paraId="1CC266CD" w14:textId="77777777" w:rsidR="008A6886" w:rsidRDefault="008A6886" w:rsidP="005A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AA571" w14:textId="77777777" w:rsidR="00AF2AA4" w:rsidRDefault="00AF2A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09E50" w14:textId="395CDAFD" w:rsidR="005A1442" w:rsidRDefault="008A6886" w:rsidP="005A1442">
    <w:pPr>
      <w:pStyle w:val="Piedepgina"/>
      <w:pBdr>
        <w:top w:val="single" w:sz="4" w:space="1" w:color="auto"/>
      </w:pBdr>
      <w:rPr>
        <w:sz w:val="16"/>
        <w:szCs w:val="16"/>
      </w:rPr>
    </w:pPr>
    <w:r>
      <w:rPr>
        <w:noProof/>
        <w:sz w:val="16"/>
        <w:szCs w:val="16"/>
      </w:rPr>
      <mc:AlternateContent>
        <mc:Choice Requires="wps">
          <w:drawing>
            <wp:anchor distT="0" distB="0" distL="114300" distR="114300" simplePos="0" relativeHeight="251659264" behindDoc="0" locked="0" layoutInCell="0" allowOverlap="1" wp14:anchorId="3A49FC32" wp14:editId="2AD6B7FB">
              <wp:simplePos x="0" y="0"/>
              <wp:positionH relativeFrom="page">
                <wp:posOffset>0</wp:posOffset>
              </wp:positionH>
              <wp:positionV relativeFrom="page">
                <wp:posOffset>9594215</wp:posOffset>
              </wp:positionV>
              <wp:extent cx="7772400" cy="273050"/>
              <wp:effectExtent l="0" t="0" r="0" b="12700"/>
              <wp:wrapNone/>
              <wp:docPr id="4" name="MSIPCM345e435d958e4f0cff41c2d3" descr="{&quot;HashCode&quot;:-177608643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9E8A2E" w14:textId="629409CA" w:rsidR="008A6886" w:rsidRPr="008A6886" w:rsidRDefault="008A6886" w:rsidP="008A6886">
                          <w:pPr>
                            <w:jc w:val="center"/>
                            <w:rPr>
                              <w:rFonts w:ascii="Calibri" w:hAnsi="Calibri" w:cs="Calibri"/>
                              <w:color w:val="000000"/>
                              <w:sz w:val="20"/>
                            </w:rPr>
                          </w:pPr>
                          <w:r w:rsidRPr="008A6886">
                            <w:rPr>
                              <w:rFonts w:ascii="Calibri" w:hAnsi="Calibri" w:cs="Calibri"/>
                              <w:color w:val="000000"/>
                              <w:sz w:val="20"/>
                            </w:rPr>
                            <w:t>Propietaria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49FC32" id="_x0000_t202" coordsize="21600,21600" o:spt="202" path="m,l,21600r21600,l21600,xe">
              <v:stroke joinstyle="miter"/>
              <v:path gradientshapeok="t" o:connecttype="rect"/>
            </v:shapetype>
            <v:shape id="MSIPCM345e435d958e4f0cff41c2d3" o:spid="_x0000_s1026" type="#_x0000_t202" alt="{&quot;HashCode&quot;:-1776086435,&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" o:allowincell="f" filled="f" stroked="f" strokeweight=".5pt">
              <v:textbox inset=",0,,0">
                <w:txbxContent>
                  <w:p w14:paraId="4A9E8A2E" w14:textId="629409CA" w:rsidR="008A6886" w:rsidRPr="008A6886" w:rsidRDefault="008A6886" w:rsidP="008A6886">
                    <w:pPr>
                      <w:jc w:val="center"/>
                      <w:rPr>
                        <w:rFonts w:ascii="Calibri" w:hAnsi="Calibri" w:cs="Calibri"/>
                        <w:color w:val="000000"/>
                        <w:sz w:val="20"/>
                      </w:rPr>
                    </w:pPr>
                    <w:r w:rsidRPr="008A6886">
                      <w:rPr>
                        <w:rFonts w:ascii="Calibri" w:hAnsi="Calibri" w:cs="Calibri"/>
                        <w:color w:val="000000"/>
                        <w:sz w:val="20"/>
                      </w:rPr>
                      <w:t>Propietaria</w:t>
                    </w:r>
                  </w:p>
                </w:txbxContent>
              </v:textbox>
              <w10:wrap anchorx="page" anchory="page"/>
            </v:shape>
          </w:pict>
        </mc:Fallback>
      </mc:AlternateContent>
    </w:r>
  </w:p>
  <w:p w14:paraId="08962A06" w14:textId="77777777" w:rsidR="005A1442" w:rsidRDefault="005A1442" w:rsidP="005A1442">
    <w:pPr>
      <w:pStyle w:val="Piedepgina"/>
      <w:tabs>
        <w:tab w:val="clear" w:pos="8838"/>
      </w:tabs>
      <w:jc w:val="right"/>
      <w:rPr>
        <w:rFonts w:ascii="Baskerville Old Face" w:hAnsi="Baskerville Old Face"/>
        <w:sz w:val="18"/>
        <w:szCs w:val="18"/>
      </w:rPr>
    </w:pPr>
    <w:r w:rsidRPr="00121F8C">
      <w:rPr>
        <w:rFonts w:ascii="Baskerville Old Face" w:hAnsi="Baskerville Old Face"/>
        <w:sz w:val="18"/>
        <w:szCs w:val="18"/>
      </w:rPr>
      <w:t>Teléfonos: 2243-5108</w:t>
    </w:r>
    <w:r>
      <w:rPr>
        <w:rFonts w:ascii="Baskerville Old Face" w:hAnsi="Baskerville Old Face"/>
        <w:sz w:val="18"/>
        <w:szCs w:val="18"/>
      </w:rPr>
      <w:t xml:space="preserve">, </w:t>
    </w:r>
    <w:r w:rsidRPr="00121F8C">
      <w:rPr>
        <w:rFonts w:ascii="Baskerville Old Face" w:hAnsi="Baskerville Old Face"/>
        <w:sz w:val="18"/>
        <w:szCs w:val="18"/>
      </w:rPr>
      <w:t>2243-5103  •  Fax: 2243-5151</w:t>
    </w:r>
  </w:p>
  <w:p w14:paraId="03D6DC2F" w14:textId="77777777" w:rsidR="00FF13EE" w:rsidRDefault="00FF13EE" w:rsidP="00FF13EE">
    <w:pPr>
      <w:pStyle w:val="Piedepgina"/>
      <w:jc w:val="right"/>
      <w:rPr>
        <w:rFonts w:ascii="Baskerville Old Face" w:hAnsi="Baskerville Old Face"/>
        <w:sz w:val="18"/>
        <w:szCs w:val="18"/>
      </w:rPr>
    </w:pPr>
    <w:r>
      <w:rPr>
        <w:rFonts w:ascii="Baskerville Old Face" w:hAnsi="Baskerville Old Face"/>
        <w:sz w:val="18"/>
        <w:szCs w:val="18"/>
      </w:rPr>
      <w:t>Dirección: Edificio ODMs, Barrio Turnón, Piso 4</w:t>
    </w:r>
  </w:p>
  <w:p w14:paraId="64C9ACCC" w14:textId="77777777" w:rsidR="005A1442" w:rsidRPr="005A1442" w:rsidRDefault="00AF2AA4" w:rsidP="005A1442">
    <w:pPr>
      <w:pStyle w:val="Piedepgina"/>
      <w:tabs>
        <w:tab w:val="clear" w:pos="8838"/>
      </w:tabs>
      <w:jc w:val="right"/>
      <w:rPr>
        <w:rFonts w:ascii="Baskerville Old Face" w:hAnsi="Baskerville Old Face"/>
        <w:sz w:val="18"/>
        <w:szCs w:val="18"/>
      </w:rPr>
    </w:pPr>
    <w:hyperlink r:id="rId1" w:history="1">
      <w:r w:rsidR="005A1442" w:rsidRPr="00121F8C">
        <w:rPr>
          <w:rStyle w:val="Hipervnculo"/>
          <w:rFonts w:ascii="Baskerville Old Face" w:hAnsi="Baskerville Old Face"/>
          <w:sz w:val="18"/>
          <w:szCs w:val="18"/>
        </w:rPr>
        <w:t>sugese@sugese.fi.cr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03CCE" w14:textId="299B4EEA" w:rsidR="0038157B" w:rsidRDefault="008A6886" w:rsidP="0038157B">
    <w:pPr>
      <w:pStyle w:val="Piedepgina"/>
      <w:pBdr>
        <w:top w:val="single" w:sz="4" w:space="1" w:color="auto"/>
      </w:pBdr>
      <w:rPr>
        <w:sz w:val="16"/>
        <w:szCs w:val="16"/>
      </w:rPr>
    </w:pPr>
    <w:r>
      <w:rPr>
        <w:noProof/>
        <w:sz w:val="16"/>
        <w:szCs w:val="16"/>
      </w:rPr>
      <mc:AlternateContent>
        <mc:Choice Requires="wps">
          <w:drawing>
            <wp:anchor distT="0" distB="0" distL="114300" distR="114300" simplePos="0" relativeHeight="251660288" behindDoc="0" locked="0" layoutInCell="0" allowOverlap="1" wp14:anchorId="462F3AA1" wp14:editId="76EABA6F">
              <wp:simplePos x="0" y="0"/>
              <wp:positionH relativeFrom="page">
                <wp:posOffset>0</wp:posOffset>
              </wp:positionH>
              <wp:positionV relativeFrom="page">
                <wp:posOffset>9594215</wp:posOffset>
              </wp:positionV>
              <wp:extent cx="7772400" cy="273050"/>
              <wp:effectExtent l="0" t="0" r="0" b="12700"/>
              <wp:wrapNone/>
              <wp:docPr id="6" name="MSIPCM13a54ae58bfa2faf04c6fcbf" descr="{&quot;HashCode&quot;:-177608643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00703" w14:textId="6AC50354" w:rsidR="008A6886" w:rsidRPr="008A6886" w:rsidRDefault="008A6886" w:rsidP="008A6886">
                          <w:pPr>
                            <w:jc w:val="center"/>
                            <w:rPr>
                              <w:rFonts w:ascii="Calibri" w:hAnsi="Calibri" w:cs="Calibri"/>
                              <w:color w:val="000000"/>
                              <w:sz w:val="20"/>
                            </w:rPr>
                          </w:pPr>
                          <w:r w:rsidRPr="008A6886">
                            <w:rPr>
                              <w:rFonts w:ascii="Calibri" w:hAnsi="Calibri" w:cs="Calibri"/>
                              <w:color w:val="000000"/>
                              <w:sz w:val="20"/>
                            </w:rPr>
                            <w:t>Propietaria</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62F3AA1" id="_x0000_t202" coordsize="21600,21600" o:spt="202" path="m,l,21600r21600,l21600,xe">
              <v:stroke joinstyle="miter"/>
              <v:path gradientshapeok="t" o:connecttype="rect"/>
            </v:shapetype>
            <v:shape id="MSIPCM13a54ae58bfa2faf04c6fcbf" o:spid="_x0000_s1027" type="#_x0000_t202" alt="{&quot;HashCode&quot;:-1776086435,&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" o:allowincell="f" filled="f" stroked="f" strokeweight=".5pt">
              <v:textbox inset=",0,,0">
                <w:txbxContent>
                  <w:p w14:paraId="2CE00703" w14:textId="6AC50354" w:rsidR="008A6886" w:rsidRPr="008A6886" w:rsidRDefault="008A6886" w:rsidP="008A6886">
                    <w:pPr>
                      <w:jc w:val="center"/>
                      <w:rPr>
                        <w:rFonts w:ascii="Calibri" w:hAnsi="Calibri" w:cs="Calibri"/>
                        <w:color w:val="000000"/>
                        <w:sz w:val="20"/>
                      </w:rPr>
                    </w:pPr>
                    <w:r w:rsidRPr="008A6886">
                      <w:rPr>
                        <w:rFonts w:ascii="Calibri" w:hAnsi="Calibri" w:cs="Calibri"/>
                        <w:color w:val="000000"/>
                        <w:sz w:val="20"/>
                      </w:rPr>
                      <w:t>Propietaria</w:t>
                    </w:r>
                  </w:p>
                </w:txbxContent>
              </v:textbox>
              <w10:wrap anchorx="page" anchory="page"/>
            </v:shape>
          </w:pict>
        </mc:Fallback>
      </mc:AlternateContent>
    </w:r>
  </w:p>
  <w:p w14:paraId="41C9A485" w14:textId="77777777" w:rsidR="009F543A" w:rsidRDefault="009F543A" w:rsidP="009F543A">
    <w:pPr>
      <w:pStyle w:val="Piedepgina"/>
      <w:jc w:val="right"/>
      <w:rPr>
        <w:rFonts w:ascii="Cambria" w:hAnsi="Cambria"/>
        <w:sz w:val="18"/>
        <w:szCs w:val="18"/>
      </w:rPr>
    </w:pPr>
    <w:r>
      <w:rPr>
        <w:rFonts w:ascii="Cambria" w:hAnsi="Cambria"/>
        <w:sz w:val="18"/>
        <w:szCs w:val="18"/>
      </w:rPr>
      <w:t>Teléfonos: 2243-5108, 2243-5103  •  Fax: 2243-5151</w:t>
    </w:r>
  </w:p>
  <w:p w14:paraId="6FB95B8E" w14:textId="77777777" w:rsidR="009F543A" w:rsidRDefault="009F543A" w:rsidP="009F543A">
    <w:pPr>
      <w:pStyle w:val="Piedepgina"/>
      <w:jc w:val="right"/>
      <w:rPr>
        <w:rFonts w:ascii="Cambria" w:hAnsi="Cambria"/>
        <w:sz w:val="18"/>
        <w:szCs w:val="18"/>
      </w:rPr>
    </w:pPr>
    <w:r>
      <w:rPr>
        <w:rFonts w:ascii="Cambria" w:hAnsi="Cambria"/>
        <w:sz w:val="18"/>
        <w:szCs w:val="18"/>
      </w:rPr>
      <w:t>Dirección: Edificio ODMs, Barrio T</w:t>
    </w:r>
    <w:r w:rsidR="003B2257">
      <w:rPr>
        <w:rFonts w:ascii="Cambria" w:hAnsi="Cambria"/>
        <w:sz w:val="18"/>
        <w:szCs w:val="18"/>
      </w:rPr>
      <w:t>o</w:t>
    </w:r>
    <w:r>
      <w:rPr>
        <w:rFonts w:ascii="Cambria" w:hAnsi="Cambria"/>
        <w:sz w:val="18"/>
        <w:szCs w:val="18"/>
      </w:rPr>
      <w:t>urnón, Piso 4</w:t>
    </w:r>
  </w:p>
  <w:p w14:paraId="34FA3D3D" w14:textId="77777777" w:rsidR="0038157B" w:rsidRPr="009F543A" w:rsidRDefault="00AF2AA4" w:rsidP="009F543A">
    <w:pPr>
      <w:pStyle w:val="Piedepgina"/>
      <w:jc w:val="right"/>
      <w:rPr>
        <w:rFonts w:ascii="Cambria" w:hAnsi="Cambria"/>
        <w:sz w:val="18"/>
        <w:szCs w:val="18"/>
      </w:rPr>
    </w:pPr>
    <w:hyperlink r:id="rId1" w:history="1">
      <w:r w:rsidR="009F543A">
        <w:rPr>
          <w:rStyle w:val="Hipervnculo"/>
          <w:rFonts w:ascii="Cambria" w:hAnsi="Cambria"/>
          <w:sz w:val="18"/>
          <w:szCs w:val="18"/>
        </w:rPr>
        <w:t>sugese@sugese.fi.cr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71E8B" w14:textId="77777777" w:rsidR="008A6886" w:rsidRDefault="008A6886" w:rsidP="005A1442">
      <w:r>
        <w:separator/>
      </w:r>
    </w:p>
  </w:footnote>
  <w:footnote w:type="continuationSeparator" w:id="0">
    <w:p w14:paraId="483E5A15" w14:textId="77777777" w:rsidR="008A6886" w:rsidRDefault="008A6886" w:rsidP="005A1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16BB" w14:textId="77777777" w:rsidR="00AF2AA4" w:rsidRDefault="00AF2A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699C9" w14:textId="77777777" w:rsidR="00E83E25" w:rsidRPr="00E83E25" w:rsidRDefault="00E83E25" w:rsidP="00E83E25">
    <w:pPr>
      <w:pStyle w:val="Encabezado"/>
      <w:jc w:val="center"/>
      <w:rPr>
        <w:rFonts w:asciiTheme="majorHAnsi" w:hAnsiTheme="majorHAnsi"/>
        <w:sz w:val="24"/>
        <w:szCs w:val="24"/>
      </w:rPr>
    </w:pPr>
    <w:r w:rsidRPr="00E83E25">
      <w:rPr>
        <w:rFonts w:asciiTheme="majorHAnsi" w:hAnsiTheme="majorHAnsi"/>
        <w:noProof/>
        <w:sz w:val="24"/>
        <w:szCs w:val="24"/>
        <w:lang w:eastAsia="es-CR"/>
      </w:rPr>
      <w:drawing>
        <wp:inline distT="0" distB="0" distL="0" distR="0" wp14:anchorId="6B42BC55" wp14:editId="7A3FEEEE">
          <wp:extent cx="1209580" cy="971550"/>
          <wp:effectExtent l="19050" t="0" r="0" b="0"/>
          <wp:docPr id="3"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209580" cy="971550"/>
                  </a:xfrm>
                  <a:prstGeom prst="rect">
                    <a:avLst/>
                  </a:prstGeom>
                </pic:spPr>
              </pic:pic>
            </a:graphicData>
          </a:graphic>
        </wp:inline>
      </w:drawing>
    </w:r>
  </w:p>
  <w:p w14:paraId="4426AF20" w14:textId="77777777" w:rsidR="00E83E25" w:rsidRPr="00E83E25" w:rsidRDefault="00E83E25" w:rsidP="00E83E25">
    <w:pPr>
      <w:pStyle w:val="Encabezado"/>
      <w:jc w:val="both"/>
      <w:rPr>
        <w:rFonts w:asciiTheme="majorHAnsi" w:hAnsiTheme="majorHAnsi"/>
        <w:sz w:val="16"/>
        <w:szCs w:val="16"/>
      </w:rPr>
    </w:pPr>
  </w:p>
  <w:sdt>
    <w:sdtPr>
      <w:rPr>
        <w:rFonts w:asciiTheme="majorHAnsi" w:hAnsiTheme="majorHAnsi"/>
        <w:b/>
        <w:bCs/>
        <w:i/>
        <w:iCs/>
        <w:color w:val="000000"/>
      </w:rPr>
      <w:alias w:val="Consecutivo"/>
      <w:tag w:val="Consecutivo"/>
      <w:id w:val="-1619975749"/>
      <w:text/>
    </w:sdtPr>
    <w:sdtEndPr/>
    <w:sdtContent>
      <w:p w14:paraId="1B19492D" w14:textId="77777777" w:rsidR="00E83E25" w:rsidRPr="00AF2AA4" w:rsidRDefault="00E83E25" w:rsidP="00E83E25">
        <w:pPr>
          <w:jc w:val="both"/>
          <w:rPr>
            <w:rFonts w:asciiTheme="majorHAnsi" w:hAnsiTheme="majorHAnsi"/>
            <w:b/>
            <w:bCs/>
            <w:i/>
            <w:iCs/>
            <w:color w:val="000000"/>
          </w:rPr>
        </w:pPr>
        <w:r w:rsidRPr="00AF2AA4">
          <w:rPr>
            <w:rFonts w:asciiTheme="majorHAnsi" w:hAnsiTheme="majorHAnsi"/>
            <w:b/>
            <w:bCs/>
            <w:i/>
            <w:iCs/>
          </w:rPr>
          <w:t>SGS-0795-2021</w:t>
        </w:r>
      </w:p>
    </w:sdtContent>
  </w:sdt>
  <w:p w14:paraId="34190210" w14:textId="77777777" w:rsidR="0038157B" w:rsidRPr="00E83E25" w:rsidRDefault="00E83E25" w:rsidP="00E83E25">
    <w:pPr>
      <w:pStyle w:val="Encabezado"/>
      <w:rPr>
        <w:rFonts w:asciiTheme="majorHAnsi" w:hAnsiTheme="majorHAnsi"/>
        <w:sz w:val="24"/>
        <w:szCs w:val="24"/>
        <w:lang w:val="es-MX"/>
      </w:rPr>
    </w:pPr>
    <w:r w:rsidRPr="00E83E25">
      <w:rPr>
        <w:rFonts w:asciiTheme="majorHAnsi" w:hAnsiTheme="majorHAnsi"/>
        <w:sz w:val="24"/>
        <w:szCs w:val="24"/>
        <w:lang w:val="es-MX"/>
      </w:rPr>
      <w:t>Página</w:t>
    </w:r>
    <w:r w:rsidR="0038157B" w:rsidRPr="00E83E25">
      <w:rPr>
        <w:rFonts w:asciiTheme="majorHAnsi" w:hAnsiTheme="majorHAnsi"/>
        <w:sz w:val="24"/>
        <w:szCs w:val="24"/>
        <w:lang w:val="es-MX"/>
      </w:rPr>
      <w:t xml:space="preserve"> </w:t>
    </w:r>
    <w:r w:rsidR="0038157B" w:rsidRPr="00E83E25">
      <w:rPr>
        <w:rFonts w:asciiTheme="majorHAnsi" w:hAnsiTheme="majorHAnsi"/>
        <w:sz w:val="24"/>
        <w:szCs w:val="24"/>
        <w:lang w:val="es-MX"/>
      </w:rPr>
      <w:fldChar w:fldCharType="begin"/>
    </w:r>
    <w:r w:rsidR="0038157B" w:rsidRPr="00E83E25">
      <w:rPr>
        <w:rFonts w:asciiTheme="majorHAnsi" w:hAnsiTheme="majorHAnsi"/>
        <w:sz w:val="24"/>
        <w:szCs w:val="24"/>
        <w:lang w:val="es-MX"/>
      </w:rPr>
      <w:instrText xml:space="preserve"> PAGE   \* MERGEFORMAT </w:instrText>
    </w:r>
    <w:r w:rsidR="0038157B" w:rsidRPr="00E83E25">
      <w:rPr>
        <w:rFonts w:asciiTheme="majorHAnsi" w:hAnsiTheme="majorHAnsi"/>
        <w:sz w:val="24"/>
        <w:szCs w:val="24"/>
        <w:lang w:val="es-MX"/>
      </w:rPr>
      <w:fldChar w:fldCharType="separate"/>
    </w:r>
    <w:r w:rsidR="003B2257">
      <w:rPr>
        <w:rFonts w:asciiTheme="majorHAnsi" w:hAnsiTheme="majorHAnsi"/>
        <w:noProof/>
        <w:sz w:val="24"/>
        <w:szCs w:val="24"/>
        <w:lang w:val="es-MX"/>
      </w:rPr>
      <w:t>2</w:t>
    </w:r>
    <w:r w:rsidR="0038157B" w:rsidRPr="00E83E25">
      <w:rPr>
        <w:rFonts w:asciiTheme="majorHAnsi" w:hAnsiTheme="majorHAnsi"/>
        <w:sz w:val="24"/>
        <w:szCs w:val="24"/>
        <w:lang w:val="es-MX"/>
      </w:rPr>
      <w:fldChar w:fldCharType="end"/>
    </w:r>
  </w:p>
  <w:p w14:paraId="3E70FAED" w14:textId="77777777" w:rsidR="0038157B" w:rsidRPr="00E83E25" w:rsidRDefault="0038157B">
    <w:pPr>
      <w:pStyle w:val="Encabezado"/>
      <w:rPr>
        <w:rFonts w:asciiTheme="majorHAnsi" w:hAnsiTheme="majorHAnsi"/>
        <w:sz w:val="24"/>
        <w:szCs w:val="24"/>
        <w:lang w:val="es-MX"/>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8F74D" w14:textId="77777777" w:rsidR="0038157B" w:rsidRPr="00E83E25" w:rsidRDefault="0038157B" w:rsidP="00E83E25">
    <w:pPr>
      <w:pStyle w:val="Encabezado"/>
      <w:jc w:val="center"/>
      <w:rPr>
        <w:rFonts w:asciiTheme="majorHAnsi" w:hAnsiTheme="majorHAnsi"/>
        <w:sz w:val="24"/>
        <w:szCs w:val="24"/>
      </w:rPr>
    </w:pPr>
    <w:r w:rsidRPr="00E83E25">
      <w:rPr>
        <w:rFonts w:asciiTheme="majorHAnsi" w:hAnsiTheme="majorHAnsi"/>
        <w:noProof/>
        <w:sz w:val="24"/>
        <w:szCs w:val="24"/>
        <w:lang w:eastAsia="es-CR"/>
      </w:rPr>
      <w:drawing>
        <wp:inline distT="0" distB="0" distL="0" distR="0" wp14:anchorId="01BE0997" wp14:editId="72829356">
          <wp:extent cx="1209580" cy="971550"/>
          <wp:effectExtent l="19050" t="0" r="0" b="0"/>
          <wp:docPr id="5" name="1 Imagen" descr="logo sugese reduci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gese reducido.jpg"/>
                  <pic:cNvPicPr/>
                </pic:nvPicPr>
                <pic:blipFill>
                  <a:blip r:embed="rId1"/>
                  <a:stretch>
                    <a:fillRect/>
                  </a:stretch>
                </pic:blipFill>
                <pic:spPr>
                  <a:xfrm>
                    <a:off x="0" y="0"/>
                    <a:ext cx="1209580" cy="971550"/>
                  </a:xfrm>
                  <a:prstGeom prst="rect">
                    <a:avLst/>
                  </a:prstGeom>
                </pic:spPr>
              </pic:pic>
            </a:graphicData>
          </a:graphic>
        </wp:inline>
      </w:drawing>
    </w:r>
  </w:p>
  <w:p w14:paraId="6C841E6F" w14:textId="77777777" w:rsidR="0038157B" w:rsidRPr="00E83E25" w:rsidRDefault="0038157B" w:rsidP="00E83E25">
    <w:pPr>
      <w:pStyle w:val="Encabezado"/>
      <w:jc w:val="both"/>
      <w:rPr>
        <w:rFonts w:asciiTheme="majorHAnsi" w:hAnsiTheme="maj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3C7"/>
    <w:multiLevelType w:val="hybridMultilevel"/>
    <w:tmpl w:val="152A2E1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0C50F4"/>
    <w:multiLevelType w:val="hybridMultilevel"/>
    <w:tmpl w:val="E12C0138"/>
    <w:lvl w:ilvl="0" w:tplc="39364494">
      <w:start w:val="1"/>
      <w:numFmt w:val="decimal"/>
      <w:lvlText w:val="%1."/>
      <w:lvlJc w:val="left"/>
      <w:pPr>
        <w:ind w:left="720" w:hanging="360"/>
      </w:pPr>
      <w:rPr>
        <w:rFonts w:asciiTheme="minorHAnsi" w:eastAsia="Times New Roman" w:hAnsiTheme="minorHAnsi" w:cstheme="minorHAnsi" w:hint="default"/>
        <w:b/>
        <w:sz w:val="22"/>
        <w:szCs w:val="22"/>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8D17435"/>
    <w:multiLevelType w:val="hybridMultilevel"/>
    <w:tmpl w:val="CE8C5DAC"/>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427249DB"/>
    <w:multiLevelType w:val="hybridMultilevel"/>
    <w:tmpl w:val="2870ADBC"/>
    <w:lvl w:ilvl="0" w:tplc="140A0013">
      <w:start w:val="1"/>
      <w:numFmt w:val="upperRoman"/>
      <w:lvlText w:val="%1."/>
      <w:lvlJc w:val="righ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86"/>
    <w:rsid w:val="00003EEF"/>
    <w:rsid w:val="000076D1"/>
    <w:rsid w:val="000105FD"/>
    <w:rsid w:val="00015CC4"/>
    <w:rsid w:val="000230EC"/>
    <w:rsid w:val="00023923"/>
    <w:rsid w:val="00037F14"/>
    <w:rsid w:val="00043989"/>
    <w:rsid w:val="000476C1"/>
    <w:rsid w:val="00055413"/>
    <w:rsid w:val="00067CF6"/>
    <w:rsid w:val="000752F9"/>
    <w:rsid w:val="000760ED"/>
    <w:rsid w:val="00083A78"/>
    <w:rsid w:val="0008604D"/>
    <w:rsid w:val="000A2288"/>
    <w:rsid w:val="000B2E1D"/>
    <w:rsid w:val="000C7644"/>
    <w:rsid w:val="000C76E5"/>
    <w:rsid w:val="000D4883"/>
    <w:rsid w:val="000F4177"/>
    <w:rsid w:val="00112325"/>
    <w:rsid w:val="00120507"/>
    <w:rsid w:val="00133DA2"/>
    <w:rsid w:val="00135FBF"/>
    <w:rsid w:val="00140B90"/>
    <w:rsid w:val="00146B1D"/>
    <w:rsid w:val="001551CB"/>
    <w:rsid w:val="00167B6E"/>
    <w:rsid w:val="0017138C"/>
    <w:rsid w:val="0018143B"/>
    <w:rsid w:val="001A29D3"/>
    <w:rsid w:val="001A6FE9"/>
    <w:rsid w:val="001B3C85"/>
    <w:rsid w:val="001B6EE9"/>
    <w:rsid w:val="001C344D"/>
    <w:rsid w:val="001D2BCA"/>
    <w:rsid w:val="001F362F"/>
    <w:rsid w:val="002048C0"/>
    <w:rsid w:val="002218A1"/>
    <w:rsid w:val="00221996"/>
    <w:rsid w:val="00222862"/>
    <w:rsid w:val="00234ECC"/>
    <w:rsid w:val="002440B8"/>
    <w:rsid w:val="00247E9E"/>
    <w:rsid w:val="00267429"/>
    <w:rsid w:val="0028286F"/>
    <w:rsid w:val="0028453A"/>
    <w:rsid w:val="00286975"/>
    <w:rsid w:val="00291CE7"/>
    <w:rsid w:val="002A04A2"/>
    <w:rsid w:val="002C3B80"/>
    <w:rsid w:val="002C3DDE"/>
    <w:rsid w:val="002C572C"/>
    <w:rsid w:val="002C76DF"/>
    <w:rsid w:val="002D7832"/>
    <w:rsid w:val="002E02EC"/>
    <w:rsid w:val="002E6AFE"/>
    <w:rsid w:val="002F22F3"/>
    <w:rsid w:val="002F2345"/>
    <w:rsid w:val="002F51B5"/>
    <w:rsid w:val="00302219"/>
    <w:rsid w:val="00304DCB"/>
    <w:rsid w:val="0030537C"/>
    <w:rsid w:val="00305398"/>
    <w:rsid w:val="00333BA8"/>
    <w:rsid w:val="00336659"/>
    <w:rsid w:val="00343523"/>
    <w:rsid w:val="00343D0D"/>
    <w:rsid w:val="003623F7"/>
    <w:rsid w:val="0036475D"/>
    <w:rsid w:val="00366016"/>
    <w:rsid w:val="003758F1"/>
    <w:rsid w:val="00376DE7"/>
    <w:rsid w:val="00377FD2"/>
    <w:rsid w:val="0038157B"/>
    <w:rsid w:val="00391C88"/>
    <w:rsid w:val="003A39BC"/>
    <w:rsid w:val="003A53B0"/>
    <w:rsid w:val="003B043B"/>
    <w:rsid w:val="003B2257"/>
    <w:rsid w:val="003B6304"/>
    <w:rsid w:val="003B7CC2"/>
    <w:rsid w:val="003E469F"/>
    <w:rsid w:val="003E62CB"/>
    <w:rsid w:val="003E721F"/>
    <w:rsid w:val="004263F9"/>
    <w:rsid w:val="004277B9"/>
    <w:rsid w:val="00432474"/>
    <w:rsid w:val="00454C55"/>
    <w:rsid w:val="0047219D"/>
    <w:rsid w:val="004948D8"/>
    <w:rsid w:val="00495470"/>
    <w:rsid w:val="00496C81"/>
    <w:rsid w:val="004A03B7"/>
    <w:rsid w:val="004A495A"/>
    <w:rsid w:val="004B589D"/>
    <w:rsid w:val="004B767D"/>
    <w:rsid w:val="004C4D3C"/>
    <w:rsid w:val="004D2EB0"/>
    <w:rsid w:val="004D7196"/>
    <w:rsid w:val="004E7104"/>
    <w:rsid w:val="004F5023"/>
    <w:rsid w:val="004F6969"/>
    <w:rsid w:val="0050151B"/>
    <w:rsid w:val="0050185B"/>
    <w:rsid w:val="00501E0F"/>
    <w:rsid w:val="005078E4"/>
    <w:rsid w:val="00514940"/>
    <w:rsid w:val="005241EE"/>
    <w:rsid w:val="00524C83"/>
    <w:rsid w:val="0053290C"/>
    <w:rsid w:val="00533746"/>
    <w:rsid w:val="005442FF"/>
    <w:rsid w:val="00545CD6"/>
    <w:rsid w:val="005472F1"/>
    <w:rsid w:val="00556620"/>
    <w:rsid w:val="0056158A"/>
    <w:rsid w:val="0056224B"/>
    <w:rsid w:val="00576230"/>
    <w:rsid w:val="005A1442"/>
    <w:rsid w:val="005A1F20"/>
    <w:rsid w:val="005C5B11"/>
    <w:rsid w:val="005C69FA"/>
    <w:rsid w:val="005C7CD2"/>
    <w:rsid w:val="005D13DD"/>
    <w:rsid w:val="005E7FD4"/>
    <w:rsid w:val="005F395A"/>
    <w:rsid w:val="00602EC0"/>
    <w:rsid w:val="00604DED"/>
    <w:rsid w:val="00621BF4"/>
    <w:rsid w:val="00626ECF"/>
    <w:rsid w:val="00632C9E"/>
    <w:rsid w:val="006428F4"/>
    <w:rsid w:val="00646CD3"/>
    <w:rsid w:val="00650488"/>
    <w:rsid w:val="00650E64"/>
    <w:rsid w:val="00652E5B"/>
    <w:rsid w:val="0066556D"/>
    <w:rsid w:val="006655C3"/>
    <w:rsid w:val="006678C2"/>
    <w:rsid w:val="00671DEB"/>
    <w:rsid w:val="00672C4A"/>
    <w:rsid w:val="00673269"/>
    <w:rsid w:val="00674F4F"/>
    <w:rsid w:val="006772DD"/>
    <w:rsid w:val="006829C1"/>
    <w:rsid w:val="0068417D"/>
    <w:rsid w:val="006848D6"/>
    <w:rsid w:val="006943A2"/>
    <w:rsid w:val="006A1A25"/>
    <w:rsid w:val="006B4EA1"/>
    <w:rsid w:val="006C624C"/>
    <w:rsid w:val="006C76B1"/>
    <w:rsid w:val="006D0952"/>
    <w:rsid w:val="006E01DB"/>
    <w:rsid w:val="006E1EC2"/>
    <w:rsid w:val="006F4D20"/>
    <w:rsid w:val="00706543"/>
    <w:rsid w:val="00712FFB"/>
    <w:rsid w:val="00715BD0"/>
    <w:rsid w:val="007170ED"/>
    <w:rsid w:val="00725048"/>
    <w:rsid w:val="00725493"/>
    <w:rsid w:val="00726CEB"/>
    <w:rsid w:val="007272CC"/>
    <w:rsid w:val="007324F8"/>
    <w:rsid w:val="007327C9"/>
    <w:rsid w:val="0074198B"/>
    <w:rsid w:val="007437E6"/>
    <w:rsid w:val="00746E52"/>
    <w:rsid w:val="007636BD"/>
    <w:rsid w:val="00771580"/>
    <w:rsid w:val="00792726"/>
    <w:rsid w:val="007A0A2A"/>
    <w:rsid w:val="007A1E7F"/>
    <w:rsid w:val="007A22EA"/>
    <w:rsid w:val="007A2A51"/>
    <w:rsid w:val="007B04A5"/>
    <w:rsid w:val="007C19A7"/>
    <w:rsid w:val="007D2DAF"/>
    <w:rsid w:val="007E41E5"/>
    <w:rsid w:val="007E46F1"/>
    <w:rsid w:val="007E66C6"/>
    <w:rsid w:val="008022A8"/>
    <w:rsid w:val="0080328F"/>
    <w:rsid w:val="00810A76"/>
    <w:rsid w:val="00821436"/>
    <w:rsid w:val="008259A0"/>
    <w:rsid w:val="008370FF"/>
    <w:rsid w:val="0085586B"/>
    <w:rsid w:val="00855F1B"/>
    <w:rsid w:val="00857848"/>
    <w:rsid w:val="00857AD8"/>
    <w:rsid w:val="008605C0"/>
    <w:rsid w:val="00866B92"/>
    <w:rsid w:val="008704B7"/>
    <w:rsid w:val="008747C3"/>
    <w:rsid w:val="00876845"/>
    <w:rsid w:val="008778EF"/>
    <w:rsid w:val="008905D6"/>
    <w:rsid w:val="00895D99"/>
    <w:rsid w:val="008962DC"/>
    <w:rsid w:val="00896B04"/>
    <w:rsid w:val="008974D8"/>
    <w:rsid w:val="008A3070"/>
    <w:rsid w:val="008A591C"/>
    <w:rsid w:val="008A6886"/>
    <w:rsid w:val="008D17A9"/>
    <w:rsid w:val="008D2116"/>
    <w:rsid w:val="008D2BC8"/>
    <w:rsid w:val="008D725A"/>
    <w:rsid w:val="00915452"/>
    <w:rsid w:val="00922C3E"/>
    <w:rsid w:val="00931297"/>
    <w:rsid w:val="00931B87"/>
    <w:rsid w:val="00947CCD"/>
    <w:rsid w:val="0095414B"/>
    <w:rsid w:val="009565BF"/>
    <w:rsid w:val="00964169"/>
    <w:rsid w:val="00975A49"/>
    <w:rsid w:val="00987B3B"/>
    <w:rsid w:val="0099310A"/>
    <w:rsid w:val="009A2106"/>
    <w:rsid w:val="009A6A84"/>
    <w:rsid w:val="009B35A6"/>
    <w:rsid w:val="009D11AB"/>
    <w:rsid w:val="009D5FAF"/>
    <w:rsid w:val="009F543A"/>
    <w:rsid w:val="00A02268"/>
    <w:rsid w:val="00A07AB5"/>
    <w:rsid w:val="00A12AE9"/>
    <w:rsid w:val="00A16168"/>
    <w:rsid w:val="00A2009B"/>
    <w:rsid w:val="00A33527"/>
    <w:rsid w:val="00A37C0C"/>
    <w:rsid w:val="00A46328"/>
    <w:rsid w:val="00A57156"/>
    <w:rsid w:val="00A66E6E"/>
    <w:rsid w:val="00A8710B"/>
    <w:rsid w:val="00AA35AB"/>
    <w:rsid w:val="00AB1CD0"/>
    <w:rsid w:val="00AB33C3"/>
    <w:rsid w:val="00AC0D3F"/>
    <w:rsid w:val="00AD00BB"/>
    <w:rsid w:val="00AE0313"/>
    <w:rsid w:val="00AF2AA4"/>
    <w:rsid w:val="00B04011"/>
    <w:rsid w:val="00B12501"/>
    <w:rsid w:val="00B21C1A"/>
    <w:rsid w:val="00B2475F"/>
    <w:rsid w:val="00B25C9B"/>
    <w:rsid w:val="00B300E9"/>
    <w:rsid w:val="00B32651"/>
    <w:rsid w:val="00B40526"/>
    <w:rsid w:val="00B45FD8"/>
    <w:rsid w:val="00B50514"/>
    <w:rsid w:val="00B826E2"/>
    <w:rsid w:val="00B910A3"/>
    <w:rsid w:val="00B95233"/>
    <w:rsid w:val="00B96A9E"/>
    <w:rsid w:val="00BA2A3A"/>
    <w:rsid w:val="00BA4095"/>
    <w:rsid w:val="00BA4EB8"/>
    <w:rsid w:val="00BB64F2"/>
    <w:rsid w:val="00BC2F23"/>
    <w:rsid w:val="00BD18FF"/>
    <w:rsid w:val="00BE08B6"/>
    <w:rsid w:val="00BE61CE"/>
    <w:rsid w:val="00BF28E2"/>
    <w:rsid w:val="00BF5BF7"/>
    <w:rsid w:val="00BF67A7"/>
    <w:rsid w:val="00C00485"/>
    <w:rsid w:val="00C05704"/>
    <w:rsid w:val="00C240F2"/>
    <w:rsid w:val="00C276E6"/>
    <w:rsid w:val="00C52BC9"/>
    <w:rsid w:val="00C64061"/>
    <w:rsid w:val="00C82150"/>
    <w:rsid w:val="00C846AA"/>
    <w:rsid w:val="00C85E4F"/>
    <w:rsid w:val="00CA7870"/>
    <w:rsid w:val="00CA7AE4"/>
    <w:rsid w:val="00CB0CC5"/>
    <w:rsid w:val="00CC4427"/>
    <w:rsid w:val="00CC5D7F"/>
    <w:rsid w:val="00CE3032"/>
    <w:rsid w:val="00CF181A"/>
    <w:rsid w:val="00CF5F10"/>
    <w:rsid w:val="00D06152"/>
    <w:rsid w:val="00D13047"/>
    <w:rsid w:val="00D15050"/>
    <w:rsid w:val="00D15CCE"/>
    <w:rsid w:val="00D20E5C"/>
    <w:rsid w:val="00D27227"/>
    <w:rsid w:val="00D332E9"/>
    <w:rsid w:val="00D36B9F"/>
    <w:rsid w:val="00D43603"/>
    <w:rsid w:val="00D6484A"/>
    <w:rsid w:val="00D70C14"/>
    <w:rsid w:val="00D74E1D"/>
    <w:rsid w:val="00D84595"/>
    <w:rsid w:val="00D92485"/>
    <w:rsid w:val="00D92CD1"/>
    <w:rsid w:val="00DA2D4F"/>
    <w:rsid w:val="00DA5032"/>
    <w:rsid w:val="00DB041E"/>
    <w:rsid w:val="00DB1CE2"/>
    <w:rsid w:val="00DB4D57"/>
    <w:rsid w:val="00DB63A8"/>
    <w:rsid w:val="00DC1346"/>
    <w:rsid w:val="00DC26B0"/>
    <w:rsid w:val="00DC2FD3"/>
    <w:rsid w:val="00DD035E"/>
    <w:rsid w:val="00DD1A0E"/>
    <w:rsid w:val="00DD480F"/>
    <w:rsid w:val="00DD4EE4"/>
    <w:rsid w:val="00DF1CE6"/>
    <w:rsid w:val="00DF2BE9"/>
    <w:rsid w:val="00DF3ABA"/>
    <w:rsid w:val="00E04EAD"/>
    <w:rsid w:val="00E06E7D"/>
    <w:rsid w:val="00E06F9A"/>
    <w:rsid w:val="00E157FF"/>
    <w:rsid w:val="00E20D65"/>
    <w:rsid w:val="00E25B90"/>
    <w:rsid w:val="00E2643F"/>
    <w:rsid w:val="00E320DA"/>
    <w:rsid w:val="00E37A14"/>
    <w:rsid w:val="00E40FF3"/>
    <w:rsid w:val="00E42E5A"/>
    <w:rsid w:val="00E43276"/>
    <w:rsid w:val="00E51B7E"/>
    <w:rsid w:val="00E645D5"/>
    <w:rsid w:val="00E67EDC"/>
    <w:rsid w:val="00E75421"/>
    <w:rsid w:val="00E8166D"/>
    <w:rsid w:val="00E83E25"/>
    <w:rsid w:val="00E86F7B"/>
    <w:rsid w:val="00E913C9"/>
    <w:rsid w:val="00E93FB0"/>
    <w:rsid w:val="00EA03A0"/>
    <w:rsid w:val="00EA0A06"/>
    <w:rsid w:val="00EA1A46"/>
    <w:rsid w:val="00EB1C88"/>
    <w:rsid w:val="00EB5517"/>
    <w:rsid w:val="00EC0737"/>
    <w:rsid w:val="00EE5C1F"/>
    <w:rsid w:val="00EE6EF6"/>
    <w:rsid w:val="00EF0B3D"/>
    <w:rsid w:val="00EF5858"/>
    <w:rsid w:val="00F046DF"/>
    <w:rsid w:val="00F0751F"/>
    <w:rsid w:val="00F17004"/>
    <w:rsid w:val="00F1744F"/>
    <w:rsid w:val="00F178E2"/>
    <w:rsid w:val="00F17E74"/>
    <w:rsid w:val="00F30C6B"/>
    <w:rsid w:val="00F33704"/>
    <w:rsid w:val="00F34196"/>
    <w:rsid w:val="00F36332"/>
    <w:rsid w:val="00F41D5A"/>
    <w:rsid w:val="00F46E76"/>
    <w:rsid w:val="00F47064"/>
    <w:rsid w:val="00F5139D"/>
    <w:rsid w:val="00F611D6"/>
    <w:rsid w:val="00F615EE"/>
    <w:rsid w:val="00F6508B"/>
    <w:rsid w:val="00F764E5"/>
    <w:rsid w:val="00F84235"/>
    <w:rsid w:val="00F87AC4"/>
    <w:rsid w:val="00F952FA"/>
    <w:rsid w:val="00FA56C0"/>
    <w:rsid w:val="00FB6C78"/>
    <w:rsid w:val="00FC04CD"/>
    <w:rsid w:val="00FC2DDB"/>
    <w:rsid w:val="00FC5636"/>
    <w:rsid w:val="00FC7C8A"/>
    <w:rsid w:val="00FD0685"/>
    <w:rsid w:val="00FE165F"/>
    <w:rsid w:val="00FE1C22"/>
    <w:rsid w:val="00FE3A47"/>
    <w:rsid w:val="00FF04DB"/>
    <w:rsid w:val="00FF13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FCB170"/>
  <w15:docId w15:val="{B04A1AAD-9D5D-4A3D-8AB9-49AB5391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44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EncabezadoCar">
    <w:name w:val="Encabezado Car"/>
    <w:basedOn w:val="Fuentedeprrafopredeter"/>
    <w:link w:val="Encabezado"/>
    <w:uiPriority w:val="99"/>
    <w:rsid w:val="005A1442"/>
  </w:style>
  <w:style w:type="paragraph" w:styleId="Piedepgina">
    <w:name w:val="footer"/>
    <w:basedOn w:val="Normal"/>
    <w:link w:val="PiedepginaCar"/>
    <w:unhideWhenUsed/>
    <w:rsid w:val="005A1442"/>
    <w:pPr>
      <w:tabs>
        <w:tab w:val="center" w:pos="4419"/>
        <w:tab w:val="right" w:pos="8838"/>
      </w:tabs>
    </w:pPr>
    <w:rPr>
      <w:rFonts w:asciiTheme="minorHAnsi" w:eastAsiaTheme="minorHAnsi" w:hAnsiTheme="minorHAnsi" w:cstheme="minorBidi"/>
      <w:sz w:val="22"/>
      <w:szCs w:val="22"/>
      <w:lang w:val="es-CR" w:eastAsia="en-US"/>
    </w:rPr>
  </w:style>
  <w:style w:type="character" w:customStyle="1" w:styleId="PiedepginaCar">
    <w:name w:val="Pie de página Car"/>
    <w:basedOn w:val="Fuentedeprrafopredeter"/>
    <w:link w:val="Piedepgina"/>
    <w:rsid w:val="005A1442"/>
  </w:style>
  <w:style w:type="paragraph" w:styleId="Textodeglobo">
    <w:name w:val="Balloon Text"/>
    <w:basedOn w:val="Normal"/>
    <w:link w:val="TextodegloboCar"/>
    <w:uiPriority w:val="99"/>
    <w:semiHidden/>
    <w:unhideWhenUsed/>
    <w:rsid w:val="005A1442"/>
    <w:rPr>
      <w:rFonts w:ascii="Tahoma" w:eastAsiaTheme="minorHAnsi" w:hAnsi="Tahoma" w:cs="Tahoma"/>
      <w:sz w:val="16"/>
      <w:szCs w:val="16"/>
      <w:lang w:val="es-CR" w:eastAsia="en-US"/>
    </w:rPr>
  </w:style>
  <w:style w:type="character" w:customStyle="1" w:styleId="TextodegloboCar">
    <w:name w:val="Texto de globo Car"/>
    <w:basedOn w:val="Fuentedeprrafopredeter"/>
    <w:link w:val="Textodeglobo"/>
    <w:uiPriority w:val="99"/>
    <w:semiHidden/>
    <w:rsid w:val="005A1442"/>
    <w:rPr>
      <w:rFonts w:ascii="Tahoma" w:hAnsi="Tahoma" w:cs="Tahoma"/>
      <w:sz w:val="16"/>
      <w:szCs w:val="16"/>
    </w:rPr>
  </w:style>
  <w:style w:type="character" w:styleId="Hipervnculo">
    <w:name w:val="Hyperlink"/>
    <w:basedOn w:val="Fuentedeprrafopredeter"/>
    <w:uiPriority w:val="99"/>
    <w:rsid w:val="005A1442"/>
    <w:rPr>
      <w:color w:val="0000FF"/>
      <w:u w:val="single"/>
    </w:rPr>
  </w:style>
  <w:style w:type="character" w:styleId="Textodelmarcadordeposicin">
    <w:name w:val="Placeholder Text"/>
    <w:basedOn w:val="Fuentedeprrafopredeter"/>
    <w:uiPriority w:val="99"/>
    <w:semiHidden/>
    <w:rsid w:val="00A02268"/>
    <w:rPr>
      <w:color w:val="808080"/>
    </w:rPr>
  </w:style>
  <w:style w:type="paragraph" w:styleId="Prrafodelista">
    <w:name w:val="List Paragraph"/>
    <w:aliases w:val="Titulo 2,VIÑETA,Figuras de tesis,titulo 3,Con viñetas,Normal con viñetas,3,Use Case List Paragraph,Bullet 1,List Paragraph 1,Numbered List Paragraph,Main numbered paragraph,Bullets,List Paragraph (numbered (a)),Akapit z listą BS,Liste 1"/>
    <w:basedOn w:val="Normal"/>
    <w:link w:val="PrrafodelistaCar"/>
    <w:uiPriority w:val="34"/>
    <w:qFormat/>
    <w:rsid w:val="008A6886"/>
    <w:pPr>
      <w:spacing w:after="200" w:line="276" w:lineRule="auto"/>
      <w:ind w:left="720"/>
      <w:contextualSpacing/>
    </w:pPr>
    <w:rPr>
      <w:rFonts w:ascii="Calibri" w:eastAsia="Calibri" w:hAnsi="Calibri"/>
      <w:lang w:val="en-US" w:eastAsia="en-US"/>
    </w:rPr>
  </w:style>
  <w:style w:type="character" w:customStyle="1" w:styleId="PrrafodelistaCar">
    <w:name w:val="Párrafo de lista Car"/>
    <w:aliases w:val="Titulo 2 Car,VIÑETA Car,Figuras de tesis Car,titulo 3 Car,Con viñetas Car,Normal con viñetas Car,3 Car,Use Case List Paragraph Car,Bullet 1 Car,List Paragraph 1 Car,Numbered List Paragraph Car,Main numbered paragraph Car,Bullets Car"/>
    <w:link w:val="Prrafodelista"/>
    <w:uiPriority w:val="34"/>
    <w:locked/>
    <w:rsid w:val="008A6886"/>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6395">
      <w:bodyDiv w:val="1"/>
      <w:marLeft w:val="0"/>
      <w:marRight w:val="0"/>
      <w:marTop w:val="0"/>
      <w:marBottom w:val="0"/>
      <w:divBdr>
        <w:top w:val="none" w:sz="0" w:space="0" w:color="auto"/>
        <w:left w:val="none" w:sz="0" w:space="0" w:color="auto"/>
        <w:bottom w:val="none" w:sz="0" w:space="0" w:color="auto"/>
        <w:right w:val="none" w:sz="0" w:space="0" w:color="auto"/>
      </w:divBdr>
    </w:div>
    <w:div w:id="1027103483">
      <w:bodyDiv w:val="1"/>
      <w:marLeft w:val="0"/>
      <w:marRight w:val="0"/>
      <w:marTop w:val="0"/>
      <w:marBottom w:val="0"/>
      <w:divBdr>
        <w:top w:val="none" w:sz="0" w:space="0" w:color="auto"/>
        <w:left w:val="none" w:sz="0" w:space="0" w:color="auto"/>
        <w:bottom w:val="none" w:sz="0" w:space="0" w:color="auto"/>
        <w:right w:val="none" w:sz="0" w:space="0" w:color="auto"/>
      </w:divBdr>
    </w:div>
    <w:div w:id="14446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22"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sugese@sugese.fi.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intranet/sites/gec2020/PlantillasCorrespondenciaInterna/Plantilla-SG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7291B00FF8A47418D6D878600BFDC70"/>
        <w:category>
          <w:name w:val="General"/>
          <w:gallery w:val="placeholder"/>
        </w:category>
        <w:types>
          <w:type w:val="bbPlcHdr"/>
        </w:types>
        <w:behaviors>
          <w:behavior w:val="content"/>
        </w:behaviors>
        <w:guid w:val="{699DCC48-F58C-45B9-AB4E-D2DEB939AFFE}"/>
      </w:docPartPr>
      <w:docPartBody>
        <w:p w:rsidR="00A0411F" w:rsidRDefault="00A0411F">
          <w:pPr>
            <w:pStyle w:val="17291B00FF8A47418D6D878600BFDC70"/>
          </w:pPr>
          <w:r w:rsidRPr="003A0D21">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11F"/>
    <w:rsid w:val="00A0411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17291B00FF8A47418D6D878600BFDC70">
    <w:name w:val="17291B00FF8A47418D6D878600BFD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/Q11GXY3BfSVa0W9JdHkyeSfHulxEeBpdR5iLwY5GEo=</DigestValue>
    </Reference>
    <Reference Type="http://www.w3.org/2000/09/xmldsig#Object" URI="#idOfficeObject">
      <DigestMethod Algorithm="http://www.w3.org/2001/04/xmlenc#sha256"/>
      <DigestValue>G3EIRXYux8M2o6LyQ7UQrY1/etcJ58S3pyG6vWj0w/Y=</DigestValue>
    </Reference>
    <Reference Type="http://uri.etsi.org/01903#SignedProperties" URI="#idSignedProperties">
      <Transforms>
        <Transform Algorithm="http://www.w3.org/TR/2001/REC-xml-c14n-20010315"/>
      </Transforms>
      <DigestMethod Algorithm="http://www.w3.org/2001/04/xmlenc#sha256"/>
      <DigestValue>UxxB8qSS12gH/dtO0be/4S47N39zr5d5VKOnoZBig3w=</DigestValue>
    </Reference>
  </SignedInfo>
  <SignatureValue>AwdoyFI7WcHkfsDZlWepoBaDJOsxQQicy+tzdUk1Sro6AHf+Isjal29WIyKvnrbWpe+9FeDPoR9p
LvW5x1+l4MtDO5RvpKj13wbEpPB7upvn336gvH1MqeEnZfJANy7Bsd/RSG0Z8W2NjcS4vT+snxDX
i+webohq6QfZuV63GV0+kb5NHm27iCzjJJlYfKDOp8c6E1HcY5NSZ2p8B5TKnfyCOxR7bJA21ziZ
dmKRZkLulhg1bbM7JhKU6t+S4N66FU6wDbxymvlapwwfcStQ0GnOcU1M7fODe3pva9ivZnYg5hKS
WtUJGSw/KXacqYotQypAd2OluA+CNQrlSwOS3Q==</SignatureValue>
  <KeyInfo>
    <X509Data>
      <X509Certificate>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SWUue46l5e0Zm7oxq8TJ2krtm0qVFtSF2wJs89d6moufw6fJZj0wVwhlBNJJiFUMKlxjD5kZRXkOidjAaALhYj0TM9giXFIaD5dVMkzufawaZY8Ji3SSXhXUGTLV8p6L94syQ9LRFxUBP+s4Sz0JFGV27zZkD8lxl+Be27s0t+dgNQXRkq/3ym4JWrbJQMJjlgrPEq2bIbTc18we8J+b64iuKXQPoJLThWcmaJ0zf/ioiQ9aRt5eKVa2+jMZkUcqmDIwCE6R8peXueZvYzvjHXr2flRvRwLA30WgABAitFkGu+gN6v1qjWRyo837u4AruwTTY92yB/izl+mmizSmE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Transform>
          <Transform Algorithm="http://www.w3.org/TR/2001/REC-xml-c14n-20010315"/>
        </Transforms>
        <DigestMethod Algorithm="http://www.w3.org/2001/04/xmlenc#sha256"/>
        <DigestValue>rRUSRPZBufsHBrOcfFmC72YZfMG4ZExVIUkCe0rhwKQ=</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AQxEVLqD71T0GROhZeJIwqAxa7OiAtCV8niqVHURrPc=</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GhkUkuPTmJ5e0iO0OdehaqL6XVuUr8TqSI5f9UHVyfc=</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TecsvWDHj8VQ3lcXevGf6iXECCfEYUCM6Z9k/VyTU7E=</DigestValue>
      </Reference>
      <Reference URI="/word/document.xml?ContentType=application/vnd.openxmlformats-officedocument.wordprocessingml.document.main+xml">
        <DigestMethod Algorithm="http://www.w3.org/2001/04/xmlenc#sha256"/>
        <DigestValue>FoKG2WY1yobSgBc8YDB3KMKRPG8rBPIy42h1Ge/0K8M=</DigestValue>
      </Reference>
      <Reference URI="/word/endnotes.xml?ContentType=application/vnd.openxmlformats-officedocument.wordprocessingml.endnotes+xml">
        <DigestMethod Algorithm="http://www.w3.org/2001/04/xmlenc#sha256"/>
        <DigestValue>c0DKRMY7zf+L6ex+Am6pgE7liM0+G3BCXZbM+Dm0HAI=</DigestValue>
      </Reference>
      <Reference URI="/word/fontTable.xml?ContentType=application/vnd.openxmlformats-officedocument.wordprocessingml.fontTable+xml">
        <DigestMethod Algorithm="http://www.w3.org/2001/04/xmlenc#sha256"/>
        <DigestValue>xnJAe48XJfGp2j++NUxic5ZvdVdpPPvJ3XG6BuKyHWs=</DigestValue>
      </Reference>
      <Reference URI="/word/footer1.xml?ContentType=application/vnd.openxmlformats-officedocument.wordprocessingml.footer+xml">
        <DigestMethod Algorithm="http://www.w3.org/2001/04/xmlenc#sha256"/>
        <DigestValue>U1uDOW8nvBxctgt3gsj2YqzFB+n3S3x/BIDlZuVRThk=</DigestValue>
      </Reference>
      <Reference URI="/word/footer2.xml?ContentType=application/vnd.openxmlformats-officedocument.wordprocessingml.footer+xml">
        <DigestMethod Algorithm="http://www.w3.org/2001/04/xmlenc#sha256"/>
        <DigestValue>PXc48NeiKdeKZEjQkmLklRWVlcdQzCHcEzofBkd+vTc=</DigestValue>
      </Reference>
      <Reference URI="/word/footer3.xml?ContentType=application/vnd.openxmlformats-officedocument.wordprocessingml.footer+xml">
        <DigestMethod Algorithm="http://www.w3.org/2001/04/xmlenc#sha256"/>
        <DigestValue>IGUMPAUfil7cIyg5parD+IGCdxgbM+zoTN2r663qVgg=</DigestValue>
      </Reference>
      <Reference URI="/word/footnotes.xml?ContentType=application/vnd.openxmlformats-officedocument.wordprocessingml.footnotes+xml">
        <DigestMethod Algorithm="http://www.w3.org/2001/04/xmlenc#sha256"/>
        <DigestValue>0vHl9q+aZxnWLoV8ZD9mtMwj7cddY+Qjc7ZsUC8BLs8=</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NZisfqMBE2mVMCDpw19vb8JZN7GUZGwAd/7YhS/hs/A=</DigestValue>
      </Reference>
      <Reference URI="/word/glossary/fontTable.xml?ContentType=application/vnd.openxmlformats-officedocument.wordprocessingml.fontTable+xml">
        <DigestMethod Algorithm="http://www.w3.org/2001/04/xmlenc#sha256"/>
        <DigestValue>4b7vXhUbZjsXOQUXBS/i7EtBRO7YJdxus1YY1LtaL8c=</DigestValue>
      </Reference>
      <Reference URI="/word/glossary/settings.xml?ContentType=application/vnd.openxmlformats-officedocument.wordprocessingml.settings+xml">
        <DigestMethod Algorithm="http://www.w3.org/2001/04/xmlenc#sha256"/>
        <DigestValue>8luXJomJ7wJ0YlthpbaMECMfhhNjmlvJppc7Olsf3NU=</DigestValue>
      </Reference>
      <Reference URI="/word/glossary/styles.xml?ContentType=application/vnd.openxmlformats-officedocument.wordprocessingml.styles+xml">
        <DigestMethod Algorithm="http://www.w3.org/2001/04/xmlenc#sha256"/>
        <DigestValue>JBAe1+rIU5DF2LBOBiCoyg8ZVpwtJeP7JAc5BMc0bhI=</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f8JTV4NaBKJyXW89Em6ouc2S/32gLmexzgAptxhiWnA=</DigestValue>
      </Reference>
      <Reference URI="/word/header2.xml?ContentType=application/vnd.openxmlformats-officedocument.wordprocessingml.header+xml">
        <DigestMethod Algorithm="http://www.w3.org/2001/04/xmlenc#sha256"/>
        <DigestValue>rcBYelRhHySYM1KYRCqBhTfuzDLOf4/alFlADtxGsPg=</DigestValue>
      </Reference>
      <Reference URI="/word/header3.xml?ContentType=application/vnd.openxmlformats-officedocument.wordprocessingml.header+xml">
        <DigestMethod Algorithm="http://www.w3.org/2001/04/xmlenc#sha256"/>
        <DigestValue>8Q/tRHAy3sacWvfyY/Usd23rpfy1bhEHqUfxHm6mtYQ=</DigestValue>
      </Reference>
      <Reference URI="/word/media/image1.png?ContentType=image/png">
        <DigestMethod Algorithm="http://www.w3.org/2001/04/xmlenc#sha256"/>
        <DigestValue>8ow0IbLvIuBewu4WCsfpgILO/EmmHhLyHA30uNxvsQ8=</DigestValue>
      </Reference>
      <Reference URI="/word/media/image2.jpeg?ContentType=image/jpeg">
        <DigestMethod Algorithm="http://www.w3.org/2001/04/xmlenc#sha256"/>
        <DigestValue>KGoi/VrShY6YD7s5ypHuq/O1xHA2AZr+klKbbEvy9h8=</DigestValue>
      </Reference>
      <Reference URI="/word/numbering.xml?ContentType=application/vnd.openxmlformats-officedocument.wordprocessingml.numbering+xml">
        <DigestMethod Algorithm="http://www.w3.org/2001/04/xmlenc#sha256"/>
        <DigestValue>Y9dJ7utjb9Jz09dZxBpXN0ZAiR4CcelWKiSo408IULg=</DigestValue>
      </Reference>
      <Reference URI="/word/settings.xml?ContentType=application/vnd.openxmlformats-officedocument.wordprocessingml.settings+xml">
        <DigestMethod Algorithm="http://www.w3.org/2001/04/xmlenc#sha256"/>
        <DigestValue>04RgSikJev3VftXzZUztzP3A4YzcVggW0yO66/RvHPU=</DigestValue>
      </Reference>
      <Reference URI="/word/styles.xml?ContentType=application/vnd.openxmlformats-officedocument.wordprocessingml.styles+xml">
        <DigestMethod Algorithm="http://www.w3.org/2001/04/xmlenc#sha256"/>
        <DigestValue>e6m3oIQn+m19ITF8uXcoxpTHLovC9N0efhDVFrVdEPE=</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rshz/f8d1Sqh56hvf80wtvHFSOUAOuOlG6bPjU7gEGU=</DigestValue>
      </Reference>
    </Manifest>
    <SignatureProperties>
      <SignatureProperty Id="idSignatureTime" Target="#idPackageSignature">
        <mdssi:SignatureTime xmlns:mdssi="http://schemas.openxmlformats.org/package/2006/digital-signature">
          <mdssi:Format>YYYY-MM-DDThh:mm:ssTZD</mdssi:Format>
          <mdssi:Value>2021-09-15T21:05:05Z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2021-09-15T21:05:05Z</xd:SigningTime>
          <xd:SigningCertificate>
            <xd:Cert>
              <xd:CertDigest>
                <DigestMethod Algorithm="http://www.w3.org/2001/04/xmlenc#sha256"/>
                <DigestValue>ygCUcbrPwa9fLlhpVHjxItdVcax//DAApQ5B4lWmPek=</DigestValue>
              </xd:CertDigest>
              <xd:IssuerSerial>
                <X509IssuerName>CN=CA SINPE - PERSONA FISICA v2, OU=DIVISION SISTEMAS DE PAGO, O=BANCO CENTRAL DE COSTA RICA, C=CR, SERIALNUMBER=CPJ-4-000-004017</X509IssuerName>
                <X509SerialNumber>446015814829907999462999872228698063890459969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pRxXl9gyUkTscUw4cRN0GcHPC0E/MWytV+PAnGOYIvkCBAy1ptgYDzIwMjEwOTE1MjEwNTEx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</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</xd:EncapsulatedCRLValue>
                <xd:EncapsulatedCRLValue>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</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3ZGQfyfNjYqqwzXRhzjHYA1M9lo=</xd:ByKey>
                  </xd:ResponderID>
                  <xd:ProducedAt>2021-09-15T21:05:04Z</xd:ProducedAt>
                </xd:OCSPIdentifier>
                <xd:DigestAlgAndValue>
                  <DigestMethod Algorithm="http://www.w3.org/2001/04/xmlenc#sha256"/>
                  <DigestValue>vZGxPafQosea6YcQIgynvdGEu2FvXJJE8FoMK9eQiZs=</DigestValue>
                </xd:DigestAlgAndValue>
              </xd:OCSPRef>
            </xd:OCSPRefs>
            <xd:CRLRefs>
              <xd:CRLRef>
                <xd:DigestAlgAndValue>
                  <DigestMethod Algorithm="http://www.w3.org/2001/04/xmlenc#sha256"/>
                  <DigestValue>Bk7xGzqCFhZK3MRpX/6JLexKE6Fjwmnu0PPGO4fd9T8=</DigestValue>
                </xd:DigestAlgAndValue>
                <xd:CRLIdentifier>
                  <xd:Issuer>CN=CA POLITICA PERSONA FISICA - COSTA RICA v2, OU=DCFD, O=MICITT, C=CR, SERIALNUMBER=CPJ-2-100-098311</xd:Issuer>
                  <xd:IssueTime>2021-09-03T15:20:57Z</xd:IssueTime>
                </xd:CRLIdentifier>
              </xd:CRLRef>
              <xd:CRLRef>
                <xd:DigestAlgAndValue>
                  <DigestMethod Algorithm="http://www.w3.org/2001/04/xmlenc#sha256"/>
                  <DigestValue>vgq7IotFxbl/CQwtw2qDy7kbLJGzb9IP3O4BM7dnvxs=</DigestValue>
                </xd:DigestAlgAndValue>
                <xd:CRLIdentifier>
                  <xd:Issuer>CN=CA RAIZ NACIONAL - COSTA RICA v2, C=CR, O=MICITT, OU=DCFD, SERIALNUMBER=CPJ-2-100-098311</xd:Issuer>
                  <xd:IssueTime>2021-07-08T19:18:10Z</xd:IssueTime>
                </xd:CRLIdentifier>
              </xd:CRLRef>
            </xd:CRLRefs>
          </xd:CompleteRevocationRefs>
          <xd:RevocationValues>
            <xd:OCSPValues>
              <xd:EncapsulatedOCSPValue>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</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</xd:EncapsulatedCRLValue>
              <xd:EncapsulatedCRLValue>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UmCpPUHPgozAdUABdfeG411hCub9BihWdhCw6FckfFECBAy1ptoYDzIwMjEwOTE1MjEwNTEy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</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ublicaciones" ma:contentTypeID="0x010100C1BE8F4CE8CB2A478C59280E0A0F46A8004DB78757853D0B47B004B473532BDC5A" ma:contentTypeVersion="8" ma:contentTypeDescription="" ma:contentTypeScope="" ma:versionID="2b70b7e3f4008bd9b03a097dbf8ff4d0">
  <xsd:schema xmlns:xsd="http://www.w3.org/2001/XMLSchema" xmlns:xs="http://www.w3.org/2001/XMLSchema" xmlns:p="http://schemas.microsoft.com/office/2006/metadata/properties" xmlns:ns2="b9fc4df0-8f56-46e7-b005-54afe0044df7" targetNamespace="http://schemas.microsoft.com/office/2006/metadata/properties" ma:root="true" ma:fieldsID="541b8d13a4c4233b0f7511f9e48f9f07" ns2:_="">
    <xsd:import namespace="b9fc4df0-8f56-46e7-b005-54afe0044df7"/>
    <xsd:element name="properties">
      <xsd:complexType>
        <xsd:sequence>
          <xsd:element name="documentManagement">
            <xsd:complexType>
              <xsd:all>
                <xsd:element ref="ns2:FechaPublicacionDocumento" minOccurs="0"/>
                <xsd:element ref="ns2:SharedWithUsers" minOccurs="0"/>
                <xsd:element ref="ns2:ContenidoMultilineaHTML"/>
                <xsd:element ref="ns2:TipoConteni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c4df0-8f56-46e7-b005-54afe0044df7" elementFormDefault="qualified">
    <xsd:import namespace="http://schemas.microsoft.com/office/2006/documentManagement/types"/>
    <xsd:import namespace="http://schemas.microsoft.com/office/infopath/2007/PartnerControls"/>
    <xsd:element name="FechaPublicacionDocumento" ma:index="8" nillable="true" ma:displayName="FechaPublicacionDocumento" ma:description="" ma:format="DateOnly" ma:internalName="FechaPublicacionDocumento">
      <xsd:simpleType>
        <xsd:restriction base="dms:DateTime"/>
      </xsd:simpleType>
    </xsd:element>
    <xsd:element name="SharedWithUsers" ma:index="9"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idoMultilineaHTML" ma:index="10" ma:displayName="ContenidoMultilineaHTML" ma:description="" ma:internalName="ContenidoMultilineaHTML">
      <xsd:simpleType>
        <xsd:restriction base="dms:Unknown"/>
      </xsd:simpleType>
    </xsd:element>
    <xsd:element name="TipoContenido" ma:index="11" nillable="true" ma:displayName="TipoContenido" ma:list="{ec55f565-d8ce-4d28-9f5f-877c6e6feccc}" ma:internalName="TipoContenido" ma:showField="Title" ma:web="b9fc4df0-8f56-46e7-b005-54afe0044df7">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Correspondencia Interna" ma:contentTypeID="0x010100E97154E09FCE6A4E8EAEBD5C54DD1AE40100F4AC488D5F1E4E458F8E79943BAE9736" ma:contentTypeVersion="105" ma:contentTypeDescription="Crear nuevo documento." ma:contentTypeScope="" ma:versionID="a4135bc16684429d29c406b009c6a464">
  <xsd:schema xmlns:xsd="http://www.w3.org/2001/XMLSchema" xmlns:xs="http://www.w3.org/2001/XMLSchema" xmlns:p="http://schemas.microsoft.com/office/2006/metadata/properties" xmlns:ns1="http://schemas.microsoft.com/sharepoint/v3" xmlns:ns2="b875e23b-67d9-4b2e-bdec-edacbf90b326" targetNamespace="http://schemas.microsoft.com/office/2006/metadata/properties" ma:root="true" ma:fieldsID="22de15684fdeef2be692c56365a5277b" ns1:_="" ns2:_="">
    <xsd:import namespace="http://schemas.microsoft.com/sharepoint/v3"/>
    <xsd:import namespace="b875e23b-67d9-4b2e-bdec-edacbf90b326"/>
    <xsd:element name="properties">
      <xsd:complexType>
        <xsd:sequence>
          <xsd:element name="documentManagement">
            <xsd:complexType>
              <xsd:all>
                <xsd:element ref="ns2:Subject1" minOccurs="0"/>
                <xsd:element ref="ns2:FirmadoPor" minOccurs="0"/>
                <xsd:element ref="ns2:Firmado" minOccurs="0"/>
                <xsd:element ref="ns2:e78d451c341b4341be14d5956588aac4" minOccurs="0"/>
                <xsd:element ref="ns2:TaxCatchAll" minOccurs="0"/>
                <xsd:element ref="ns2:TaxCatchAllLabel" minOccurs="0"/>
                <xsd:element ref="ns2:e698785e6df848ea9657bea28744f893" minOccurs="0"/>
                <xsd:element ref="ns2:l7effaed12754cb5ac10c41f8d7b4c94" minOccurs="0"/>
                <xsd:element ref="ns2:FechaDocumento" minOccurs="0"/>
                <xsd:element ref="ns2:FechaEnvio" minOccurs="0"/>
                <xsd:element ref="ns2:Año" minOccurs="0"/>
                <xsd:element ref="ns2:InformarA" minOccurs="0"/>
                <xsd:element ref="ns2:InformativoResolutivo" minOccurs="0"/>
                <xsd:element ref="ns2:AcuseRecibo" minOccurs="0"/>
                <xsd:element ref="ns2:EstadoCorrespondencia" minOccurs="0"/>
                <xsd:element ref="ns2:Responsable" minOccurs="0"/>
                <xsd:element ref="ns2:PlazoArchivo" minOccurs="0"/>
                <xsd:element ref="ns2:ObservacionesCorrespondencia" minOccurs="0"/>
                <xsd:element ref="ns2:i59047726d7740049efd9a6f532367cb" minOccurs="0"/>
                <xsd:element ref="ns2:c7a4f14da8a146089ab80d380d2664ad" minOccurs="0"/>
                <xsd:element ref="ns2:n32f5b5d94d147d6ae4b36230db37881" minOccurs="0"/>
                <xsd:element ref="ns1:_dlc_Exempt"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cluir de la directiva" ma:hidden="true" ma:internalName="_dlc_Exempt" ma:readOnly="true">
      <xsd:simpleType>
        <xsd:restriction base="dms:Unknown"/>
      </xsd:simpleType>
    </xsd:element>
    <xsd:element name="_dlc_ExpireDate" ma:index="37" nillable="true" ma:displayName="Fecha de expiración" ma:description="" ma:hidden="true" ma:indexed="true" ma:internalName="_dlc_ExpireDate" ma:readOnly="true">
      <xsd:simpleType>
        <xsd:restriction base="dms:DateTime"/>
      </xsd:simpleType>
    </xsd:element>
    <xsd:element name="_dlc_ExpireDateSaved" ma:index="38" nillable="true" ma:displayName="Fecha de expiración original"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75e23b-67d9-4b2e-bdec-edacbf90b326" elementFormDefault="qualified">
    <xsd:import namespace="http://schemas.microsoft.com/office/2006/documentManagement/types"/>
    <xsd:import namespace="http://schemas.microsoft.com/office/infopath/2007/PartnerControls"/>
    <xsd:element name="Subject1" ma:index="8" nillable="true" ma:displayName="Asunto Correspondencia" ma:internalName="Subject1">
      <xsd:simpleType>
        <xsd:restriction base="dms:Text"/>
      </xsd:simpleType>
    </xsd:element>
    <xsd:element name="FirmadoPor" ma:index="9" nillable="true" ma:displayName="Firmado por" ma:description="En el caso de que este campo cambie en medio de la ejecución de un flujo de trabajo de Firmar documento Oficial, se debe chequear el campo Firmado para realizar efectivo el cambio de firmantes." ma:list="UserInfo" ma:SharePointGroup="0" ma:internalName="FirmadoP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rmado" ma:index="10" nillable="true" ma:displayName="Firmado" ma:default="False" ma:description="Campo para indicar que se ha firmado con certificado digital el documento." ma:internalName="Firmado">
      <xsd:simpleType>
        <xsd:restriction base="dms:Boolean"/>
      </xsd:simpleType>
    </xsd:element>
    <xsd:element name="e78d451c341b4341be14d5956588aac4" ma:index="11" nillable="true" ma:taxonomy="true" ma:internalName="e78d451c341b4341be14d5956588aac4" ma:taxonomyFieldName="Unidad_x0020_de_x0020_Destino" ma:displayName="Unidad de Destino" ma:readOnly="false" ma:fieldId="{e78d451c-341b-4341-be14-d5956588aac4}" ma:taxonomyMulti="true" ma:sspId="031b4bb2-0db7-40b3-a341-fc1511e9642d" ma:termSetId="64836036-3ac1-429c-816c-d874a68ebae5"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c624fcb-08ee-47fc-95d7-e40f768d4793}" ma:internalName="TaxCatchAll" ma:showField="CatchAllData"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c624fcb-08ee-47fc-95d7-e40f768d4793}" ma:internalName="TaxCatchAllLabel" ma:readOnly="true" ma:showField="CatchAllDataLabel" ma:web="f3b00b11-1b8b-4f6b-ad81-e31da641b842">
      <xsd:complexType>
        <xsd:complexContent>
          <xsd:extension base="dms:MultiChoiceLookup">
            <xsd:sequence>
              <xsd:element name="Value" type="dms:Lookup" maxOccurs="unbounded" minOccurs="0" nillable="true"/>
            </xsd:sequence>
          </xsd:extension>
        </xsd:complexContent>
      </xsd:complexType>
    </xsd:element>
    <xsd:element name="e698785e6df848ea9657bea28744f893" ma:index="15" nillable="true" ma:taxonomy="true" ma:internalName="e698785e6df848ea9657bea28744f893" ma:taxonomyFieldName="Unidad_x0020_Remitente" ma:displayName="Unidad Remitente" ma:readOnly="false" ma:default="61;#SUGESE - Despacho|7a836cc5-ad21-4e03-b7a9-a703e5580e2d" ma:fieldId="{e698785e-6df8-48ea-9657-bea28744f893}" ma:sspId="031b4bb2-0db7-40b3-a341-fc1511e9642d" ma:termSetId="30671a32-773e-4869-b613-0e17fee0a7be" ma:anchorId="00000000-0000-0000-0000-000000000000" ma:open="false" ma:isKeyword="false">
      <xsd:complexType>
        <xsd:sequence>
          <xsd:element ref="pc:Terms" minOccurs="0" maxOccurs="1"/>
        </xsd:sequence>
      </xsd:complexType>
    </xsd:element>
    <xsd:element name="l7effaed12754cb5ac10c41f8d7b4c94" ma:index="17" nillable="true" ma:taxonomy="true" ma:internalName="l7effaed12754cb5ac10c41f8d7b4c94" ma:taxonomyFieldName="Tipo_x0020_Documental" ma:displayName="Tipo Documental" ma:readOnly="false" ma:default="126;#Oficio|417b7e3a-1426-4267-afb3-20be5f4d6412" ma:fieldId="{57effaed-1275-4cb5-ac10-c41f8d7b4c94}" ma:sspId="031b4bb2-0db7-40b3-a341-fc1511e9642d" ma:termSetId="a20335ef-2b81-4977-b762-c3ba2663a120" ma:anchorId="00000000-0000-0000-0000-000000000000" ma:open="false" ma:isKeyword="false">
      <xsd:complexType>
        <xsd:sequence>
          <xsd:element ref="pc:Terms" minOccurs="0" maxOccurs="1"/>
        </xsd:sequence>
      </xsd:complexType>
    </xsd:element>
    <xsd:element name="FechaDocumento" ma:index="19" nillable="true" ma:displayName="Fecha de documento" ma:default="[today]" ma:format="DateTime" ma:internalName="FechaDocumento">
      <xsd:simpleType>
        <xsd:restriction base="dms:DateTime"/>
      </xsd:simpleType>
    </xsd:element>
    <xsd:element name="FechaEnvio" ma:index="20" nillable="true" ma:displayName="Fecha de Envío" ma:internalName="FechaEnvio">
      <xsd:simpleType>
        <xsd:restriction base="dms:DateTime"/>
      </xsd:simpleType>
    </xsd:element>
    <xsd:element name="Año" ma:index="21" nillable="true" ma:displayName="Año" ma:format="Dropdown" ma:internalName="A_x00f1_o">
      <xsd:simpleType>
        <xsd:restriction base="dms:Choice">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restriction>
      </xsd:simpleType>
    </xsd:element>
    <xsd:element name="InformarA" ma:index="22" nillable="true" ma:displayName="Informar a" ma:list="UserInfo" ma:SearchPeopleOnly="false" ma:SharePointGroup="0" ma:internalName="Informa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ativoResolutivo" ma:index="23" nillable="true" ma:displayName="Informativo/Resolutivo" ma:default="Informativo" ma:internalName="InformativoResolutivo">
      <xsd:simpleType>
        <xsd:restriction base="dms:Choice">
          <xsd:enumeration value="Informativo"/>
          <xsd:enumeration value="Resolutivo"/>
        </xsd:restriction>
      </xsd:simpleType>
    </xsd:element>
    <xsd:element name="AcuseRecibo" ma:index="24" nillable="true" ma:displayName="Acuse de Recibo?" ma:default="Sí" ma:format="RadioButtons" ma:internalName="AcuseRecibo">
      <xsd:simpleType>
        <xsd:restriction base="dms:Choice">
          <xsd:enumeration value="Sí"/>
          <xsd:enumeration value="No"/>
        </xsd:restriction>
      </xsd:simpleType>
    </xsd:element>
    <xsd:element name="EstadoCorrespondencia" ma:index="25" nillable="true" ma:displayName="Estado" ma:default="Borrador" ma:indexed="true" ma:internalName="EstadoCorrespondencia">
      <xsd:simpleType>
        <xsd:restriction base="dms:Choice">
          <xsd:enumeration value="Pendiente"/>
          <xsd:enumeration value="Borrador"/>
          <xsd:enumeration value="Aprobado para envío"/>
          <xsd:enumeration value="Enviado"/>
          <xsd:enumeration value="Enviado con acuse de recibo"/>
        </xsd:restriction>
      </xsd:simpleType>
    </xsd:element>
    <xsd:element name="Responsable" ma:index="26"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zoArchivo" ma:index="27" nillable="true" ma:displayName="Plazo archivo (en meses)" ma:decimals="0" ma:default="84" ma:internalName="PlazoArchivo">
      <xsd:simpleType>
        <xsd:restriction base="dms:Number"/>
      </xsd:simpleType>
    </xsd:element>
    <xsd:element name="ObservacionesCorrespondencia" ma:index="28" nillable="true" ma:displayName="Observaciones" ma:internalName="ObservacionesCorrespondencia">
      <xsd:simpleType>
        <xsd:restriction base="dms:Note"/>
      </xsd:simpleType>
    </xsd:element>
    <xsd:element name="i59047726d7740049efd9a6f532367cb" ma:index="30" ma:taxonomy="true" ma:internalName="i59047726d7740049efd9a6f532367cb" ma:taxonomyFieldName="Integridad" ma:displayName="Integridad" ma:readOnly="false" ma:default="128;#Alta|0fd17ec2-e5d0-4d9f-8e18-466324d0fdd4" ma:fieldId="{25904772-6d77-4004-9efd-9a6f532367cb}" ma:sspId="031b4bb2-0db7-40b3-a341-fc1511e9642d" ma:termSetId="09b5aa48-4557-43d1-9b62-91503247b9f0" ma:anchorId="00000000-0000-0000-0000-000000000000" ma:open="false" ma:isKeyword="false">
      <xsd:complexType>
        <xsd:sequence>
          <xsd:element ref="pc:Terms" minOccurs="0" maxOccurs="1"/>
        </xsd:sequence>
      </xsd:complexType>
    </xsd:element>
    <xsd:element name="c7a4f14da8a146089ab80d380d2664ad" ma:index="32" ma:taxonomy="true" ma:internalName="c7a4f14da8a146089ab80d380d2664ad" ma:taxonomyFieldName="Disponibilidad" ma:displayName="Disponibilidad" ma:readOnly="false" ma:default="161;#Alta|7fca731c-4c62-4f1c-9061-e9f164c964b2" ma:fieldId="{c7a4f14d-a8a1-4608-9ab8-0d380d2664ad}" ma:sspId="031b4bb2-0db7-40b3-a341-fc1511e9642d" ma:termSetId="5d9142c7-bc7f-416a-8074-8d812de61759" ma:anchorId="00000000-0000-0000-0000-000000000000" ma:open="false" ma:isKeyword="false">
      <xsd:complexType>
        <xsd:sequence>
          <xsd:element ref="pc:Terms" minOccurs="0" maxOccurs="1"/>
        </xsd:sequence>
      </xsd:complexType>
    </xsd:element>
    <xsd:element name="n32f5b5d94d147d6ae4b36230db37881" ma:index="34" ma:taxonomy="true" ma:internalName="n32f5b5d94d147d6ae4b36230db37881" ma:taxonomyFieldName="ConfidencialidadNueva" ma:displayName="Confidencialidad" ma:default="163;#Uso Interno|b84ab4da-351c-48b8-b2fd-466e6594f406" ma:fieldId="{732f5b5d-94d1-47d6-ae4b-36230db37881}" ma:sspId="031b4bb2-0db7-40b3-a341-fc1511e9642d" ma:termSetId="fec21262-d3f1-4324-a4bb-a0fd74a0629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FechaPublicacionDocumento xmlns="b9fc4df0-8f56-46e7-b005-54afe0044df7">2021-09-20T06:00:00+00:00</FechaPublicacionDocumento>
    <TipoContenido xmlns="b9fc4df0-8f56-46e7-b005-54afe0044df7">2</TipoContenido>
    <ContenidoMultilineaHTML xmlns="b9fc4df0-8f56-46e7-b005-54afe0044df7">&lt;p&gt;​Informe de Fin de Gestión como Líder de Supervisión, Vilma Gamboa​&lt;br&gt;&lt;/p&gt;</ContenidoMultilineaHTML>
  </documentManagement>
</p:properties>
</file>

<file path=customXml/itemProps1.xml><?xml version="1.0" encoding="utf-8"?>
<ds:datastoreItem xmlns:ds="http://schemas.openxmlformats.org/officeDocument/2006/customXml" ds:itemID="{2121A481-D157-45C2-B461-81A9D560DB4A}">
  <ds:schemaRefs>
    <ds:schemaRef ds:uri="http://schemas.microsoft.com/sharepoint/events"/>
  </ds:schemaRefs>
</ds:datastoreItem>
</file>

<file path=customXml/itemProps2.xml><?xml version="1.0" encoding="utf-8"?>
<ds:datastoreItem xmlns:ds="http://schemas.openxmlformats.org/officeDocument/2006/customXml" ds:itemID="{09304E1A-FFDB-4FC6-BD47-253C883D0072}"/>
</file>

<file path=customXml/itemProps3.xml><?xml version="1.0" encoding="utf-8"?>
<ds:datastoreItem xmlns:ds="http://schemas.openxmlformats.org/officeDocument/2006/customXml" ds:itemID="{F52F7B49-7666-48AB-B5B9-5EA0EF5C44C8}"/>
</file>

<file path=customXml/itemProps4.xml><?xml version="1.0" encoding="utf-8"?>
<ds:datastoreItem xmlns:ds="http://schemas.openxmlformats.org/officeDocument/2006/customXml" ds:itemID="{5FE8E25E-8A30-4DCB-A55B-FE1D45871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75e23b-67d9-4b2e-bdec-edacbf90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618AF1-DD29-4B5C-804B-14E8CC64F824}">
  <ds:schemaRefs>
    <ds:schemaRef ds:uri="http://schemas.microsoft.com/sharepoint/v3/contenttype/forms"/>
  </ds:schemaRefs>
</ds:datastoreItem>
</file>

<file path=customXml/itemProps6.xml><?xml version="1.0" encoding="utf-8"?>
<ds:datastoreItem xmlns:ds="http://schemas.openxmlformats.org/officeDocument/2006/customXml" ds:itemID="{1C780EBA-2FEE-485A-AC1E-E7A0BDAF3FBE}">
  <ds:schemaRefs>
    <ds:schemaRef ds:uri="http://purl.org/dc/elements/1.1/"/>
    <ds:schemaRef ds:uri="http://schemas.microsoft.com/sharepoint/v3"/>
    <ds:schemaRef ds:uri="http://purl.org/dc/terms/"/>
    <ds:schemaRef ds:uri="b875e23b-67d9-4b2e-bdec-edacbf90b326"/>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Plantilla-SGS</Template>
  <TotalTime>9</TotalTime>
  <Pages>9</Pages>
  <Words>2587</Words>
  <Characters>14231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Superintendencia General de Seguros</Company>
  <LinksUpToDate>false</LinksUpToDate>
  <CharactersWithSpaces>16785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Fin de Gestión como Líder de Supervisión, Vilma Gamboa</dc:title>
  <dc:subject/>
  <dc:creator>BOGANTES VILLALOBOS KATTYA</dc:creator>
  <cp:keywords/>
  <dc:description/>
  <cp:lastModifiedBy>BOGANTES VILLALOBOS KATTYA</cp:lastModifiedBy>
  <cp:revision>3</cp:revision>
  <dcterms:created xsi:type="dcterms:W3CDTF">2021-09-15T20:13:00Z</dcterms:created>
  <dcterms:modified xsi:type="dcterms:W3CDTF">2021-09-15T20:46:00Z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0x010100C1BE8F4CE8CB2A478C59280E0A0F46A8004DB78757853D0B47B004B473532BDC5A</vt:lpwstr>
  </property>
  <property fmtid="{D5CDD505-2E9C-101B-9397-08002B2CF9AE}" pid="3" name="_dlc_policyId">
    <vt:lpwstr>0x010100E97154E09FCE6A4E8EAEBD5C54DD1AE4|-1695030217</vt:lpwstr>
  </property>
  <property fmtid="{D5CDD505-2E9C-101B-9397-08002B2CF9AE}" pid="4" name="ItemRetentionFormula">
    <vt:lpwstr>&lt;formula id="Microsoft.Office.RecordsManagement.PolicyFeatures.Expiration.Formula.BuiltIn"&gt;&lt;number&gt;14&lt;/number&gt;&lt;property&gt;FechaEnvio&lt;/property&gt;&lt;propertyId&gt;a851f67a-48e1-46a4-b6e7-ff517d02f96d&lt;/propertyId&gt;&lt;period&gt;days&lt;/period&gt;&lt;/formula&gt;</vt:lpwstr>
  </property>
  <property fmtid="{D5CDD505-2E9C-101B-9397-08002B2CF9AE}" pid="5" name="Integridad">
    <vt:lpwstr>128;#Alta|0fd17ec2-e5d0-4d9f-8e18-466324d0fdd4</vt:lpwstr>
  </property>
  <property fmtid="{D5CDD505-2E9C-101B-9397-08002B2CF9AE}" pid="6" name="Tipo Documental">
    <vt:lpwstr>126;#Oficio|417b7e3a-1426-4267-afb3-20be5f4d6412</vt:lpwstr>
  </property>
  <property fmtid="{D5CDD505-2E9C-101B-9397-08002B2CF9AE}" pid="7" name="Dirigido a (entidad externa)">
    <vt:lpwstr/>
  </property>
  <property fmtid="{D5CDD505-2E9C-101B-9397-08002B2CF9AE}" pid="8" name="Unidad de Destino">
    <vt:lpwstr>98;#SUGESE - Despacho|669bcd6e-2e10-45a5-b148-d6913be2b9f5;#100;#Área Gestión Administrativa|b09ebe94-a12b-44a7-8af4-391d4d695095;#82;#Departamento Gestión Factor Humano (DGFH)|ab0d4ade-8a59-4c5e-9792-ee2ad58b5c66</vt:lpwstr>
  </property>
  <property fmtid="{D5CDD505-2E9C-101B-9397-08002B2CF9AE}" pid="9" name="Disponibilidad">
    <vt:lpwstr>161;#Alta|7fca731c-4c62-4f1c-9061-e9f164c964b2</vt:lpwstr>
  </property>
  <property fmtid="{D5CDD505-2E9C-101B-9397-08002B2CF9AE}" pid="10" name="Confidencialidad1">
    <vt:lpwstr/>
  </property>
  <property fmtid="{D5CDD505-2E9C-101B-9397-08002B2CF9AE}" pid="11" name="Unidad Remitente">
    <vt:lpwstr>61;#SUGESE - Despacho|7a836cc5-ad21-4e03-b7a9-a703e5580e2d</vt:lpwstr>
  </property>
  <property fmtid="{D5CDD505-2E9C-101B-9397-08002B2CF9AE}" pid="12" name="MSIP_Label_50b1e2a3-2ca2-4c5c-8b81-a752261f9962_Enabled">
    <vt:lpwstr>True</vt:lpwstr>
  </property>
  <property fmtid="{D5CDD505-2E9C-101B-9397-08002B2CF9AE}" pid="13" name="MSIP_Label_50b1e2a3-2ca2-4c5c-8b81-a752261f9962_SiteId">
    <vt:lpwstr>618d0a45-25a6-4618-9f80-8f70a435ee52</vt:lpwstr>
  </property>
  <property fmtid="{D5CDD505-2E9C-101B-9397-08002B2CF9AE}" pid="14" name="MSIP_Label_50b1e2a3-2ca2-4c5c-8b81-a752261f9962_SetDate">
    <vt:lpwstr>2019-04-29T23:00:26.8413363Z</vt:lpwstr>
  </property>
  <property fmtid="{D5CDD505-2E9C-101B-9397-08002B2CF9AE}" pid="15" name="MSIP_Label_50b1e2a3-2ca2-4c5c-8b81-a752261f9962_Name">
    <vt:lpwstr>Propietaria</vt:lpwstr>
  </property>
  <property fmtid="{D5CDD505-2E9C-101B-9397-08002B2CF9AE}" pid="16" name="MSIP_Label_50b1e2a3-2ca2-4c5c-8b81-a752261f9962_Extended_MSFT_Method">
    <vt:lpwstr>Automatic</vt:lpwstr>
  </property>
  <property fmtid="{D5CDD505-2E9C-101B-9397-08002B2CF9AE}" pid="17" name="Sensitivity">
    <vt:lpwstr>Propietaria</vt:lpwstr>
  </property>
  <property fmtid="{D5CDD505-2E9C-101B-9397-08002B2CF9AE}" pid="18" name="ConfidencialidadNueva">
    <vt:lpwstr>163;#Uso Interno|b84ab4da-351c-48b8-b2fd-466e6594f406</vt:lpwstr>
  </property>
  <property fmtid="{D5CDD505-2E9C-101B-9397-08002B2CF9AE}" pid="19" name="lb0b7da792b243d9bfa96ad7487ad734">
    <vt:lpwstr/>
  </property>
  <property fmtid="{D5CDD505-2E9C-101B-9397-08002B2CF9AE}" pid="20" name="oe70cbf463ba4d19a6203d9e6cd457e4">
    <vt:lpwstr/>
  </property>
  <property fmtid="{D5CDD505-2E9C-101B-9397-08002B2CF9AE}" pid="21" name="WorkflowChangePath">
    <vt:lpwstr>e20c0791-b245-4ff2-877c-f96719564ff9,5;d89b301c-f9fb-4d8d-89c0-365dee23d13d,8;423b6c07-2974-4b18-bce8-03c9814e624b,9;423b6c07-2974-4b18-bce8-03c9814e624b,9;423b6c07-2974-4b18-bce8-03c9814e624b,10;423b6c07-2974-4b18-bce8-03c9814e624b,11;</vt:lpwstr>
  </property>
  <property fmtid="{D5CDD505-2E9C-101B-9397-08002B2CF9AE}" pid="22" name="ecm_ItemDeleteBlockHolders">
    <vt:lpwstr>ecm_InPlaceRecordLock</vt:lpwstr>
  </property>
  <property fmtid="{D5CDD505-2E9C-101B-9397-08002B2CF9AE}" pid="23" name="_vti_ItemDeclaredRecord">
    <vt:filetime>2021-09-15T21:39:57Z</vt:filetime>
  </property>
  <property fmtid="{D5CDD505-2E9C-101B-9397-08002B2CF9AE}" pid="24" name="_vti_ItemHoldRecordStatus">
    <vt:i4>273</vt:i4>
  </property>
  <property fmtid="{D5CDD505-2E9C-101B-9397-08002B2CF9AE}" pid="25" name="IconOverlay">
    <vt:lpwstr>|docx|lockoverlay.png</vt:lpwstr>
  </property>
  <property fmtid="{D5CDD505-2E9C-101B-9397-08002B2CF9AE}" pid="26" name="ecm_RecordRestrictions">
    <vt:lpwstr>BlockDelete, BlockEdit</vt:lpwstr>
  </property>
  <property fmtid="{D5CDD505-2E9C-101B-9397-08002B2CF9AE}" pid="27" name="ecm_ItemLockHolders">
    <vt:lpwstr>ecm_InPlaceRecordLock</vt:lpwstr>
  </property>
</Properties>
</file>