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3A42D" w14:textId="3D0EC458" w:rsidR="006C1448" w:rsidRPr="006C1448" w:rsidRDefault="006C1448" w:rsidP="006C1448">
      <w:pPr>
        <w:spacing w:line="240" w:lineRule="auto"/>
        <w:jc w:val="center"/>
        <w:rPr>
          <w:rFonts w:ascii="Cambria" w:hAnsi="Cambria"/>
          <w:b/>
          <w:sz w:val="28"/>
          <w:szCs w:val="28"/>
        </w:rPr>
      </w:pPr>
      <w:bookmarkStart w:id="0" w:name="_GoBack"/>
      <w:bookmarkEnd w:id="0"/>
      <w:r w:rsidRPr="006C1448">
        <w:rPr>
          <w:rFonts w:ascii="Cambria" w:hAnsi="Cambria"/>
          <w:b/>
          <w:sz w:val="28"/>
          <w:szCs w:val="28"/>
        </w:rPr>
        <w:t>MATRIZ DE OBSERVACIONES</w:t>
      </w:r>
      <w:r w:rsidR="00524170">
        <w:rPr>
          <w:rFonts w:ascii="Cambria" w:hAnsi="Cambria"/>
          <w:b/>
          <w:sz w:val="28"/>
          <w:szCs w:val="28"/>
        </w:rPr>
        <w:t xml:space="preserve"> CONSULTA EXTERNA</w:t>
      </w:r>
      <w:r w:rsidR="00524170">
        <w:rPr>
          <w:rStyle w:val="Refdenotaalpie"/>
          <w:rFonts w:ascii="Cambria" w:hAnsi="Cambria"/>
          <w:b/>
          <w:sz w:val="28"/>
          <w:szCs w:val="28"/>
        </w:rPr>
        <w:footnoteReference w:id="1"/>
      </w:r>
    </w:p>
    <w:p w14:paraId="16D3A42E" w14:textId="1326AFEE" w:rsidR="006C1448" w:rsidRDefault="006C1448" w:rsidP="006C1448">
      <w:pPr>
        <w:spacing w:line="240" w:lineRule="auto"/>
        <w:jc w:val="center"/>
        <w:rPr>
          <w:rFonts w:ascii="Cambria" w:hAnsi="Cambria"/>
          <w:b/>
          <w:sz w:val="28"/>
          <w:szCs w:val="28"/>
        </w:rPr>
      </w:pPr>
      <w:r w:rsidRPr="006C1448">
        <w:rPr>
          <w:rFonts w:ascii="Cambria" w:hAnsi="Cambria"/>
          <w:b/>
          <w:sz w:val="28"/>
          <w:szCs w:val="28"/>
        </w:rPr>
        <w:t xml:space="preserve">Proyecto de </w:t>
      </w:r>
      <w:r w:rsidR="00B55C7E">
        <w:rPr>
          <w:rFonts w:ascii="Cambria" w:hAnsi="Cambria"/>
          <w:b/>
          <w:sz w:val="28"/>
          <w:szCs w:val="28"/>
        </w:rPr>
        <w:t>A</w:t>
      </w:r>
      <w:r w:rsidRPr="006C1448">
        <w:rPr>
          <w:rFonts w:ascii="Cambria" w:hAnsi="Cambria"/>
          <w:b/>
          <w:sz w:val="28"/>
          <w:szCs w:val="28"/>
        </w:rPr>
        <w:t xml:space="preserve">cuerdo de </w:t>
      </w:r>
      <w:r w:rsidR="00B55C7E">
        <w:rPr>
          <w:rFonts w:ascii="Cambria" w:hAnsi="Cambria"/>
          <w:b/>
          <w:sz w:val="28"/>
          <w:szCs w:val="28"/>
        </w:rPr>
        <w:t>S</w:t>
      </w:r>
      <w:r w:rsidRPr="006C1448">
        <w:rPr>
          <w:rFonts w:ascii="Cambria" w:hAnsi="Cambria"/>
          <w:b/>
          <w:sz w:val="28"/>
          <w:szCs w:val="28"/>
        </w:rPr>
        <w:t>uperintendente</w:t>
      </w:r>
    </w:p>
    <w:p w14:paraId="16D3A42F" w14:textId="60F9DBAC" w:rsidR="00A400B0" w:rsidRPr="00A400B0" w:rsidRDefault="00B55C7E" w:rsidP="00A400B0">
      <w:pPr>
        <w:jc w:val="center"/>
        <w:rPr>
          <w:rFonts w:ascii="Cambria" w:hAnsi="Cambria"/>
          <w:sz w:val="28"/>
          <w:szCs w:val="28"/>
        </w:rPr>
      </w:pPr>
      <w:r>
        <w:rPr>
          <w:rFonts w:ascii="Cambria" w:hAnsi="Cambria"/>
          <w:b/>
          <w:bCs/>
          <w:sz w:val="28"/>
          <w:szCs w:val="28"/>
        </w:rPr>
        <w:t>Lineamientos G</w:t>
      </w:r>
      <w:r w:rsidR="00A400B0">
        <w:rPr>
          <w:rFonts w:ascii="Cambria" w:hAnsi="Cambria"/>
          <w:b/>
          <w:bCs/>
          <w:sz w:val="28"/>
          <w:szCs w:val="28"/>
        </w:rPr>
        <w:t>enerales para el uso del servicio de conducta de mercado.</w:t>
      </w:r>
    </w:p>
    <w:p w14:paraId="45349DCE" w14:textId="77777777" w:rsidR="004E2F99" w:rsidRDefault="004E2F99" w:rsidP="004E2F99">
      <w:pPr>
        <w:spacing w:line="240" w:lineRule="auto"/>
      </w:pPr>
    </w:p>
    <w:p w14:paraId="4D0381F4" w14:textId="77777777" w:rsidR="004E2F99" w:rsidRPr="00F706E9" w:rsidRDefault="004E2F99" w:rsidP="00F706E9">
      <w:pPr>
        <w:pStyle w:val="Prrafodelista"/>
        <w:numPr>
          <w:ilvl w:val="0"/>
          <w:numId w:val="9"/>
        </w:numPr>
        <w:spacing w:line="240" w:lineRule="auto"/>
        <w:rPr>
          <w:rFonts w:ascii="Cambria" w:hAnsi="Cambria"/>
          <w:b/>
          <w:sz w:val="28"/>
          <w:szCs w:val="28"/>
        </w:rPr>
      </w:pPr>
      <w:r w:rsidRPr="00F706E9">
        <w:rPr>
          <w:rFonts w:ascii="Cambria" w:hAnsi="Cambria"/>
          <w:b/>
          <w:sz w:val="28"/>
          <w:szCs w:val="28"/>
        </w:rPr>
        <w:t xml:space="preserve">ENTIDADES QUE ATENDIERON LA CONSULTA </w:t>
      </w:r>
    </w:p>
    <w:tbl>
      <w:tblPr>
        <w:tblStyle w:val="Tablaconcuadrcula"/>
        <w:tblW w:w="12895" w:type="dxa"/>
        <w:jc w:val="center"/>
        <w:tblLook w:val="04A0" w:firstRow="1" w:lastRow="0" w:firstColumn="1" w:lastColumn="0" w:noHBand="0" w:noVBand="1"/>
      </w:tblPr>
      <w:tblGrid>
        <w:gridCol w:w="2010"/>
        <w:gridCol w:w="1829"/>
        <w:gridCol w:w="1923"/>
        <w:gridCol w:w="1826"/>
        <w:gridCol w:w="2262"/>
        <w:gridCol w:w="3045"/>
      </w:tblGrid>
      <w:tr w:rsidR="0010282D" w:rsidRPr="00B55C7E" w14:paraId="16D3A43A" w14:textId="77777777" w:rsidTr="0010282D">
        <w:trPr>
          <w:trHeight w:val="20"/>
          <w:tblHeader/>
          <w:jc w:val="center"/>
        </w:trPr>
        <w:tc>
          <w:tcPr>
            <w:tcW w:w="2010" w:type="dxa"/>
            <w:shd w:val="clear" w:color="auto" w:fill="E7E6E6" w:themeFill="background2"/>
          </w:tcPr>
          <w:p w14:paraId="16D3A434" w14:textId="565DB965"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ENTIDAD</w:t>
            </w:r>
          </w:p>
        </w:tc>
        <w:tc>
          <w:tcPr>
            <w:tcW w:w="1829" w:type="dxa"/>
            <w:shd w:val="clear" w:color="auto" w:fill="E7E6E6" w:themeFill="background2"/>
          </w:tcPr>
          <w:p w14:paraId="16D3A435"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REMITENTE</w:t>
            </w:r>
          </w:p>
        </w:tc>
        <w:tc>
          <w:tcPr>
            <w:tcW w:w="1923" w:type="dxa"/>
            <w:shd w:val="clear" w:color="auto" w:fill="E7E6E6" w:themeFill="background2"/>
          </w:tcPr>
          <w:p w14:paraId="16D3A436"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REFERENCIA DEL OFICIO</w:t>
            </w:r>
          </w:p>
        </w:tc>
        <w:tc>
          <w:tcPr>
            <w:tcW w:w="1826" w:type="dxa"/>
            <w:shd w:val="clear" w:color="auto" w:fill="E7E6E6" w:themeFill="background2"/>
          </w:tcPr>
          <w:p w14:paraId="16D3A437" w14:textId="77777777"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FECHA DEL OFICIO</w:t>
            </w:r>
          </w:p>
        </w:tc>
        <w:tc>
          <w:tcPr>
            <w:tcW w:w="2262" w:type="dxa"/>
            <w:shd w:val="clear" w:color="auto" w:fill="E7E6E6" w:themeFill="background2"/>
          </w:tcPr>
          <w:p w14:paraId="641CF9DD" w14:textId="16C9132C"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REFERENCIA DE INGRESO A SUGESE</w:t>
            </w:r>
          </w:p>
        </w:tc>
        <w:tc>
          <w:tcPr>
            <w:tcW w:w="3045" w:type="dxa"/>
            <w:shd w:val="clear" w:color="auto" w:fill="E7E6E6" w:themeFill="background2"/>
          </w:tcPr>
          <w:p w14:paraId="16D3A439" w14:textId="6C466852" w:rsidR="0010282D" w:rsidRPr="00B55C7E" w:rsidRDefault="0010282D" w:rsidP="0010282D">
            <w:pPr>
              <w:pStyle w:val="Prrafodelista"/>
              <w:ind w:left="0"/>
              <w:jc w:val="center"/>
              <w:rPr>
                <w:rFonts w:ascii="Arial Narrow" w:hAnsi="Arial Narrow"/>
                <w:b/>
                <w:sz w:val="20"/>
                <w:szCs w:val="20"/>
              </w:rPr>
            </w:pPr>
            <w:r w:rsidRPr="00B55C7E">
              <w:rPr>
                <w:rFonts w:ascii="Arial Narrow" w:hAnsi="Arial Narrow"/>
                <w:b/>
                <w:sz w:val="20"/>
                <w:szCs w:val="20"/>
              </w:rPr>
              <w:t>COMENTARIOS</w:t>
            </w:r>
          </w:p>
        </w:tc>
      </w:tr>
      <w:tr w:rsidR="0010282D" w:rsidRPr="00B55C7E" w14:paraId="16D3A441" w14:textId="77777777" w:rsidTr="0010282D">
        <w:trPr>
          <w:trHeight w:val="20"/>
          <w:tblHeader/>
          <w:jc w:val="center"/>
        </w:trPr>
        <w:tc>
          <w:tcPr>
            <w:tcW w:w="2010" w:type="dxa"/>
          </w:tcPr>
          <w:p w14:paraId="16D3A43B" w14:textId="0FCECBDF" w:rsidR="0010282D" w:rsidRPr="00B55C7E" w:rsidRDefault="0010282D" w:rsidP="0010282D">
            <w:pPr>
              <w:widowControl w:val="0"/>
              <w:jc w:val="both"/>
              <w:rPr>
                <w:rFonts w:ascii="Arial Narrow" w:eastAsia="Times New Roman" w:hAnsi="Arial Narrow" w:cs="Calibri"/>
                <w:spacing w:val="20"/>
                <w:sz w:val="18"/>
                <w:szCs w:val="18"/>
                <w:lang w:eastAsia="es-ES"/>
              </w:rPr>
            </w:pPr>
            <w:r w:rsidRPr="00B55C7E">
              <w:rPr>
                <w:rFonts w:ascii="Arial Narrow" w:eastAsia="Times New Roman" w:hAnsi="Arial Narrow" w:cs="Calibri"/>
                <w:spacing w:val="20"/>
                <w:sz w:val="18"/>
                <w:szCs w:val="18"/>
                <w:lang w:eastAsia="es-ES"/>
              </w:rPr>
              <w:t>Instituto Nacional de Seguros</w:t>
            </w:r>
          </w:p>
        </w:tc>
        <w:tc>
          <w:tcPr>
            <w:tcW w:w="1829" w:type="dxa"/>
          </w:tcPr>
          <w:p w14:paraId="16D3A43C" w14:textId="77777777" w:rsidR="0010282D" w:rsidRPr="00B55C7E" w:rsidRDefault="0010282D" w:rsidP="0010282D">
            <w:pPr>
              <w:widowControl w:val="0"/>
              <w:jc w:val="both"/>
              <w:rPr>
                <w:rFonts w:ascii="Arial Narrow" w:eastAsia="Times New Roman" w:hAnsi="Arial Narrow" w:cs="Calibri"/>
                <w:spacing w:val="20"/>
                <w:sz w:val="18"/>
                <w:szCs w:val="18"/>
                <w:lang w:eastAsia="es-ES"/>
              </w:rPr>
            </w:pPr>
            <w:r w:rsidRPr="00B55C7E">
              <w:rPr>
                <w:rFonts w:ascii="Arial Narrow" w:eastAsia="Times New Roman" w:hAnsi="Arial Narrow" w:cs="Calibri"/>
                <w:spacing w:val="20"/>
                <w:sz w:val="18"/>
                <w:szCs w:val="18"/>
                <w:lang w:eastAsia="es-ES"/>
              </w:rPr>
              <w:t>Eduardo Zumbado Jiménez</w:t>
            </w:r>
          </w:p>
        </w:tc>
        <w:tc>
          <w:tcPr>
            <w:tcW w:w="1923" w:type="dxa"/>
          </w:tcPr>
          <w:p w14:paraId="16D3A43D" w14:textId="0B0762AC" w:rsidR="0010282D" w:rsidRPr="00B55C7E" w:rsidRDefault="0010282D" w:rsidP="0010282D">
            <w:pPr>
              <w:pStyle w:val="Prrafodelista"/>
              <w:ind w:left="0"/>
              <w:rPr>
                <w:rFonts w:ascii="Arial Narrow" w:hAnsi="Arial Narrow"/>
                <w:b/>
                <w:spacing w:val="20"/>
                <w:sz w:val="18"/>
                <w:szCs w:val="18"/>
              </w:rPr>
            </w:pPr>
            <w:r w:rsidRPr="00B55C7E">
              <w:rPr>
                <w:rFonts w:ascii="Arial Narrow" w:hAnsi="Arial Narrow"/>
                <w:b/>
                <w:spacing w:val="20"/>
                <w:sz w:val="18"/>
                <w:szCs w:val="18"/>
              </w:rPr>
              <w:t>G-02151-2016</w:t>
            </w:r>
          </w:p>
        </w:tc>
        <w:tc>
          <w:tcPr>
            <w:tcW w:w="1826" w:type="dxa"/>
          </w:tcPr>
          <w:p w14:paraId="16D3A43E" w14:textId="77777777"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10/06/16</w:t>
            </w:r>
          </w:p>
        </w:tc>
        <w:tc>
          <w:tcPr>
            <w:tcW w:w="2262" w:type="dxa"/>
          </w:tcPr>
          <w:p w14:paraId="4A0A9C73" w14:textId="237A8975" w:rsidR="0010282D" w:rsidRPr="00B55C7E" w:rsidRDefault="00AB7EF6" w:rsidP="0010282D">
            <w:pPr>
              <w:pStyle w:val="Prrafodelista"/>
              <w:ind w:left="0"/>
              <w:rPr>
                <w:rFonts w:ascii="Arial Narrow" w:hAnsi="Arial Narrow"/>
                <w:spacing w:val="20"/>
                <w:sz w:val="18"/>
                <w:szCs w:val="18"/>
              </w:rPr>
            </w:pPr>
            <w:hyperlink r:id="rId11" w:history="1">
              <w:r w:rsidR="0010282D" w:rsidRPr="00B55C7E">
                <w:rPr>
                  <w:rStyle w:val="Hipervnculo"/>
                  <w:rFonts w:ascii="Arial Narrow" w:eastAsia="Times New Roman" w:hAnsi="Arial Narrow" w:cs="Tahoma"/>
                  <w:spacing w:val="20"/>
                  <w:sz w:val="18"/>
                  <w:szCs w:val="18"/>
                </w:rPr>
                <w:t>SGS-DOC-E-2500-2016.</w:t>
              </w:r>
            </w:hyperlink>
          </w:p>
        </w:tc>
        <w:tc>
          <w:tcPr>
            <w:tcW w:w="3045" w:type="dxa"/>
          </w:tcPr>
          <w:p w14:paraId="16D3A440" w14:textId="545D067D" w:rsidR="0010282D" w:rsidRPr="00B55C7E" w:rsidRDefault="0010282D" w:rsidP="0010282D">
            <w:pPr>
              <w:pStyle w:val="Prrafodelista"/>
              <w:ind w:left="0"/>
              <w:rPr>
                <w:rFonts w:ascii="Arial Narrow" w:hAnsi="Arial Narrow"/>
                <w:b/>
                <w:spacing w:val="20"/>
                <w:sz w:val="18"/>
                <w:szCs w:val="18"/>
              </w:rPr>
            </w:pPr>
            <w:r w:rsidRPr="00B55C7E">
              <w:rPr>
                <w:rFonts w:ascii="Arial Narrow" w:hAnsi="Arial Narrow"/>
                <w:spacing w:val="20"/>
                <w:sz w:val="18"/>
                <w:szCs w:val="18"/>
              </w:rPr>
              <w:t>Las observaciones se muestran en la sección b. Observaciones generales y c. Observaciones específicas.</w:t>
            </w:r>
          </w:p>
        </w:tc>
      </w:tr>
      <w:tr w:rsidR="0010282D" w:rsidRPr="00B55C7E" w14:paraId="153891D4" w14:textId="77777777" w:rsidTr="0010282D">
        <w:trPr>
          <w:trHeight w:val="474"/>
          <w:tblHeader/>
          <w:jc w:val="center"/>
        </w:trPr>
        <w:tc>
          <w:tcPr>
            <w:tcW w:w="2010" w:type="dxa"/>
          </w:tcPr>
          <w:p w14:paraId="4D276066" w14:textId="64DED9F9" w:rsidR="0010282D" w:rsidRPr="00B55C7E" w:rsidRDefault="0010282D" w:rsidP="0010282D">
            <w:pPr>
              <w:widowControl w:val="0"/>
              <w:jc w:val="both"/>
              <w:rPr>
                <w:rFonts w:ascii="Arial Narrow" w:eastAsia="Times New Roman" w:hAnsi="Arial Narrow" w:cs="Calibri"/>
                <w:spacing w:val="20"/>
                <w:sz w:val="18"/>
                <w:szCs w:val="18"/>
                <w:lang w:eastAsia="es-ES"/>
              </w:rPr>
            </w:pPr>
            <w:r w:rsidRPr="00B55C7E">
              <w:rPr>
                <w:rFonts w:ascii="Arial Narrow" w:eastAsia="Times New Roman" w:hAnsi="Arial Narrow" w:cs="Calibri"/>
                <w:spacing w:val="20"/>
                <w:sz w:val="18"/>
                <w:szCs w:val="18"/>
                <w:lang w:eastAsia="es-ES"/>
              </w:rPr>
              <w:t>Best Meridian Insurance Company</w:t>
            </w:r>
          </w:p>
        </w:tc>
        <w:tc>
          <w:tcPr>
            <w:tcW w:w="1829" w:type="dxa"/>
          </w:tcPr>
          <w:p w14:paraId="6B22BADC" w14:textId="77777777" w:rsidR="0010282D" w:rsidRPr="00B55C7E" w:rsidRDefault="0010282D" w:rsidP="0010282D">
            <w:pPr>
              <w:jc w:val="both"/>
              <w:rPr>
                <w:rFonts w:ascii="Arial Narrow" w:eastAsia="Calibri" w:hAnsi="Arial Narrow" w:cs="Calibri"/>
                <w:spacing w:val="20"/>
                <w:sz w:val="18"/>
                <w:szCs w:val="18"/>
              </w:rPr>
            </w:pPr>
            <w:r w:rsidRPr="00B55C7E">
              <w:rPr>
                <w:rFonts w:ascii="Arial Narrow" w:eastAsia="Calibri" w:hAnsi="Arial Narrow" w:cs="Calibri"/>
                <w:spacing w:val="20"/>
                <w:sz w:val="18"/>
                <w:szCs w:val="18"/>
              </w:rPr>
              <w:t>Ricardo Otto Loew Sandoval</w:t>
            </w:r>
          </w:p>
          <w:p w14:paraId="7AAA10FA" w14:textId="77777777" w:rsidR="0010282D" w:rsidRPr="00B55C7E" w:rsidRDefault="0010282D" w:rsidP="0010282D">
            <w:pPr>
              <w:widowControl w:val="0"/>
              <w:jc w:val="both"/>
              <w:rPr>
                <w:rFonts w:ascii="Arial Narrow" w:eastAsia="Times New Roman" w:hAnsi="Arial Narrow" w:cs="Calibri"/>
                <w:spacing w:val="20"/>
                <w:sz w:val="18"/>
                <w:szCs w:val="18"/>
                <w:lang w:eastAsia="es-ES"/>
              </w:rPr>
            </w:pPr>
          </w:p>
        </w:tc>
        <w:tc>
          <w:tcPr>
            <w:tcW w:w="1923" w:type="dxa"/>
          </w:tcPr>
          <w:p w14:paraId="695A448C" w14:textId="35610C05"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BMI-073-2016</w:t>
            </w:r>
          </w:p>
        </w:tc>
        <w:tc>
          <w:tcPr>
            <w:tcW w:w="1826" w:type="dxa"/>
          </w:tcPr>
          <w:p w14:paraId="4704A745" w14:textId="161F1D98"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13/06/16</w:t>
            </w:r>
          </w:p>
        </w:tc>
        <w:tc>
          <w:tcPr>
            <w:tcW w:w="2262" w:type="dxa"/>
          </w:tcPr>
          <w:p w14:paraId="15060731" w14:textId="7C10C5EE" w:rsidR="0010282D" w:rsidRPr="00B55C7E" w:rsidRDefault="00AB7EF6" w:rsidP="0010282D">
            <w:pPr>
              <w:pStyle w:val="Prrafodelista"/>
              <w:ind w:left="0"/>
              <w:rPr>
                <w:rFonts w:ascii="Arial Narrow" w:hAnsi="Arial Narrow"/>
                <w:spacing w:val="20"/>
                <w:sz w:val="18"/>
                <w:szCs w:val="18"/>
              </w:rPr>
            </w:pPr>
            <w:hyperlink r:id="rId12" w:history="1">
              <w:r w:rsidR="0010282D" w:rsidRPr="00B55C7E">
                <w:rPr>
                  <w:rStyle w:val="Hipervnculo"/>
                  <w:rFonts w:ascii="Arial Narrow" w:hAnsi="Arial Narrow" w:cs="Segoe UI"/>
                  <w:spacing w:val="20"/>
                  <w:sz w:val="18"/>
                  <w:szCs w:val="18"/>
                </w:rPr>
                <w:t>SGS-DOC-E-2516-2016</w:t>
              </w:r>
            </w:hyperlink>
            <w:r w:rsidR="0010282D" w:rsidRPr="00B55C7E">
              <w:rPr>
                <w:rFonts w:ascii="Arial Narrow" w:hAnsi="Arial Narrow" w:cs="Segoe UI"/>
                <w:color w:val="444444"/>
                <w:spacing w:val="20"/>
                <w:sz w:val="18"/>
                <w:szCs w:val="18"/>
              </w:rPr>
              <w:t>.</w:t>
            </w:r>
          </w:p>
        </w:tc>
        <w:tc>
          <w:tcPr>
            <w:tcW w:w="3045" w:type="dxa"/>
          </w:tcPr>
          <w:p w14:paraId="2E15CBCF" w14:textId="763B880A"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No tiene observaciones</w:t>
            </w:r>
          </w:p>
        </w:tc>
      </w:tr>
      <w:tr w:rsidR="0010282D" w:rsidRPr="00B55C7E" w14:paraId="645F1FE9" w14:textId="77777777" w:rsidTr="0010282D">
        <w:trPr>
          <w:trHeight w:val="20"/>
          <w:tblHeader/>
          <w:jc w:val="center"/>
        </w:trPr>
        <w:tc>
          <w:tcPr>
            <w:tcW w:w="2010" w:type="dxa"/>
          </w:tcPr>
          <w:p w14:paraId="363F2C63" w14:textId="175014D2" w:rsidR="0010282D" w:rsidRPr="00B55C7E" w:rsidRDefault="0010282D" w:rsidP="0010282D">
            <w:pPr>
              <w:widowControl w:val="0"/>
              <w:jc w:val="both"/>
              <w:rPr>
                <w:rFonts w:ascii="Arial Narrow" w:eastAsia="Times New Roman" w:hAnsi="Arial Narrow" w:cs="Calibri"/>
                <w:spacing w:val="20"/>
                <w:sz w:val="18"/>
                <w:szCs w:val="18"/>
                <w:lang w:eastAsia="es-ES"/>
              </w:rPr>
            </w:pPr>
            <w:r w:rsidRPr="00B55C7E">
              <w:rPr>
                <w:rFonts w:ascii="Arial Narrow" w:hAnsi="Arial Narrow"/>
                <w:spacing w:val="20"/>
                <w:sz w:val="18"/>
                <w:szCs w:val="18"/>
              </w:rPr>
              <w:t>MAPFRE Seguros Costa Rica SA</w:t>
            </w:r>
          </w:p>
        </w:tc>
        <w:tc>
          <w:tcPr>
            <w:tcW w:w="1829" w:type="dxa"/>
          </w:tcPr>
          <w:p w14:paraId="123D5360" w14:textId="77777777" w:rsidR="0010282D" w:rsidRPr="00B55C7E" w:rsidRDefault="0010282D" w:rsidP="0010282D">
            <w:pPr>
              <w:contextualSpacing/>
              <w:rPr>
                <w:rFonts w:ascii="Arial Narrow" w:hAnsi="Arial Narrow" w:cs="Arial"/>
                <w:noProof/>
                <w:spacing w:val="20"/>
                <w:sz w:val="18"/>
                <w:szCs w:val="18"/>
              </w:rPr>
            </w:pPr>
            <w:r w:rsidRPr="00B55C7E">
              <w:rPr>
                <w:rFonts w:ascii="Arial Narrow" w:hAnsi="Arial Narrow" w:cs="Arial"/>
                <w:noProof/>
                <w:spacing w:val="20"/>
                <w:sz w:val="18"/>
                <w:szCs w:val="18"/>
              </w:rPr>
              <w:t>José Aguirre Ibarrola</w:t>
            </w:r>
          </w:p>
          <w:p w14:paraId="3096988C" w14:textId="77777777" w:rsidR="0010282D" w:rsidRPr="00B55C7E" w:rsidRDefault="0010282D" w:rsidP="0010282D">
            <w:pPr>
              <w:widowControl w:val="0"/>
              <w:jc w:val="both"/>
              <w:rPr>
                <w:rFonts w:ascii="Arial Narrow" w:eastAsia="Times New Roman" w:hAnsi="Arial Narrow" w:cs="Calibri"/>
                <w:spacing w:val="20"/>
                <w:sz w:val="18"/>
                <w:szCs w:val="18"/>
                <w:lang w:eastAsia="es-ES"/>
              </w:rPr>
            </w:pPr>
          </w:p>
        </w:tc>
        <w:tc>
          <w:tcPr>
            <w:tcW w:w="1923" w:type="dxa"/>
          </w:tcPr>
          <w:p w14:paraId="1C6710BF" w14:textId="6716E3BF"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cs="Arial"/>
                <w:noProof/>
                <w:spacing w:val="20"/>
                <w:sz w:val="18"/>
                <w:szCs w:val="18"/>
              </w:rPr>
              <w:t>MFCR-SGS-10-06-2016</w:t>
            </w:r>
          </w:p>
        </w:tc>
        <w:tc>
          <w:tcPr>
            <w:tcW w:w="1826" w:type="dxa"/>
          </w:tcPr>
          <w:p w14:paraId="38FA39B7" w14:textId="2CF161CE"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14/06/16</w:t>
            </w:r>
          </w:p>
        </w:tc>
        <w:tc>
          <w:tcPr>
            <w:tcW w:w="2262" w:type="dxa"/>
          </w:tcPr>
          <w:p w14:paraId="32ED63D6" w14:textId="783BF6A4" w:rsidR="0010282D" w:rsidRPr="00B55C7E" w:rsidRDefault="00AB7EF6" w:rsidP="0010282D">
            <w:pPr>
              <w:pStyle w:val="Sinespaciado"/>
              <w:rPr>
                <w:rFonts w:ascii="Arial Narrow" w:eastAsia="Times New Roman" w:hAnsi="Arial Narrow" w:cs="Times New Roman"/>
                <w:spacing w:val="20"/>
                <w:sz w:val="18"/>
                <w:szCs w:val="18"/>
                <w:lang w:eastAsia="es-ES"/>
              </w:rPr>
            </w:pPr>
            <w:hyperlink r:id="rId13" w:history="1">
              <w:r w:rsidR="0010282D" w:rsidRPr="00B55C7E">
                <w:rPr>
                  <w:rStyle w:val="Hipervnculo"/>
                  <w:rFonts w:ascii="Arial Narrow" w:hAnsi="Arial Narrow" w:cs="Segoe UI"/>
                  <w:spacing w:val="20"/>
                  <w:sz w:val="18"/>
                  <w:szCs w:val="18"/>
                </w:rPr>
                <w:t>SGS-DOC-E-2536-2016</w:t>
              </w:r>
            </w:hyperlink>
            <w:r w:rsidR="0010282D" w:rsidRPr="00B55C7E">
              <w:rPr>
                <w:rFonts w:ascii="Arial Narrow" w:hAnsi="Arial Narrow" w:cs="Segoe UI"/>
                <w:color w:val="444444"/>
                <w:spacing w:val="20"/>
                <w:sz w:val="18"/>
                <w:szCs w:val="18"/>
              </w:rPr>
              <w:t>.</w:t>
            </w:r>
          </w:p>
        </w:tc>
        <w:tc>
          <w:tcPr>
            <w:tcW w:w="3045" w:type="dxa"/>
          </w:tcPr>
          <w:p w14:paraId="50DE10DC" w14:textId="5E02F7E8" w:rsidR="0010282D" w:rsidRPr="00B55C7E" w:rsidRDefault="0010282D" w:rsidP="0010282D">
            <w:pPr>
              <w:pStyle w:val="Sinespaciado"/>
              <w:rPr>
                <w:rFonts w:ascii="Arial Narrow" w:hAnsi="Arial Narrow" w:cs="Times New Roman"/>
                <w:spacing w:val="20"/>
                <w:sz w:val="18"/>
                <w:szCs w:val="18"/>
              </w:rPr>
            </w:pPr>
            <w:r w:rsidRPr="00B55C7E">
              <w:rPr>
                <w:rFonts w:ascii="Arial Narrow" w:eastAsia="Times New Roman" w:hAnsi="Arial Narrow" w:cs="Times New Roman"/>
                <w:spacing w:val="20"/>
                <w:sz w:val="18"/>
                <w:szCs w:val="18"/>
                <w:lang w:eastAsia="es-ES"/>
              </w:rPr>
              <w:t>La entidad se adhiere a lo indicado en la nota AAP-E-019-140616, remitido por la Asociación de Aseguradoras Privadas.</w:t>
            </w:r>
          </w:p>
          <w:p w14:paraId="73BE3E0B" w14:textId="53EBC777" w:rsidR="0010282D" w:rsidRPr="00B55C7E" w:rsidRDefault="0010282D" w:rsidP="0010282D">
            <w:pPr>
              <w:pStyle w:val="Prrafodelista"/>
              <w:ind w:left="0"/>
              <w:rPr>
                <w:rFonts w:ascii="Arial Narrow" w:hAnsi="Arial Narrow"/>
                <w:spacing w:val="20"/>
                <w:sz w:val="18"/>
                <w:szCs w:val="18"/>
              </w:rPr>
            </w:pPr>
          </w:p>
        </w:tc>
      </w:tr>
      <w:tr w:rsidR="0010282D" w:rsidRPr="00B55C7E" w14:paraId="79DB77C4" w14:textId="77777777" w:rsidTr="0010282D">
        <w:trPr>
          <w:trHeight w:val="20"/>
          <w:tblHeader/>
          <w:jc w:val="center"/>
        </w:trPr>
        <w:tc>
          <w:tcPr>
            <w:tcW w:w="2010" w:type="dxa"/>
          </w:tcPr>
          <w:p w14:paraId="58020EFA" w14:textId="1C751D25" w:rsidR="0010282D" w:rsidRPr="00B55C7E" w:rsidRDefault="0010282D" w:rsidP="0010282D">
            <w:pPr>
              <w:widowControl w:val="0"/>
              <w:jc w:val="both"/>
              <w:rPr>
                <w:rFonts w:ascii="Arial Narrow" w:hAnsi="Arial Narrow"/>
                <w:spacing w:val="20"/>
                <w:sz w:val="18"/>
                <w:szCs w:val="18"/>
              </w:rPr>
            </w:pPr>
            <w:r w:rsidRPr="00B55C7E">
              <w:rPr>
                <w:rFonts w:ascii="Arial Narrow" w:hAnsi="Arial Narrow"/>
                <w:spacing w:val="20"/>
                <w:sz w:val="18"/>
                <w:szCs w:val="18"/>
              </w:rPr>
              <w:t>Asociación de Aseguradoras Privadas de Costa Rica</w:t>
            </w:r>
          </w:p>
        </w:tc>
        <w:tc>
          <w:tcPr>
            <w:tcW w:w="1829" w:type="dxa"/>
          </w:tcPr>
          <w:p w14:paraId="62057CD6" w14:textId="3DB9FECE" w:rsidR="0010282D" w:rsidRPr="00B55C7E" w:rsidRDefault="0010282D" w:rsidP="0010282D">
            <w:pPr>
              <w:contextualSpacing/>
              <w:rPr>
                <w:rFonts w:ascii="Arial Narrow" w:hAnsi="Arial Narrow" w:cs="Arial"/>
                <w:noProof/>
                <w:spacing w:val="20"/>
                <w:sz w:val="18"/>
                <w:szCs w:val="18"/>
              </w:rPr>
            </w:pPr>
            <w:r w:rsidRPr="00B55C7E">
              <w:rPr>
                <w:rFonts w:ascii="Arial Narrow" w:hAnsi="Arial Narrow"/>
                <w:spacing w:val="20"/>
                <w:sz w:val="18"/>
                <w:szCs w:val="18"/>
              </w:rPr>
              <w:t>Norma Montero Guzmán</w:t>
            </w:r>
          </w:p>
        </w:tc>
        <w:tc>
          <w:tcPr>
            <w:tcW w:w="1923" w:type="dxa"/>
          </w:tcPr>
          <w:p w14:paraId="742BFE9C" w14:textId="77777777" w:rsidR="0010282D" w:rsidRPr="00B55C7E" w:rsidRDefault="0010282D" w:rsidP="0010282D">
            <w:pPr>
              <w:pStyle w:val="Sinespaciado"/>
              <w:rPr>
                <w:rFonts w:ascii="Arial Narrow" w:hAnsi="Arial Narrow" w:cs="Times New Roman"/>
                <w:spacing w:val="20"/>
                <w:sz w:val="18"/>
                <w:szCs w:val="18"/>
                <w:lang w:val="es-CR"/>
              </w:rPr>
            </w:pPr>
            <w:r w:rsidRPr="00B55C7E">
              <w:rPr>
                <w:rFonts w:ascii="Arial Narrow" w:hAnsi="Arial Narrow" w:cs="Times New Roman"/>
                <w:spacing w:val="20"/>
                <w:sz w:val="18"/>
                <w:szCs w:val="18"/>
                <w:lang w:val="es-CR"/>
              </w:rPr>
              <w:t>AAP-E-019-140616</w:t>
            </w:r>
          </w:p>
          <w:p w14:paraId="07930CCA" w14:textId="38391B24" w:rsidR="0010282D" w:rsidRPr="00B55C7E" w:rsidRDefault="0010282D" w:rsidP="0010282D">
            <w:pPr>
              <w:pStyle w:val="Prrafodelista"/>
              <w:ind w:left="0"/>
              <w:rPr>
                <w:rFonts w:ascii="Arial Narrow" w:hAnsi="Arial Narrow" w:cs="Segoe UI"/>
                <w:color w:val="444444"/>
                <w:spacing w:val="20"/>
                <w:sz w:val="18"/>
                <w:szCs w:val="18"/>
              </w:rPr>
            </w:pPr>
          </w:p>
        </w:tc>
        <w:tc>
          <w:tcPr>
            <w:tcW w:w="1826" w:type="dxa"/>
          </w:tcPr>
          <w:p w14:paraId="2F5E5C34" w14:textId="2370FCCE"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14/06/16</w:t>
            </w:r>
          </w:p>
        </w:tc>
        <w:tc>
          <w:tcPr>
            <w:tcW w:w="2262" w:type="dxa"/>
          </w:tcPr>
          <w:p w14:paraId="022DD7C7" w14:textId="3F640DDA" w:rsidR="0010282D" w:rsidRPr="00B55C7E" w:rsidRDefault="00AB7EF6" w:rsidP="0010282D">
            <w:pPr>
              <w:pStyle w:val="Prrafodelista"/>
              <w:ind w:left="0"/>
              <w:rPr>
                <w:rFonts w:ascii="Arial Narrow" w:hAnsi="Arial Narrow"/>
                <w:spacing w:val="20"/>
                <w:sz w:val="18"/>
                <w:szCs w:val="18"/>
              </w:rPr>
            </w:pPr>
            <w:hyperlink r:id="rId14" w:history="1">
              <w:r w:rsidR="0010282D" w:rsidRPr="00B55C7E">
                <w:rPr>
                  <w:rStyle w:val="Hipervnculo"/>
                  <w:rFonts w:ascii="Arial Narrow" w:hAnsi="Arial Narrow" w:cs="Segoe UI"/>
                  <w:spacing w:val="20"/>
                  <w:sz w:val="18"/>
                  <w:szCs w:val="18"/>
                </w:rPr>
                <w:t>SGS-DOC-E-2531-2016</w:t>
              </w:r>
            </w:hyperlink>
          </w:p>
        </w:tc>
        <w:tc>
          <w:tcPr>
            <w:tcW w:w="3045" w:type="dxa"/>
          </w:tcPr>
          <w:p w14:paraId="09D9F996" w14:textId="029DFE35" w:rsidR="0010282D"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Las observaciones se muestran en la sección b. Observaciones generales y c. Observaciones específicas.</w:t>
            </w:r>
          </w:p>
          <w:p w14:paraId="7EA422E4" w14:textId="1E6ED1D8" w:rsidR="0010282D" w:rsidRPr="00B55C7E" w:rsidRDefault="0010282D" w:rsidP="0010282D">
            <w:pPr>
              <w:pStyle w:val="Prrafodelista"/>
              <w:ind w:left="0"/>
              <w:rPr>
                <w:rFonts w:ascii="Arial Narrow" w:hAnsi="Arial Narrow"/>
                <w:spacing w:val="20"/>
                <w:sz w:val="18"/>
                <w:szCs w:val="18"/>
              </w:rPr>
            </w:pPr>
          </w:p>
        </w:tc>
      </w:tr>
      <w:tr w:rsidR="0010282D" w:rsidRPr="00B55C7E" w14:paraId="462D2F29" w14:textId="77777777" w:rsidTr="0010282D">
        <w:trPr>
          <w:trHeight w:val="1238"/>
          <w:tblHeader/>
          <w:jc w:val="center"/>
        </w:trPr>
        <w:tc>
          <w:tcPr>
            <w:tcW w:w="2010" w:type="dxa"/>
          </w:tcPr>
          <w:p w14:paraId="0E5EE142" w14:textId="1BBC35F6" w:rsidR="0010282D" w:rsidRPr="00B55C7E" w:rsidRDefault="0010282D" w:rsidP="0010282D">
            <w:pPr>
              <w:widowControl w:val="0"/>
              <w:jc w:val="both"/>
              <w:rPr>
                <w:rFonts w:ascii="Arial Narrow" w:hAnsi="Arial Narrow"/>
                <w:spacing w:val="20"/>
                <w:sz w:val="18"/>
                <w:szCs w:val="18"/>
              </w:rPr>
            </w:pPr>
            <w:r w:rsidRPr="00B55C7E">
              <w:rPr>
                <w:rFonts w:ascii="Arial Narrow" w:hAnsi="Arial Narrow"/>
                <w:spacing w:val="20"/>
                <w:sz w:val="18"/>
                <w:szCs w:val="18"/>
              </w:rPr>
              <w:t>Seguros del Magisterio</w:t>
            </w:r>
          </w:p>
        </w:tc>
        <w:tc>
          <w:tcPr>
            <w:tcW w:w="1829" w:type="dxa"/>
          </w:tcPr>
          <w:p w14:paraId="35B736EB" w14:textId="77777777" w:rsidR="0010282D" w:rsidRPr="00B55C7E" w:rsidRDefault="0010282D" w:rsidP="0010282D">
            <w:pPr>
              <w:rPr>
                <w:rFonts w:ascii="Arial Narrow" w:hAnsi="Arial Narrow" w:cs="Times New Roman"/>
                <w:spacing w:val="20"/>
                <w:sz w:val="18"/>
                <w:szCs w:val="18"/>
                <w:lang w:val="es-MX"/>
              </w:rPr>
            </w:pPr>
            <w:r w:rsidRPr="00B55C7E">
              <w:rPr>
                <w:rFonts w:ascii="Arial Narrow" w:hAnsi="Arial Narrow" w:cs="Times New Roman"/>
                <w:spacing w:val="20"/>
                <w:sz w:val="18"/>
                <w:szCs w:val="18"/>
                <w:lang w:val="es-MX"/>
              </w:rPr>
              <w:t>Rafael Monge Chinchilla</w:t>
            </w:r>
          </w:p>
          <w:p w14:paraId="68F460E3" w14:textId="77777777" w:rsidR="0010282D" w:rsidRPr="00B55C7E" w:rsidRDefault="0010282D" w:rsidP="0010282D">
            <w:pPr>
              <w:contextualSpacing/>
              <w:rPr>
                <w:rFonts w:ascii="Arial Narrow" w:hAnsi="Arial Narrow"/>
                <w:spacing w:val="20"/>
                <w:sz w:val="18"/>
                <w:szCs w:val="18"/>
              </w:rPr>
            </w:pPr>
          </w:p>
        </w:tc>
        <w:tc>
          <w:tcPr>
            <w:tcW w:w="1923" w:type="dxa"/>
          </w:tcPr>
          <w:p w14:paraId="56D399E9" w14:textId="77777777" w:rsidR="0010282D" w:rsidRPr="00B55C7E" w:rsidRDefault="0010282D" w:rsidP="0010282D">
            <w:pPr>
              <w:pStyle w:val="Sinespaciado"/>
              <w:rPr>
                <w:rFonts w:ascii="Arial Narrow" w:hAnsi="Arial Narrow" w:cs="Times New Roman"/>
                <w:spacing w:val="20"/>
                <w:sz w:val="18"/>
                <w:szCs w:val="18"/>
              </w:rPr>
            </w:pPr>
            <w:r w:rsidRPr="00B55C7E">
              <w:rPr>
                <w:rFonts w:ascii="Arial Narrow" w:hAnsi="Arial Narrow" w:cs="Times New Roman"/>
                <w:spacing w:val="20"/>
                <w:sz w:val="18"/>
                <w:szCs w:val="18"/>
              </w:rPr>
              <w:t>SM-GG-273-2016</w:t>
            </w:r>
          </w:p>
          <w:p w14:paraId="0EC46793" w14:textId="77777777" w:rsidR="0010282D" w:rsidRPr="00B55C7E" w:rsidRDefault="0010282D" w:rsidP="0010282D">
            <w:pPr>
              <w:pStyle w:val="Sinespaciado"/>
              <w:rPr>
                <w:rFonts w:ascii="Arial Narrow" w:hAnsi="Arial Narrow" w:cs="Times New Roman"/>
                <w:spacing w:val="20"/>
                <w:sz w:val="18"/>
                <w:szCs w:val="18"/>
              </w:rPr>
            </w:pPr>
          </w:p>
          <w:p w14:paraId="0235E259" w14:textId="01D3072D" w:rsidR="0010282D" w:rsidRPr="00B55C7E" w:rsidRDefault="0010282D" w:rsidP="0010282D">
            <w:pPr>
              <w:pStyle w:val="Prrafodelista"/>
              <w:ind w:left="0"/>
              <w:rPr>
                <w:rFonts w:ascii="Arial Narrow" w:hAnsi="Arial Narrow" w:cs="Segoe UI"/>
                <w:color w:val="444444"/>
                <w:spacing w:val="20"/>
                <w:sz w:val="18"/>
                <w:szCs w:val="18"/>
              </w:rPr>
            </w:pPr>
          </w:p>
        </w:tc>
        <w:tc>
          <w:tcPr>
            <w:tcW w:w="1826" w:type="dxa"/>
          </w:tcPr>
          <w:p w14:paraId="683929CD" w14:textId="33E8FE2D"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14/06/16</w:t>
            </w:r>
          </w:p>
        </w:tc>
        <w:tc>
          <w:tcPr>
            <w:tcW w:w="2262" w:type="dxa"/>
          </w:tcPr>
          <w:p w14:paraId="48B961D9" w14:textId="121DD536" w:rsidR="0010282D" w:rsidRPr="00B55C7E" w:rsidRDefault="00AB7EF6" w:rsidP="0010282D">
            <w:pPr>
              <w:pStyle w:val="Sinespaciado"/>
              <w:rPr>
                <w:rFonts w:ascii="Arial Narrow" w:eastAsia="Times New Roman" w:hAnsi="Arial Narrow" w:cs="Times New Roman"/>
                <w:spacing w:val="20"/>
                <w:sz w:val="18"/>
                <w:szCs w:val="18"/>
                <w:lang w:eastAsia="es-ES"/>
              </w:rPr>
            </w:pPr>
            <w:hyperlink r:id="rId15" w:history="1">
              <w:r w:rsidR="0010282D" w:rsidRPr="00B55C7E">
                <w:rPr>
                  <w:rStyle w:val="Hipervnculo"/>
                  <w:rFonts w:ascii="Arial Narrow" w:hAnsi="Arial Narrow" w:cs="Segoe UI"/>
                  <w:spacing w:val="20"/>
                  <w:sz w:val="18"/>
                  <w:szCs w:val="18"/>
                </w:rPr>
                <w:t>SGS-DOC-E-2545-2016</w:t>
              </w:r>
            </w:hyperlink>
            <w:r w:rsidR="0010282D" w:rsidRPr="00B55C7E">
              <w:rPr>
                <w:rFonts w:ascii="Arial Narrow" w:hAnsi="Arial Narrow" w:cs="Segoe UI"/>
                <w:color w:val="444444"/>
                <w:spacing w:val="20"/>
                <w:sz w:val="18"/>
                <w:szCs w:val="18"/>
              </w:rPr>
              <w:t>.</w:t>
            </w:r>
          </w:p>
        </w:tc>
        <w:tc>
          <w:tcPr>
            <w:tcW w:w="3045" w:type="dxa"/>
          </w:tcPr>
          <w:p w14:paraId="733C1A70" w14:textId="3D9CF03E" w:rsidR="0010282D" w:rsidRPr="00B55C7E" w:rsidRDefault="0010282D" w:rsidP="0010282D">
            <w:pPr>
              <w:pStyle w:val="Sinespaciado"/>
              <w:rPr>
                <w:rFonts w:ascii="Arial Narrow" w:hAnsi="Arial Narrow" w:cs="Times New Roman"/>
                <w:spacing w:val="20"/>
                <w:sz w:val="18"/>
                <w:szCs w:val="18"/>
              </w:rPr>
            </w:pPr>
            <w:r w:rsidRPr="00B55C7E">
              <w:rPr>
                <w:rFonts w:ascii="Arial Narrow" w:eastAsia="Times New Roman" w:hAnsi="Arial Narrow" w:cs="Times New Roman"/>
                <w:spacing w:val="20"/>
                <w:sz w:val="18"/>
                <w:szCs w:val="18"/>
                <w:lang w:eastAsia="es-ES"/>
              </w:rPr>
              <w:t>La entidad se adhiere a lo indicado en la nota AAP-E-019-140616, remitido por la Asociación de Aseguradoras Privadas.</w:t>
            </w:r>
          </w:p>
          <w:p w14:paraId="1293ABA9" w14:textId="6D3EC298" w:rsidR="0010282D" w:rsidRPr="00B55C7E" w:rsidRDefault="0010282D" w:rsidP="0010282D">
            <w:pPr>
              <w:pStyle w:val="Prrafodelista"/>
              <w:ind w:left="0"/>
              <w:rPr>
                <w:rFonts w:ascii="Arial Narrow" w:hAnsi="Arial Narrow"/>
                <w:spacing w:val="20"/>
                <w:sz w:val="18"/>
                <w:szCs w:val="18"/>
              </w:rPr>
            </w:pPr>
          </w:p>
        </w:tc>
      </w:tr>
      <w:tr w:rsidR="0010282D" w:rsidRPr="00B55C7E" w14:paraId="0CC4B60B" w14:textId="77777777" w:rsidTr="0010282D">
        <w:trPr>
          <w:trHeight w:val="20"/>
          <w:tblHeader/>
          <w:jc w:val="center"/>
        </w:trPr>
        <w:tc>
          <w:tcPr>
            <w:tcW w:w="2010" w:type="dxa"/>
          </w:tcPr>
          <w:p w14:paraId="4E5450DC" w14:textId="31D099F6" w:rsidR="0010282D" w:rsidRPr="00B55C7E" w:rsidRDefault="0010282D" w:rsidP="0010282D">
            <w:pPr>
              <w:widowControl w:val="0"/>
              <w:jc w:val="both"/>
              <w:rPr>
                <w:rFonts w:ascii="Arial Narrow" w:hAnsi="Arial Narrow"/>
                <w:spacing w:val="20"/>
                <w:sz w:val="18"/>
                <w:szCs w:val="18"/>
              </w:rPr>
            </w:pPr>
            <w:r w:rsidRPr="00B55C7E">
              <w:rPr>
                <w:rFonts w:ascii="Arial Narrow" w:hAnsi="Arial Narrow"/>
                <w:spacing w:val="20"/>
                <w:sz w:val="18"/>
                <w:szCs w:val="18"/>
              </w:rPr>
              <w:t xml:space="preserve">ASSA Compañía de </w:t>
            </w:r>
            <w:r w:rsidR="00DB5E50" w:rsidRPr="00B55C7E">
              <w:rPr>
                <w:rFonts w:ascii="Arial Narrow" w:hAnsi="Arial Narrow"/>
                <w:spacing w:val="20"/>
                <w:sz w:val="18"/>
                <w:szCs w:val="18"/>
              </w:rPr>
              <w:t>Seguros</w:t>
            </w:r>
          </w:p>
        </w:tc>
        <w:tc>
          <w:tcPr>
            <w:tcW w:w="1829" w:type="dxa"/>
          </w:tcPr>
          <w:p w14:paraId="2B8D8313" w14:textId="77777777" w:rsidR="0010282D" w:rsidRPr="00B55C7E" w:rsidRDefault="0010282D" w:rsidP="0010282D">
            <w:pPr>
              <w:jc w:val="both"/>
              <w:rPr>
                <w:rFonts w:ascii="Arial Narrow" w:hAnsi="Arial Narrow"/>
                <w:spacing w:val="20"/>
                <w:sz w:val="18"/>
                <w:szCs w:val="18"/>
              </w:rPr>
            </w:pPr>
            <w:r w:rsidRPr="00B55C7E">
              <w:rPr>
                <w:rFonts w:ascii="Arial Narrow" w:hAnsi="Arial Narrow"/>
                <w:spacing w:val="20"/>
                <w:sz w:val="18"/>
                <w:szCs w:val="18"/>
              </w:rPr>
              <w:t>Giancarlo Caamaño L.</w:t>
            </w:r>
          </w:p>
          <w:p w14:paraId="13AEE55C" w14:textId="77777777" w:rsidR="0010282D" w:rsidRPr="00B55C7E" w:rsidRDefault="0010282D" w:rsidP="0010282D">
            <w:pPr>
              <w:rPr>
                <w:rFonts w:ascii="Arial Narrow" w:hAnsi="Arial Narrow" w:cs="Times New Roman"/>
                <w:spacing w:val="20"/>
                <w:sz w:val="18"/>
                <w:szCs w:val="18"/>
                <w:lang w:val="es-MX"/>
              </w:rPr>
            </w:pPr>
          </w:p>
        </w:tc>
        <w:tc>
          <w:tcPr>
            <w:tcW w:w="1923" w:type="dxa"/>
          </w:tcPr>
          <w:p w14:paraId="1FC62368" w14:textId="77777777" w:rsidR="0010282D" w:rsidRPr="00B55C7E" w:rsidRDefault="0010282D" w:rsidP="0010282D">
            <w:pPr>
              <w:jc w:val="both"/>
              <w:rPr>
                <w:rFonts w:ascii="Arial Narrow" w:hAnsi="Arial Narrow"/>
                <w:spacing w:val="20"/>
                <w:sz w:val="18"/>
                <w:szCs w:val="18"/>
              </w:rPr>
            </w:pPr>
            <w:r w:rsidRPr="00B55C7E">
              <w:rPr>
                <w:rFonts w:ascii="Arial Narrow" w:hAnsi="Arial Narrow"/>
                <w:spacing w:val="20"/>
                <w:sz w:val="18"/>
                <w:szCs w:val="18"/>
              </w:rPr>
              <w:t>GG-SGS-081-140616</w:t>
            </w:r>
          </w:p>
          <w:p w14:paraId="37A1C14E" w14:textId="17C70DAF" w:rsidR="0010282D" w:rsidRPr="00B55C7E" w:rsidRDefault="0010282D" w:rsidP="0010282D">
            <w:pPr>
              <w:pStyle w:val="Prrafodelista"/>
              <w:ind w:left="0"/>
              <w:rPr>
                <w:rFonts w:ascii="Arial Narrow" w:hAnsi="Arial Narrow" w:cs="Segoe UI"/>
                <w:color w:val="444444"/>
                <w:spacing w:val="20"/>
                <w:sz w:val="18"/>
                <w:szCs w:val="18"/>
              </w:rPr>
            </w:pPr>
          </w:p>
        </w:tc>
        <w:tc>
          <w:tcPr>
            <w:tcW w:w="1826" w:type="dxa"/>
          </w:tcPr>
          <w:p w14:paraId="5381A0BB" w14:textId="5DA55FAD"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14/06/16</w:t>
            </w:r>
          </w:p>
        </w:tc>
        <w:tc>
          <w:tcPr>
            <w:tcW w:w="2262" w:type="dxa"/>
          </w:tcPr>
          <w:p w14:paraId="2BCB080B" w14:textId="358102F5" w:rsidR="0010282D" w:rsidRPr="00B55C7E" w:rsidRDefault="00AB7EF6" w:rsidP="0010282D">
            <w:pPr>
              <w:pStyle w:val="Sinespaciado"/>
              <w:rPr>
                <w:rFonts w:ascii="Arial Narrow" w:eastAsia="Times New Roman" w:hAnsi="Arial Narrow" w:cs="Times New Roman"/>
                <w:spacing w:val="20"/>
                <w:sz w:val="18"/>
                <w:szCs w:val="18"/>
                <w:lang w:eastAsia="es-ES"/>
              </w:rPr>
            </w:pPr>
            <w:hyperlink r:id="rId16" w:history="1">
              <w:r w:rsidR="0010282D" w:rsidRPr="00B55C7E">
                <w:rPr>
                  <w:rStyle w:val="Hipervnculo"/>
                  <w:rFonts w:ascii="Arial Narrow" w:hAnsi="Arial Narrow" w:cs="Segoe UI"/>
                  <w:spacing w:val="20"/>
                  <w:sz w:val="18"/>
                  <w:szCs w:val="18"/>
                </w:rPr>
                <w:t>SGS-DOC-E-2544-2016</w:t>
              </w:r>
            </w:hyperlink>
            <w:r w:rsidR="0010282D" w:rsidRPr="00B55C7E">
              <w:rPr>
                <w:rFonts w:ascii="Arial Narrow" w:hAnsi="Arial Narrow" w:cs="Segoe UI"/>
                <w:color w:val="444444"/>
                <w:spacing w:val="20"/>
                <w:sz w:val="18"/>
                <w:szCs w:val="18"/>
              </w:rPr>
              <w:t>.</w:t>
            </w:r>
          </w:p>
        </w:tc>
        <w:tc>
          <w:tcPr>
            <w:tcW w:w="3045" w:type="dxa"/>
          </w:tcPr>
          <w:p w14:paraId="512FB35E" w14:textId="4203EDEA" w:rsidR="0010282D" w:rsidRPr="00B55C7E" w:rsidRDefault="0010282D" w:rsidP="0010282D">
            <w:pPr>
              <w:pStyle w:val="Sinespaciado"/>
              <w:rPr>
                <w:rFonts w:ascii="Arial Narrow" w:hAnsi="Arial Narrow" w:cs="Times New Roman"/>
                <w:spacing w:val="20"/>
                <w:sz w:val="18"/>
                <w:szCs w:val="18"/>
              </w:rPr>
            </w:pPr>
            <w:r w:rsidRPr="00B55C7E">
              <w:rPr>
                <w:rFonts w:ascii="Arial Narrow" w:eastAsia="Times New Roman" w:hAnsi="Arial Narrow" w:cs="Times New Roman"/>
                <w:spacing w:val="20"/>
                <w:sz w:val="18"/>
                <w:szCs w:val="18"/>
                <w:lang w:eastAsia="es-ES"/>
              </w:rPr>
              <w:t>La entidad se adhiere a lo indicado en la nota AAP-E-019-140616, remitido por la Asociación de Aseguradoras Privadas.</w:t>
            </w:r>
          </w:p>
          <w:p w14:paraId="2EF8759C" w14:textId="6F4B0B5D" w:rsidR="0010282D" w:rsidRPr="00B55C7E" w:rsidRDefault="0010282D" w:rsidP="0010282D">
            <w:pPr>
              <w:pStyle w:val="Sinespaciado"/>
              <w:rPr>
                <w:rFonts w:ascii="Arial Narrow" w:eastAsia="Times New Roman" w:hAnsi="Arial Narrow" w:cs="Times New Roman"/>
                <w:spacing w:val="20"/>
                <w:sz w:val="18"/>
                <w:szCs w:val="18"/>
                <w:lang w:eastAsia="es-ES"/>
              </w:rPr>
            </w:pPr>
          </w:p>
        </w:tc>
      </w:tr>
      <w:tr w:rsidR="0010282D" w:rsidRPr="00B55C7E" w14:paraId="0264ECA0" w14:textId="77777777" w:rsidTr="0010282D">
        <w:trPr>
          <w:trHeight w:val="20"/>
          <w:tblHeader/>
          <w:jc w:val="center"/>
        </w:trPr>
        <w:tc>
          <w:tcPr>
            <w:tcW w:w="2010" w:type="dxa"/>
          </w:tcPr>
          <w:p w14:paraId="3745E713" w14:textId="06B1D528" w:rsidR="0010282D" w:rsidRPr="00B55C7E" w:rsidRDefault="0010282D" w:rsidP="0010282D">
            <w:pPr>
              <w:widowControl w:val="0"/>
              <w:jc w:val="both"/>
              <w:rPr>
                <w:rFonts w:ascii="Arial Narrow" w:hAnsi="Arial Narrow"/>
                <w:spacing w:val="20"/>
                <w:sz w:val="18"/>
                <w:szCs w:val="18"/>
              </w:rPr>
            </w:pPr>
            <w:r w:rsidRPr="00B55C7E">
              <w:rPr>
                <w:rFonts w:ascii="Arial Narrow" w:hAnsi="Arial Narrow"/>
                <w:spacing w:val="20"/>
                <w:sz w:val="18"/>
                <w:szCs w:val="18"/>
              </w:rPr>
              <w:t>Quálitas Compañía De Seguros (Costa Rica) S.A</w:t>
            </w:r>
          </w:p>
        </w:tc>
        <w:tc>
          <w:tcPr>
            <w:tcW w:w="1829" w:type="dxa"/>
          </w:tcPr>
          <w:p w14:paraId="1E2BE1F5" w14:textId="77777777" w:rsidR="0010282D" w:rsidRPr="00B55C7E" w:rsidRDefault="0010282D" w:rsidP="0010282D">
            <w:pPr>
              <w:jc w:val="both"/>
              <w:rPr>
                <w:rFonts w:ascii="Arial Narrow" w:hAnsi="Arial Narrow"/>
                <w:spacing w:val="20"/>
                <w:sz w:val="18"/>
                <w:szCs w:val="18"/>
              </w:rPr>
            </w:pPr>
            <w:r w:rsidRPr="00B55C7E">
              <w:rPr>
                <w:rFonts w:ascii="Arial Narrow" w:hAnsi="Arial Narrow"/>
                <w:spacing w:val="20"/>
                <w:sz w:val="18"/>
                <w:szCs w:val="18"/>
              </w:rPr>
              <w:t>Silvia Acuña Valdelomar</w:t>
            </w:r>
          </w:p>
          <w:p w14:paraId="0FBE8458" w14:textId="77777777" w:rsidR="0010282D" w:rsidRPr="00B55C7E" w:rsidRDefault="0010282D" w:rsidP="0010282D">
            <w:pPr>
              <w:jc w:val="both"/>
              <w:rPr>
                <w:rFonts w:ascii="Arial Narrow" w:hAnsi="Arial Narrow"/>
                <w:spacing w:val="20"/>
                <w:sz w:val="18"/>
                <w:szCs w:val="18"/>
              </w:rPr>
            </w:pPr>
          </w:p>
        </w:tc>
        <w:tc>
          <w:tcPr>
            <w:tcW w:w="1923" w:type="dxa"/>
          </w:tcPr>
          <w:p w14:paraId="0D130E92" w14:textId="77777777" w:rsidR="0010282D" w:rsidRPr="00B55C7E" w:rsidRDefault="0010282D" w:rsidP="0010282D">
            <w:pPr>
              <w:pStyle w:val="Encabezado"/>
              <w:rPr>
                <w:rFonts w:ascii="Arial Narrow" w:hAnsi="Arial Narrow"/>
                <w:spacing w:val="20"/>
                <w:sz w:val="18"/>
                <w:szCs w:val="18"/>
              </w:rPr>
            </w:pPr>
            <w:r w:rsidRPr="00B55C7E">
              <w:rPr>
                <w:rFonts w:ascii="Arial Narrow" w:hAnsi="Arial Narrow"/>
                <w:spacing w:val="20"/>
                <w:sz w:val="18"/>
                <w:szCs w:val="18"/>
              </w:rPr>
              <w:t>QCR-GG-0070-2016</w:t>
            </w:r>
          </w:p>
          <w:p w14:paraId="1AE7DF8A" w14:textId="4A64BF3A" w:rsidR="0010282D" w:rsidRPr="00B55C7E" w:rsidRDefault="0010282D" w:rsidP="0010282D">
            <w:pPr>
              <w:pStyle w:val="Prrafodelista"/>
              <w:ind w:left="0"/>
              <w:rPr>
                <w:rFonts w:ascii="Arial Narrow" w:hAnsi="Arial Narrow" w:cs="Segoe UI"/>
                <w:color w:val="444444"/>
                <w:spacing w:val="20"/>
                <w:sz w:val="18"/>
                <w:szCs w:val="18"/>
              </w:rPr>
            </w:pPr>
          </w:p>
        </w:tc>
        <w:tc>
          <w:tcPr>
            <w:tcW w:w="1826" w:type="dxa"/>
          </w:tcPr>
          <w:p w14:paraId="4C77741E" w14:textId="15C18C53" w:rsidR="0010282D" w:rsidRPr="00B55C7E" w:rsidRDefault="0010282D" w:rsidP="0010282D">
            <w:pPr>
              <w:pStyle w:val="Prrafodelista"/>
              <w:ind w:left="0"/>
              <w:rPr>
                <w:rFonts w:ascii="Arial Narrow" w:hAnsi="Arial Narrow"/>
                <w:spacing w:val="20"/>
                <w:sz w:val="18"/>
                <w:szCs w:val="18"/>
              </w:rPr>
            </w:pPr>
            <w:r w:rsidRPr="00B55C7E">
              <w:rPr>
                <w:rFonts w:ascii="Arial Narrow" w:hAnsi="Arial Narrow"/>
                <w:spacing w:val="20"/>
                <w:sz w:val="18"/>
                <w:szCs w:val="18"/>
              </w:rPr>
              <w:t>14/06/16</w:t>
            </w:r>
          </w:p>
        </w:tc>
        <w:tc>
          <w:tcPr>
            <w:tcW w:w="2262" w:type="dxa"/>
          </w:tcPr>
          <w:p w14:paraId="426DDE86" w14:textId="13C3AFA1" w:rsidR="0010282D" w:rsidRPr="00B55C7E" w:rsidRDefault="00AB7EF6" w:rsidP="0010282D">
            <w:pPr>
              <w:pStyle w:val="Sinespaciado"/>
              <w:rPr>
                <w:rFonts w:ascii="Arial Narrow" w:eastAsia="Times New Roman" w:hAnsi="Arial Narrow" w:cs="Times New Roman"/>
                <w:spacing w:val="20"/>
                <w:sz w:val="18"/>
                <w:szCs w:val="18"/>
                <w:lang w:eastAsia="es-ES"/>
              </w:rPr>
            </w:pPr>
            <w:hyperlink r:id="rId17" w:history="1">
              <w:r w:rsidR="0010282D" w:rsidRPr="00B55C7E">
                <w:rPr>
                  <w:rStyle w:val="Hipervnculo"/>
                  <w:rFonts w:ascii="Arial Narrow" w:hAnsi="Arial Narrow" w:cs="Segoe UI"/>
                  <w:spacing w:val="20"/>
                  <w:sz w:val="18"/>
                  <w:szCs w:val="18"/>
                </w:rPr>
                <w:t>SGS-DOC-E-2538-2016</w:t>
              </w:r>
            </w:hyperlink>
            <w:r w:rsidR="0010282D" w:rsidRPr="00B55C7E">
              <w:rPr>
                <w:rFonts w:ascii="Arial Narrow" w:hAnsi="Arial Narrow" w:cs="Segoe UI"/>
                <w:color w:val="444444"/>
                <w:spacing w:val="20"/>
                <w:sz w:val="18"/>
                <w:szCs w:val="18"/>
              </w:rPr>
              <w:t>.</w:t>
            </w:r>
          </w:p>
        </w:tc>
        <w:tc>
          <w:tcPr>
            <w:tcW w:w="3045" w:type="dxa"/>
          </w:tcPr>
          <w:p w14:paraId="4C2D56BA" w14:textId="6B4DEECD" w:rsidR="0010282D" w:rsidRPr="00B55C7E" w:rsidRDefault="0010282D" w:rsidP="0010282D">
            <w:pPr>
              <w:pStyle w:val="Sinespaciado"/>
              <w:rPr>
                <w:rFonts w:ascii="Arial Narrow" w:eastAsia="Times New Roman" w:hAnsi="Arial Narrow" w:cs="Times New Roman"/>
                <w:spacing w:val="20"/>
                <w:sz w:val="18"/>
                <w:szCs w:val="18"/>
                <w:lang w:eastAsia="es-ES"/>
              </w:rPr>
            </w:pPr>
            <w:r w:rsidRPr="00B55C7E">
              <w:rPr>
                <w:rFonts w:ascii="Arial Narrow" w:eastAsia="Times New Roman" w:hAnsi="Arial Narrow" w:cs="Times New Roman"/>
                <w:spacing w:val="20"/>
                <w:sz w:val="18"/>
                <w:szCs w:val="18"/>
                <w:lang w:eastAsia="es-ES"/>
              </w:rPr>
              <w:t>Las observaciones se muestran en la sección B. Observaciones Generales</w:t>
            </w:r>
          </w:p>
        </w:tc>
      </w:tr>
    </w:tbl>
    <w:p w14:paraId="16D3A442" w14:textId="75566A98" w:rsidR="00B55C7E" w:rsidRDefault="00B55C7E" w:rsidP="006C1448">
      <w:pPr>
        <w:pStyle w:val="Prrafodelista"/>
        <w:spacing w:line="240" w:lineRule="auto"/>
        <w:rPr>
          <w:rFonts w:ascii="Cambria" w:hAnsi="Cambria"/>
          <w:b/>
          <w:sz w:val="28"/>
          <w:szCs w:val="28"/>
        </w:rPr>
      </w:pPr>
    </w:p>
    <w:p w14:paraId="162C27A3" w14:textId="77777777" w:rsidR="0010282D" w:rsidRDefault="0010282D" w:rsidP="006C1448">
      <w:pPr>
        <w:pStyle w:val="Prrafodelista"/>
        <w:spacing w:line="240" w:lineRule="auto"/>
        <w:rPr>
          <w:rFonts w:ascii="Cambria" w:hAnsi="Cambria"/>
          <w:b/>
          <w:sz w:val="28"/>
          <w:szCs w:val="28"/>
        </w:rPr>
      </w:pPr>
    </w:p>
    <w:p w14:paraId="424246F9" w14:textId="77777777" w:rsidR="0010282D" w:rsidRDefault="0010282D" w:rsidP="0010282D">
      <w:pPr>
        <w:pStyle w:val="Prrafodelista"/>
        <w:numPr>
          <w:ilvl w:val="0"/>
          <w:numId w:val="8"/>
        </w:numPr>
        <w:spacing w:line="240" w:lineRule="auto"/>
        <w:rPr>
          <w:rFonts w:ascii="Cambria" w:hAnsi="Cambria"/>
          <w:b/>
          <w:sz w:val="28"/>
          <w:szCs w:val="28"/>
        </w:rPr>
      </w:pPr>
      <w:r w:rsidRPr="004E2F99">
        <w:rPr>
          <w:rFonts w:ascii="Cambria" w:hAnsi="Cambria"/>
          <w:b/>
          <w:sz w:val="28"/>
          <w:szCs w:val="28"/>
        </w:rPr>
        <w:t>OBSERVACIONES GENERALES-PROYECTO DE ACUERDO SUPERINTENENDENTE</w:t>
      </w:r>
    </w:p>
    <w:tbl>
      <w:tblPr>
        <w:tblStyle w:val="Tablaconcuadrcula"/>
        <w:tblW w:w="0" w:type="auto"/>
        <w:tblInd w:w="720" w:type="dxa"/>
        <w:tblLook w:val="04A0" w:firstRow="1" w:lastRow="0" w:firstColumn="1" w:lastColumn="0" w:noHBand="0" w:noVBand="1"/>
      </w:tblPr>
      <w:tblGrid>
        <w:gridCol w:w="4557"/>
        <w:gridCol w:w="4557"/>
        <w:gridCol w:w="4558"/>
      </w:tblGrid>
      <w:tr w:rsidR="0010282D" w:rsidRPr="0010282D" w14:paraId="41DD7DDF" w14:textId="77777777" w:rsidTr="0010282D">
        <w:trPr>
          <w:tblHeader/>
        </w:trPr>
        <w:tc>
          <w:tcPr>
            <w:tcW w:w="4557" w:type="dxa"/>
            <w:shd w:val="clear" w:color="auto" w:fill="BFBFBF" w:themeFill="background1" w:themeFillShade="BF"/>
          </w:tcPr>
          <w:p w14:paraId="61216565" w14:textId="5D030CBA" w:rsidR="0010282D" w:rsidRPr="0010282D" w:rsidRDefault="0010282D" w:rsidP="0010282D">
            <w:pPr>
              <w:pStyle w:val="Prrafodelista"/>
              <w:ind w:left="0"/>
              <w:jc w:val="center"/>
              <w:rPr>
                <w:rFonts w:ascii="Arial Narrow" w:hAnsi="Arial Narrow"/>
                <w:b/>
                <w:sz w:val="18"/>
                <w:szCs w:val="18"/>
              </w:rPr>
            </w:pPr>
            <w:r w:rsidRPr="0010282D">
              <w:rPr>
                <w:rFonts w:ascii="Arial Narrow" w:hAnsi="Arial Narrow"/>
                <w:b/>
                <w:sz w:val="18"/>
                <w:szCs w:val="18"/>
              </w:rPr>
              <w:t>ENTIDAD</w:t>
            </w:r>
          </w:p>
        </w:tc>
        <w:tc>
          <w:tcPr>
            <w:tcW w:w="4557" w:type="dxa"/>
            <w:shd w:val="clear" w:color="auto" w:fill="BFBFBF" w:themeFill="background1" w:themeFillShade="BF"/>
          </w:tcPr>
          <w:p w14:paraId="593BC97A" w14:textId="7FA8A22A" w:rsidR="0010282D" w:rsidRPr="0010282D" w:rsidRDefault="0010282D" w:rsidP="0010282D">
            <w:pPr>
              <w:pStyle w:val="Prrafodelista"/>
              <w:ind w:left="0"/>
              <w:jc w:val="center"/>
              <w:rPr>
                <w:rFonts w:ascii="Arial Narrow" w:hAnsi="Arial Narrow"/>
                <w:b/>
                <w:sz w:val="18"/>
                <w:szCs w:val="18"/>
              </w:rPr>
            </w:pPr>
            <w:r w:rsidRPr="0010282D">
              <w:rPr>
                <w:rFonts w:ascii="Arial Narrow" w:hAnsi="Arial Narrow"/>
                <w:b/>
                <w:sz w:val="18"/>
                <w:szCs w:val="18"/>
              </w:rPr>
              <w:t>OBSERVACIÓN</w:t>
            </w:r>
          </w:p>
        </w:tc>
        <w:tc>
          <w:tcPr>
            <w:tcW w:w="4558" w:type="dxa"/>
            <w:shd w:val="clear" w:color="auto" w:fill="BFBFBF" w:themeFill="background1" w:themeFillShade="BF"/>
          </w:tcPr>
          <w:p w14:paraId="65AD3BD6" w14:textId="036219DA" w:rsidR="0010282D" w:rsidRPr="0010282D" w:rsidRDefault="0010282D" w:rsidP="0010282D">
            <w:pPr>
              <w:pStyle w:val="Prrafodelista"/>
              <w:ind w:left="0"/>
              <w:jc w:val="center"/>
              <w:rPr>
                <w:rFonts w:ascii="Arial Narrow" w:hAnsi="Arial Narrow"/>
                <w:b/>
                <w:sz w:val="18"/>
                <w:szCs w:val="18"/>
              </w:rPr>
            </w:pPr>
            <w:r w:rsidRPr="0010282D">
              <w:rPr>
                <w:rFonts w:ascii="Arial Narrow" w:hAnsi="Arial Narrow"/>
                <w:b/>
                <w:sz w:val="18"/>
                <w:szCs w:val="18"/>
              </w:rPr>
              <w:t>COMENTARIO SUGESE</w:t>
            </w:r>
          </w:p>
        </w:tc>
      </w:tr>
      <w:tr w:rsidR="00313D7E" w:rsidRPr="0010282D" w14:paraId="3C897424" w14:textId="77777777" w:rsidTr="0010282D">
        <w:tc>
          <w:tcPr>
            <w:tcW w:w="4557" w:type="dxa"/>
          </w:tcPr>
          <w:p w14:paraId="6932BAE3" w14:textId="0B7BB8E2" w:rsidR="00313D7E" w:rsidRPr="0010282D" w:rsidRDefault="00313D7E" w:rsidP="00313D7E">
            <w:pPr>
              <w:pStyle w:val="Prrafodelista"/>
              <w:ind w:left="0"/>
              <w:rPr>
                <w:rFonts w:ascii="Arial Narrow" w:hAnsi="Arial Narrow"/>
                <w:b/>
                <w:sz w:val="18"/>
                <w:szCs w:val="18"/>
              </w:rPr>
            </w:pPr>
            <w:r w:rsidRPr="0010282D">
              <w:rPr>
                <w:rFonts w:ascii="Arial Narrow" w:hAnsi="Arial Narrow"/>
                <w:b/>
                <w:spacing w:val="20"/>
                <w:sz w:val="18"/>
                <w:szCs w:val="18"/>
              </w:rPr>
              <w:t>INSTITUTO NACIONA</w:t>
            </w:r>
            <w:r w:rsidRPr="0010282D">
              <w:rPr>
                <w:rFonts w:ascii="Arial Narrow" w:hAnsi="Arial Narrow"/>
                <w:b/>
                <w:spacing w:val="20"/>
                <w:sz w:val="18"/>
                <w:szCs w:val="18"/>
                <w:lang w:val="en-US"/>
              </w:rPr>
              <w:t>L DE SEGUROS</w:t>
            </w:r>
          </w:p>
        </w:tc>
        <w:tc>
          <w:tcPr>
            <w:tcW w:w="4557" w:type="dxa"/>
          </w:tcPr>
          <w:p w14:paraId="2A84EDCC" w14:textId="77777777" w:rsidR="00313D7E" w:rsidRPr="0010282D" w:rsidRDefault="00313D7E" w:rsidP="00313D7E">
            <w:pPr>
              <w:autoSpaceDE w:val="0"/>
              <w:autoSpaceDN w:val="0"/>
              <w:adjustRightInd w:val="0"/>
              <w:jc w:val="both"/>
              <w:rPr>
                <w:rFonts w:ascii="Arial Narrow" w:hAnsi="Arial Narrow" w:cs="Arial"/>
                <w:color w:val="000000"/>
                <w:sz w:val="18"/>
                <w:szCs w:val="18"/>
              </w:rPr>
            </w:pPr>
            <w:r w:rsidRPr="0010282D">
              <w:rPr>
                <w:rFonts w:ascii="Arial Narrow" w:hAnsi="Arial Narrow" w:cs="Arial"/>
                <w:color w:val="000000"/>
                <w:sz w:val="18"/>
                <w:szCs w:val="18"/>
              </w:rPr>
              <w:t>“Por último, consideramos que los presentes lineamientos, carecen de un orden lógico y congruente, siendo repetitivos en algunos requerimientos y omisos en cuanto al procedimiento, consecuencias por la no subsanación de la denuncia, así como en los plazos de respuesta y resolución”.</w:t>
            </w:r>
          </w:p>
          <w:p w14:paraId="5A387F5D" w14:textId="77777777" w:rsidR="00313D7E" w:rsidRPr="0010282D" w:rsidRDefault="00313D7E" w:rsidP="00313D7E">
            <w:pPr>
              <w:pStyle w:val="Prrafodelista"/>
              <w:ind w:left="0"/>
              <w:rPr>
                <w:rFonts w:ascii="Arial Narrow" w:hAnsi="Arial Narrow"/>
                <w:b/>
                <w:sz w:val="18"/>
                <w:szCs w:val="18"/>
              </w:rPr>
            </w:pPr>
          </w:p>
        </w:tc>
        <w:tc>
          <w:tcPr>
            <w:tcW w:w="4558" w:type="dxa"/>
          </w:tcPr>
          <w:p w14:paraId="447AF803" w14:textId="61531BD9" w:rsidR="00313D7E" w:rsidRPr="0010282D" w:rsidRDefault="00313D7E" w:rsidP="00313D7E">
            <w:pPr>
              <w:pStyle w:val="Prrafodelista"/>
              <w:ind w:left="0"/>
              <w:rPr>
                <w:rFonts w:ascii="Arial Narrow" w:hAnsi="Arial Narrow"/>
                <w:b/>
                <w:sz w:val="18"/>
                <w:szCs w:val="18"/>
              </w:rPr>
            </w:pPr>
            <w:r>
              <w:rPr>
                <w:rFonts w:ascii="Arial Narrow" w:hAnsi="Arial Narrow"/>
                <w:sz w:val="18"/>
                <w:szCs w:val="18"/>
              </w:rPr>
              <w:t>Se realizan modificaciones, aclarando los puntos</w:t>
            </w:r>
            <w:r w:rsidR="00524170">
              <w:rPr>
                <w:rFonts w:ascii="Arial Narrow" w:hAnsi="Arial Narrow"/>
                <w:sz w:val="18"/>
                <w:szCs w:val="18"/>
              </w:rPr>
              <w:t xml:space="preserve"> de tramitación y procedimiento, ver sección C.</w:t>
            </w:r>
          </w:p>
        </w:tc>
      </w:tr>
      <w:tr w:rsidR="00313D7E" w:rsidRPr="0010282D" w14:paraId="42C1EA69" w14:textId="77777777" w:rsidTr="00BF491C">
        <w:tc>
          <w:tcPr>
            <w:tcW w:w="4557" w:type="dxa"/>
            <w:tcBorders>
              <w:bottom w:val="single" w:sz="4" w:space="0" w:color="auto"/>
            </w:tcBorders>
          </w:tcPr>
          <w:p w14:paraId="527315E7" w14:textId="4C2DE455" w:rsidR="00313D7E" w:rsidRPr="0010282D" w:rsidRDefault="00313D7E" w:rsidP="00313D7E">
            <w:pPr>
              <w:pStyle w:val="Prrafodelista"/>
              <w:ind w:left="0"/>
              <w:rPr>
                <w:rFonts w:ascii="Arial Narrow" w:hAnsi="Arial Narrow"/>
                <w:b/>
                <w:sz w:val="18"/>
                <w:szCs w:val="18"/>
              </w:rPr>
            </w:pPr>
            <w:r w:rsidRPr="0010282D">
              <w:rPr>
                <w:rFonts w:ascii="Arial Narrow" w:hAnsi="Arial Narrow"/>
                <w:b/>
                <w:spacing w:val="20"/>
                <w:sz w:val="18"/>
                <w:szCs w:val="18"/>
              </w:rPr>
              <w:t>Quálitas Compañía De Seguros (Costa Rica) S.A</w:t>
            </w:r>
          </w:p>
        </w:tc>
        <w:tc>
          <w:tcPr>
            <w:tcW w:w="4557" w:type="dxa"/>
            <w:tcBorders>
              <w:bottom w:val="single" w:sz="4" w:space="0" w:color="auto"/>
            </w:tcBorders>
          </w:tcPr>
          <w:p w14:paraId="1C269C97" w14:textId="77777777" w:rsidR="00313D7E" w:rsidRPr="0010282D" w:rsidRDefault="00313D7E" w:rsidP="00313D7E">
            <w:pPr>
              <w:jc w:val="both"/>
              <w:rPr>
                <w:rFonts w:ascii="Arial Narrow" w:hAnsi="Arial Narrow"/>
                <w:sz w:val="18"/>
                <w:szCs w:val="18"/>
              </w:rPr>
            </w:pPr>
            <w:r w:rsidRPr="0010282D">
              <w:rPr>
                <w:rFonts w:ascii="Arial Narrow" w:hAnsi="Arial Narrow"/>
                <w:sz w:val="18"/>
                <w:szCs w:val="18"/>
              </w:rPr>
              <w:t>Consulta: Existe algún plan piloto para que el asegurado  interponga sus inconformidades ante la Instancia de Quejas y reclamaciones de cada aseguradora vía SUGESE en línea.</w:t>
            </w:r>
          </w:p>
          <w:p w14:paraId="241C13D0" w14:textId="77777777" w:rsidR="00313D7E" w:rsidRPr="0010282D" w:rsidRDefault="00313D7E" w:rsidP="00313D7E">
            <w:pPr>
              <w:pStyle w:val="Prrafodelista"/>
              <w:ind w:left="0"/>
              <w:rPr>
                <w:rFonts w:ascii="Arial Narrow" w:hAnsi="Arial Narrow"/>
                <w:b/>
                <w:sz w:val="18"/>
                <w:szCs w:val="18"/>
              </w:rPr>
            </w:pPr>
          </w:p>
        </w:tc>
        <w:tc>
          <w:tcPr>
            <w:tcW w:w="4558" w:type="dxa"/>
            <w:tcBorders>
              <w:bottom w:val="single" w:sz="4" w:space="0" w:color="auto"/>
            </w:tcBorders>
          </w:tcPr>
          <w:p w14:paraId="6430E4AF" w14:textId="65B42F9F" w:rsidR="00313D7E" w:rsidRPr="0010282D" w:rsidRDefault="00313D7E" w:rsidP="00313D7E">
            <w:pPr>
              <w:pStyle w:val="Prrafodelista"/>
              <w:ind w:left="0"/>
              <w:rPr>
                <w:rFonts w:ascii="Arial Narrow" w:hAnsi="Arial Narrow"/>
                <w:b/>
                <w:sz w:val="18"/>
                <w:szCs w:val="18"/>
              </w:rPr>
            </w:pPr>
            <w:r>
              <w:rPr>
                <w:rFonts w:ascii="Arial Narrow" w:hAnsi="Arial Narrow"/>
                <w:sz w:val="18"/>
                <w:szCs w:val="18"/>
              </w:rPr>
              <w:t>No existe ningún plan piloto, una vez que se publiquen los lineamientos para el uso del Sistema de Conducta de Mercado (CMS) se habilitará en la página de Sugese en Línea el Sistema para su utilización.</w:t>
            </w:r>
            <w:r w:rsidR="00524170">
              <w:rPr>
                <w:rFonts w:ascii="Arial Narrow" w:hAnsi="Arial Narrow"/>
                <w:sz w:val="18"/>
                <w:szCs w:val="18"/>
              </w:rPr>
              <w:t xml:space="preserve">  Al respecto debe indicarse que el servicio en su desarrollo ha tenido pruebas y además se ha capacitado al personal de aseguradoras y de Sugese en éste</w:t>
            </w:r>
          </w:p>
        </w:tc>
      </w:tr>
      <w:tr w:rsidR="00313D7E" w:rsidRPr="0010282D" w14:paraId="13536638" w14:textId="77777777" w:rsidTr="00BF491C">
        <w:tc>
          <w:tcPr>
            <w:tcW w:w="4557" w:type="dxa"/>
            <w:tcBorders>
              <w:bottom w:val="single" w:sz="4" w:space="0" w:color="auto"/>
            </w:tcBorders>
          </w:tcPr>
          <w:p w14:paraId="672FA409" w14:textId="5ECA614D" w:rsidR="00313D7E" w:rsidRPr="0010282D" w:rsidRDefault="00313D7E" w:rsidP="00313D7E">
            <w:pPr>
              <w:pStyle w:val="Prrafodelista"/>
              <w:ind w:left="0"/>
              <w:rPr>
                <w:rFonts w:ascii="Arial Narrow" w:hAnsi="Arial Narrow"/>
                <w:b/>
                <w:sz w:val="18"/>
                <w:szCs w:val="18"/>
              </w:rPr>
            </w:pPr>
            <w:r w:rsidRPr="0010282D">
              <w:rPr>
                <w:rFonts w:ascii="Arial Narrow" w:hAnsi="Arial Narrow"/>
                <w:b/>
                <w:spacing w:val="20"/>
                <w:sz w:val="18"/>
                <w:szCs w:val="18"/>
              </w:rPr>
              <w:t>Asociación de Aseguradoras Privadas de Costa Rica</w:t>
            </w:r>
          </w:p>
        </w:tc>
        <w:tc>
          <w:tcPr>
            <w:tcW w:w="4557" w:type="dxa"/>
            <w:tcBorders>
              <w:bottom w:val="single" w:sz="4" w:space="0" w:color="auto"/>
            </w:tcBorders>
          </w:tcPr>
          <w:p w14:paraId="7AC4B943" w14:textId="77777777" w:rsidR="00313D7E" w:rsidRPr="0010282D" w:rsidRDefault="00313D7E" w:rsidP="00313D7E">
            <w:pPr>
              <w:jc w:val="both"/>
              <w:rPr>
                <w:rFonts w:ascii="Arial Narrow" w:hAnsi="Arial Narrow" w:cs="Times New Roman"/>
                <w:sz w:val="18"/>
                <w:szCs w:val="18"/>
              </w:rPr>
            </w:pPr>
            <w:r w:rsidRPr="0010282D">
              <w:rPr>
                <w:rFonts w:ascii="Arial Narrow" w:eastAsia="Times New Roman" w:hAnsi="Arial Narrow" w:cs="Times New Roman"/>
                <w:color w:val="000000"/>
                <w:sz w:val="18"/>
                <w:szCs w:val="18"/>
              </w:rPr>
              <w:t xml:space="preserve">En cuanto a las observaciones generales, se sugiere, </w:t>
            </w:r>
            <w:r w:rsidRPr="0010282D">
              <w:rPr>
                <w:rFonts w:ascii="Arial Narrow" w:hAnsi="Arial Narrow" w:cs="Times New Roman"/>
                <w:sz w:val="18"/>
                <w:szCs w:val="18"/>
              </w:rPr>
              <w:t xml:space="preserve"> con el fin de proporcionar congruencia y claridad en la aplicación de estos lineamientos, utilizar un único nombre para referirse a la instancia de atención al consumidor de seguros, ya que en algunos artículos se indica “Centro de Defensa del Asegurado” en otro “Defensoría del Asegurado” y en otro, “Instancia de atención al consumidor de Seguros”. Se puede tomar en consideración el artículo 13 del Reglamento SUGESE 06-13, el cual le denomina “Instancia de Atención al Consumidor de Seguros”.</w:t>
            </w:r>
          </w:p>
          <w:p w14:paraId="6804331A" w14:textId="77777777" w:rsidR="00313D7E" w:rsidRPr="0010282D" w:rsidRDefault="00313D7E" w:rsidP="00313D7E">
            <w:pPr>
              <w:jc w:val="both"/>
              <w:rPr>
                <w:rFonts w:ascii="Arial Narrow" w:hAnsi="Arial Narrow" w:cs="Times New Roman"/>
                <w:sz w:val="18"/>
                <w:szCs w:val="18"/>
              </w:rPr>
            </w:pPr>
          </w:p>
          <w:p w14:paraId="04295EB7" w14:textId="77777777" w:rsidR="00313D7E" w:rsidRPr="0010282D" w:rsidRDefault="00313D7E" w:rsidP="00313D7E">
            <w:pPr>
              <w:jc w:val="both"/>
              <w:rPr>
                <w:rFonts w:ascii="Arial Narrow" w:hAnsi="Arial Narrow" w:cs="Times New Roman"/>
                <w:sz w:val="18"/>
                <w:szCs w:val="18"/>
              </w:rPr>
            </w:pPr>
            <w:r w:rsidRPr="0010282D">
              <w:rPr>
                <w:rFonts w:ascii="Arial Narrow" w:hAnsi="Arial Narrow" w:cs="Times New Roman"/>
                <w:sz w:val="18"/>
                <w:szCs w:val="18"/>
              </w:rPr>
              <w:t xml:space="preserve">Por otra parte, el mismo reglamento establece en el artículo 4 las definiciones de denuncia, queja y reclamación, de las cuales se desprende la competencia de la Instancia de Atención al Consumidor de Seguros (Art 13) y de la Superintendencia General de Seguros en la atención de inconformidades de los consumidores de seguros (Art 21). </w:t>
            </w:r>
          </w:p>
          <w:p w14:paraId="42234608" w14:textId="77777777" w:rsidR="00313D7E" w:rsidRPr="0010282D" w:rsidRDefault="00313D7E" w:rsidP="00313D7E">
            <w:pPr>
              <w:jc w:val="both"/>
              <w:rPr>
                <w:rFonts w:ascii="Arial Narrow" w:hAnsi="Arial Narrow" w:cs="Times New Roman"/>
                <w:sz w:val="18"/>
                <w:szCs w:val="18"/>
              </w:rPr>
            </w:pPr>
            <w:r w:rsidRPr="0010282D">
              <w:rPr>
                <w:rFonts w:ascii="Arial Narrow" w:hAnsi="Arial Narrow" w:cs="Times New Roman"/>
                <w:sz w:val="18"/>
                <w:szCs w:val="18"/>
              </w:rPr>
              <w:t xml:space="preserve">A saber: </w:t>
            </w:r>
          </w:p>
          <w:p w14:paraId="29B4DF89" w14:textId="77777777" w:rsidR="00313D7E" w:rsidRPr="0010282D" w:rsidRDefault="00313D7E" w:rsidP="00313D7E">
            <w:pPr>
              <w:pStyle w:val="Prrafodelista"/>
              <w:ind w:left="0"/>
              <w:rPr>
                <w:rFonts w:ascii="Arial Narrow" w:hAnsi="Arial Narrow"/>
                <w:b/>
                <w:sz w:val="18"/>
                <w:szCs w:val="18"/>
              </w:rPr>
            </w:pPr>
          </w:p>
        </w:tc>
        <w:tc>
          <w:tcPr>
            <w:tcW w:w="4558" w:type="dxa"/>
            <w:tcBorders>
              <w:bottom w:val="single" w:sz="4" w:space="0" w:color="auto"/>
            </w:tcBorders>
          </w:tcPr>
          <w:p w14:paraId="27FB6071" w14:textId="77777777" w:rsidR="00313D7E" w:rsidRDefault="00313D7E" w:rsidP="00313D7E">
            <w:pPr>
              <w:pStyle w:val="Prrafodelista"/>
              <w:ind w:left="0"/>
              <w:jc w:val="both"/>
              <w:rPr>
                <w:rFonts w:ascii="Arial Narrow" w:hAnsi="Arial Narrow"/>
                <w:sz w:val="18"/>
                <w:szCs w:val="18"/>
              </w:rPr>
            </w:pPr>
            <w:r>
              <w:rPr>
                <w:rFonts w:ascii="Arial Narrow" w:hAnsi="Arial Narrow"/>
                <w:sz w:val="18"/>
                <w:szCs w:val="18"/>
              </w:rPr>
              <w:t>Se modifica el texto para unificar el uso del término “Instancia de Atención al Consumidor de Seguros” con el fin de evitar confusiones</w:t>
            </w:r>
          </w:p>
          <w:p w14:paraId="71AFA331" w14:textId="77777777" w:rsidR="00313D7E" w:rsidRDefault="00313D7E" w:rsidP="00313D7E">
            <w:pPr>
              <w:pStyle w:val="Prrafodelista"/>
              <w:ind w:left="0"/>
              <w:jc w:val="both"/>
              <w:rPr>
                <w:rFonts w:ascii="Arial Narrow" w:hAnsi="Arial Narrow"/>
                <w:sz w:val="18"/>
                <w:szCs w:val="18"/>
              </w:rPr>
            </w:pPr>
          </w:p>
          <w:p w14:paraId="1AF064B0" w14:textId="6555A80D" w:rsidR="00313D7E" w:rsidRPr="0010282D" w:rsidRDefault="00313D7E" w:rsidP="00313D7E">
            <w:pPr>
              <w:pStyle w:val="Prrafodelista"/>
              <w:ind w:left="0"/>
              <w:rPr>
                <w:rFonts w:ascii="Arial Narrow" w:hAnsi="Arial Narrow"/>
                <w:b/>
                <w:sz w:val="18"/>
                <w:szCs w:val="18"/>
              </w:rPr>
            </w:pPr>
            <w:r>
              <w:rPr>
                <w:rFonts w:ascii="Arial Narrow" w:hAnsi="Arial Narrow"/>
                <w:sz w:val="18"/>
                <w:szCs w:val="18"/>
              </w:rPr>
              <w:t>Por otra parte, el término “denuncia” es el más apropiado, ya que e</w:t>
            </w:r>
            <w:r w:rsidRPr="006B250B">
              <w:rPr>
                <w:rFonts w:ascii="Arial Narrow" w:hAnsi="Arial Narrow"/>
                <w:sz w:val="18"/>
                <w:szCs w:val="18"/>
              </w:rPr>
              <w:t>l usuario tiene la posibilidad de presentar ante la Superintendencia toda denu</w:t>
            </w:r>
            <w:r w:rsidR="00524170">
              <w:rPr>
                <w:rFonts w:ascii="Arial Narrow" w:hAnsi="Arial Narrow"/>
                <w:sz w:val="18"/>
                <w:szCs w:val="18"/>
              </w:rPr>
              <w:t>ncia, independientemente de si é</w:t>
            </w:r>
            <w:r w:rsidRPr="006B250B">
              <w:rPr>
                <w:rFonts w:ascii="Arial Narrow" w:hAnsi="Arial Narrow"/>
                <w:sz w:val="18"/>
                <w:szCs w:val="18"/>
              </w:rPr>
              <w:t>sta es una queja o una reclamación</w:t>
            </w:r>
            <w:r>
              <w:rPr>
                <w:rFonts w:ascii="Arial Narrow" w:hAnsi="Arial Narrow"/>
                <w:sz w:val="18"/>
                <w:szCs w:val="18"/>
              </w:rPr>
              <w:t>, es a nivel interno que la Superintendencia tramita la denuncia según corresponda.</w:t>
            </w:r>
          </w:p>
        </w:tc>
      </w:tr>
      <w:tr w:rsidR="00313D7E" w:rsidRPr="0010282D" w14:paraId="0E143B6C" w14:textId="77777777" w:rsidTr="00BF491C">
        <w:tc>
          <w:tcPr>
            <w:tcW w:w="4557" w:type="dxa"/>
            <w:tcBorders>
              <w:top w:val="single" w:sz="4" w:space="0" w:color="auto"/>
              <w:bottom w:val="single" w:sz="4" w:space="0" w:color="auto"/>
            </w:tcBorders>
          </w:tcPr>
          <w:p w14:paraId="2A1FF24A" w14:textId="24F7B1C9" w:rsidR="00313D7E" w:rsidRPr="0010282D" w:rsidRDefault="00313D7E" w:rsidP="00313D7E">
            <w:pPr>
              <w:pStyle w:val="Prrafodelista"/>
              <w:ind w:left="0"/>
              <w:rPr>
                <w:rFonts w:ascii="Arial Narrow" w:hAnsi="Arial Narrow"/>
                <w:b/>
                <w:sz w:val="18"/>
                <w:szCs w:val="18"/>
              </w:rPr>
            </w:pPr>
          </w:p>
        </w:tc>
        <w:tc>
          <w:tcPr>
            <w:tcW w:w="4557" w:type="dxa"/>
            <w:tcBorders>
              <w:top w:val="single" w:sz="4" w:space="0" w:color="auto"/>
              <w:bottom w:val="single" w:sz="4" w:space="0" w:color="auto"/>
            </w:tcBorders>
          </w:tcPr>
          <w:p w14:paraId="6B8D6DAD" w14:textId="77777777" w:rsidR="00313D7E" w:rsidRPr="0010282D" w:rsidRDefault="00313D7E" w:rsidP="00313D7E">
            <w:pPr>
              <w:ind w:right="176"/>
              <w:jc w:val="both"/>
              <w:rPr>
                <w:rFonts w:ascii="Arial Narrow" w:hAnsi="Arial Narrow" w:cs="Times New Roman"/>
                <w:i/>
                <w:sz w:val="18"/>
                <w:szCs w:val="18"/>
              </w:rPr>
            </w:pPr>
            <w:r w:rsidRPr="0010282D">
              <w:rPr>
                <w:rFonts w:ascii="Arial Narrow" w:hAnsi="Arial Narrow" w:cs="Times New Roman"/>
                <w:i/>
                <w:sz w:val="18"/>
                <w:szCs w:val="18"/>
              </w:rPr>
              <w:t>“Denuncia: Una  denuncia  puede  definirse  como  una  expresión  de  insatisfacción  sobre  el servicio  provisto  por  una  aseguradora  o  un  intermediario.  Puede  involucrar  un  reclamo  en relación con una pérdida financiera, y no implica un simple pedido de información. Se divide en quejas y reclamaciones.</w:t>
            </w:r>
          </w:p>
          <w:p w14:paraId="269ECF8F" w14:textId="77777777" w:rsidR="00313D7E" w:rsidRPr="0010282D" w:rsidRDefault="00313D7E" w:rsidP="00313D7E">
            <w:pPr>
              <w:pStyle w:val="Prrafodelista"/>
              <w:ind w:left="0"/>
              <w:rPr>
                <w:rFonts w:ascii="Arial Narrow" w:hAnsi="Arial Narrow"/>
                <w:b/>
                <w:sz w:val="18"/>
                <w:szCs w:val="18"/>
              </w:rPr>
            </w:pPr>
          </w:p>
        </w:tc>
        <w:tc>
          <w:tcPr>
            <w:tcW w:w="4558" w:type="dxa"/>
            <w:tcBorders>
              <w:top w:val="single" w:sz="4" w:space="0" w:color="auto"/>
              <w:bottom w:val="single" w:sz="4" w:space="0" w:color="auto"/>
            </w:tcBorders>
          </w:tcPr>
          <w:p w14:paraId="358D7026" w14:textId="4EC2DF27" w:rsidR="00313D7E" w:rsidRPr="0010282D" w:rsidRDefault="00313D7E" w:rsidP="00313D7E">
            <w:pPr>
              <w:pStyle w:val="Prrafodelista"/>
              <w:ind w:left="0"/>
              <w:rPr>
                <w:rFonts w:ascii="Arial Narrow" w:hAnsi="Arial Narrow"/>
                <w:b/>
                <w:sz w:val="18"/>
                <w:szCs w:val="18"/>
              </w:rPr>
            </w:pPr>
          </w:p>
        </w:tc>
      </w:tr>
      <w:tr w:rsidR="00313D7E" w:rsidRPr="0010282D" w14:paraId="6F56B1FC" w14:textId="77777777" w:rsidTr="00BF491C">
        <w:tc>
          <w:tcPr>
            <w:tcW w:w="4557" w:type="dxa"/>
            <w:tcBorders>
              <w:top w:val="single" w:sz="4" w:space="0" w:color="auto"/>
              <w:bottom w:val="single" w:sz="4" w:space="0" w:color="auto"/>
            </w:tcBorders>
          </w:tcPr>
          <w:p w14:paraId="2FA231A5" w14:textId="47D84459" w:rsidR="00313D7E" w:rsidRPr="0010282D" w:rsidRDefault="00313D7E" w:rsidP="00313D7E">
            <w:pPr>
              <w:pStyle w:val="Prrafodelista"/>
              <w:ind w:left="0"/>
              <w:rPr>
                <w:rFonts w:ascii="Arial Narrow" w:hAnsi="Arial Narrow"/>
                <w:b/>
                <w:sz w:val="18"/>
                <w:szCs w:val="18"/>
              </w:rPr>
            </w:pPr>
          </w:p>
        </w:tc>
        <w:tc>
          <w:tcPr>
            <w:tcW w:w="4557" w:type="dxa"/>
            <w:tcBorders>
              <w:top w:val="single" w:sz="4" w:space="0" w:color="auto"/>
              <w:bottom w:val="single" w:sz="4" w:space="0" w:color="auto"/>
            </w:tcBorders>
          </w:tcPr>
          <w:p w14:paraId="2BB57E56" w14:textId="77777777" w:rsidR="00313D7E" w:rsidRPr="0010282D" w:rsidRDefault="00313D7E" w:rsidP="00313D7E">
            <w:pPr>
              <w:ind w:right="176"/>
              <w:jc w:val="both"/>
              <w:rPr>
                <w:rFonts w:ascii="Arial Narrow" w:hAnsi="Arial Narrow" w:cs="Times New Roman"/>
                <w:i/>
                <w:sz w:val="18"/>
                <w:szCs w:val="18"/>
              </w:rPr>
            </w:pPr>
            <w:r w:rsidRPr="0010282D">
              <w:rPr>
                <w:rFonts w:ascii="Arial Narrow" w:hAnsi="Arial Narrow" w:cs="Times New Roman"/>
                <w:i/>
                <w:sz w:val="18"/>
                <w:szCs w:val="18"/>
              </w:rPr>
              <w:t xml:space="preserve">Queja: denuncia referida a transgresiones a los derechos del consumidor de seguros, contenidos en los artículos 4, 5, 6, siguientes y concordantes de la Ley Reguladora del Mercado de Seguros y demás normativa relacionada con la promoción de la competencia y defensa efectiva del consumidor, en que incurran las entidades aseguradoras, proveedores de servicios auxiliares de éstas, intermediarios de seguros, operadores de seguros autoexpedibles y proveedores transfronterizos de seguros, en la prestación de sus servicios. Asimismo se refieren al funcionamiento de los servicios prestados por esos agentes económicos a los consumidores de seguros y presentadas por las tardanzas, desatenciones o cualquier otro tipo de actuación que se observe en su funcionamiento. </w:t>
            </w:r>
          </w:p>
          <w:p w14:paraId="7C57480D" w14:textId="77777777" w:rsidR="00313D7E" w:rsidRPr="0010282D" w:rsidRDefault="00313D7E" w:rsidP="00313D7E">
            <w:pPr>
              <w:pStyle w:val="Prrafodelista"/>
              <w:ind w:left="0"/>
              <w:rPr>
                <w:rFonts w:ascii="Arial Narrow" w:hAnsi="Arial Narrow"/>
                <w:b/>
                <w:sz w:val="18"/>
                <w:szCs w:val="18"/>
              </w:rPr>
            </w:pPr>
          </w:p>
        </w:tc>
        <w:tc>
          <w:tcPr>
            <w:tcW w:w="4558" w:type="dxa"/>
            <w:tcBorders>
              <w:top w:val="single" w:sz="4" w:space="0" w:color="auto"/>
              <w:bottom w:val="single" w:sz="4" w:space="0" w:color="auto"/>
            </w:tcBorders>
          </w:tcPr>
          <w:p w14:paraId="3B741502" w14:textId="00C2AFA0" w:rsidR="00313D7E" w:rsidRPr="0010282D" w:rsidRDefault="00313D7E" w:rsidP="00313D7E">
            <w:pPr>
              <w:pStyle w:val="Prrafodelista"/>
              <w:ind w:left="0"/>
              <w:rPr>
                <w:rFonts w:ascii="Arial Narrow" w:hAnsi="Arial Narrow"/>
                <w:b/>
                <w:sz w:val="18"/>
                <w:szCs w:val="18"/>
              </w:rPr>
            </w:pPr>
          </w:p>
        </w:tc>
      </w:tr>
      <w:tr w:rsidR="00313D7E" w:rsidRPr="0010282D" w14:paraId="1D4B328B" w14:textId="77777777" w:rsidTr="00BF491C">
        <w:tc>
          <w:tcPr>
            <w:tcW w:w="4557" w:type="dxa"/>
            <w:tcBorders>
              <w:top w:val="single" w:sz="4" w:space="0" w:color="auto"/>
              <w:bottom w:val="single" w:sz="4" w:space="0" w:color="auto"/>
            </w:tcBorders>
          </w:tcPr>
          <w:p w14:paraId="4F4391C1" w14:textId="6467E4D5" w:rsidR="00313D7E" w:rsidRPr="0010282D" w:rsidRDefault="00313D7E" w:rsidP="00313D7E">
            <w:pPr>
              <w:pStyle w:val="Prrafodelista"/>
              <w:ind w:left="0"/>
              <w:rPr>
                <w:rFonts w:ascii="Arial Narrow" w:hAnsi="Arial Narrow"/>
                <w:b/>
                <w:sz w:val="18"/>
                <w:szCs w:val="18"/>
              </w:rPr>
            </w:pPr>
          </w:p>
        </w:tc>
        <w:tc>
          <w:tcPr>
            <w:tcW w:w="4557" w:type="dxa"/>
            <w:tcBorders>
              <w:top w:val="single" w:sz="4" w:space="0" w:color="auto"/>
              <w:bottom w:val="single" w:sz="4" w:space="0" w:color="auto"/>
            </w:tcBorders>
          </w:tcPr>
          <w:p w14:paraId="6CBC76CA" w14:textId="77777777" w:rsidR="00313D7E" w:rsidRPr="0010282D" w:rsidRDefault="00313D7E" w:rsidP="00313D7E">
            <w:pPr>
              <w:ind w:right="176"/>
              <w:jc w:val="both"/>
              <w:rPr>
                <w:rFonts w:ascii="Arial Narrow" w:hAnsi="Arial Narrow" w:cs="Times New Roman"/>
                <w:i/>
                <w:sz w:val="18"/>
                <w:szCs w:val="18"/>
              </w:rPr>
            </w:pPr>
            <w:r w:rsidRPr="0010282D">
              <w:rPr>
                <w:rFonts w:ascii="Arial Narrow" w:hAnsi="Arial Narrow" w:cs="Times New Roman"/>
                <w:i/>
                <w:sz w:val="18"/>
                <w:szCs w:val="18"/>
              </w:rPr>
              <w:t xml:space="preserve">Reclamación: aquellas denuncias derivadas de aspectos sustanciales del contrato de seguros, referidas a aspectos como su formación, validez, nulidad, estipulaciones, uso o costumbre; o las relativas a los efectos que el contrato pueda producir sobre la pérdida o daño en los bienes o patrimonio, o aquellas relacionados con la vida, integridad física y salud de las personas. </w:t>
            </w:r>
          </w:p>
          <w:p w14:paraId="6E3B6ED4" w14:textId="77777777" w:rsidR="00313D7E" w:rsidRPr="0010282D" w:rsidRDefault="00313D7E" w:rsidP="00313D7E">
            <w:pPr>
              <w:pStyle w:val="Prrafodelista"/>
              <w:ind w:left="0"/>
              <w:rPr>
                <w:rFonts w:ascii="Arial Narrow" w:hAnsi="Arial Narrow"/>
                <w:b/>
                <w:sz w:val="18"/>
                <w:szCs w:val="18"/>
              </w:rPr>
            </w:pPr>
          </w:p>
        </w:tc>
        <w:tc>
          <w:tcPr>
            <w:tcW w:w="4558" w:type="dxa"/>
            <w:tcBorders>
              <w:top w:val="single" w:sz="4" w:space="0" w:color="auto"/>
              <w:bottom w:val="single" w:sz="4" w:space="0" w:color="auto"/>
            </w:tcBorders>
          </w:tcPr>
          <w:p w14:paraId="7917B36C" w14:textId="5AB4C7F5" w:rsidR="00313D7E" w:rsidRPr="0010282D" w:rsidRDefault="00313D7E" w:rsidP="00313D7E">
            <w:pPr>
              <w:pStyle w:val="Prrafodelista"/>
              <w:ind w:left="0"/>
              <w:rPr>
                <w:rFonts w:ascii="Arial Narrow" w:hAnsi="Arial Narrow"/>
                <w:b/>
                <w:sz w:val="18"/>
                <w:szCs w:val="18"/>
              </w:rPr>
            </w:pPr>
          </w:p>
        </w:tc>
      </w:tr>
      <w:tr w:rsidR="00313D7E" w:rsidRPr="0010282D" w14:paraId="00476068" w14:textId="77777777" w:rsidTr="00BF491C">
        <w:tc>
          <w:tcPr>
            <w:tcW w:w="4557" w:type="dxa"/>
            <w:tcBorders>
              <w:top w:val="single" w:sz="4" w:space="0" w:color="auto"/>
            </w:tcBorders>
          </w:tcPr>
          <w:p w14:paraId="74C59421" w14:textId="12021211" w:rsidR="00313D7E" w:rsidRPr="0010282D" w:rsidRDefault="00313D7E" w:rsidP="00313D7E">
            <w:pPr>
              <w:pStyle w:val="Prrafodelista"/>
              <w:ind w:left="0"/>
              <w:rPr>
                <w:rFonts w:ascii="Arial Narrow" w:hAnsi="Arial Narrow"/>
                <w:b/>
                <w:sz w:val="18"/>
                <w:szCs w:val="18"/>
              </w:rPr>
            </w:pPr>
          </w:p>
        </w:tc>
        <w:tc>
          <w:tcPr>
            <w:tcW w:w="4557" w:type="dxa"/>
            <w:tcBorders>
              <w:top w:val="single" w:sz="4" w:space="0" w:color="auto"/>
            </w:tcBorders>
          </w:tcPr>
          <w:p w14:paraId="5AD0B4B1" w14:textId="72E94633" w:rsidR="00313D7E" w:rsidRPr="0010282D" w:rsidRDefault="00313D7E" w:rsidP="00313D7E">
            <w:pPr>
              <w:pStyle w:val="Prrafodelista"/>
              <w:ind w:left="0"/>
              <w:rPr>
                <w:rFonts w:ascii="Arial Narrow" w:hAnsi="Arial Narrow"/>
                <w:b/>
                <w:sz w:val="18"/>
                <w:szCs w:val="18"/>
              </w:rPr>
            </w:pPr>
            <w:r w:rsidRPr="0010282D">
              <w:rPr>
                <w:rFonts w:ascii="Arial Narrow" w:hAnsi="Arial Narrow" w:cs="Times New Roman"/>
                <w:sz w:val="18"/>
                <w:szCs w:val="18"/>
              </w:rPr>
              <w:t xml:space="preserve">A nuestro criterio, en el texto sometido a consulta, falta claridad sobre el tipo de inconformidades que son competencia de la Superintendencia General de Seguros, ya que define como objetivo normar la presentación de “denuncias” ante SUGESE y en el artículo  quinto hace referencia a las “quejas”. Se sugiere respetuosamente, que en apego a la competencia de  SUGESE para atender inconformidades referidas únicamente a transgresiones a los derechos del consumidor de seguros, es decir </w:t>
            </w:r>
            <w:r w:rsidRPr="0010282D">
              <w:rPr>
                <w:rFonts w:ascii="Arial Narrow" w:hAnsi="Arial Narrow" w:cs="Times New Roman"/>
                <w:b/>
                <w:sz w:val="18"/>
                <w:szCs w:val="18"/>
              </w:rPr>
              <w:t>quejas</w:t>
            </w:r>
            <w:r w:rsidRPr="0010282D">
              <w:rPr>
                <w:rFonts w:ascii="Arial Narrow" w:hAnsi="Arial Narrow" w:cs="Times New Roman"/>
                <w:sz w:val="18"/>
                <w:szCs w:val="18"/>
              </w:rPr>
              <w:t>, aportaría ,mayor claridad sustituir en todos los artículos la palabra “denuncia” por “queja”. También podría ser de utilidad incorporar en los lineamientos  las definiciones contempladas en Art. 4 del Reglamento SUGESE 06-13.</w:t>
            </w:r>
          </w:p>
        </w:tc>
        <w:tc>
          <w:tcPr>
            <w:tcW w:w="4558" w:type="dxa"/>
            <w:tcBorders>
              <w:top w:val="single" w:sz="4" w:space="0" w:color="auto"/>
            </w:tcBorders>
          </w:tcPr>
          <w:p w14:paraId="13B0CA23" w14:textId="7E68B559" w:rsidR="00313D7E" w:rsidRPr="0010282D" w:rsidRDefault="00313D7E" w:rsidP="00313D7E">
            <w:pPr>
              <w:pStyle w:val="Prrafodelista"/>
              <w:ind w:left="0"/>
              <w:rPr>
                <w:rFonts w:ascii="Arial Narrow" w:hAnsi="Arial Narrow"/>
                <w:b/>
                <w:sz w:val="18"/>
                <w:szCs w:val="18"/>
              </w:rPr>
            </w:pPr>
          </w:p>
        </w:tc>
      </w:tr>
    </w:tbl>
    <w:p w14:paraId="16D3A453" w14:textId="77777777" w:rsidR="00855549" w:rsidRDefault="00855549" w:rsidP="00855549">
      <w:pPr>
        <w:pStyle w:val="Prrafodelista"/>
        <w:spacing w:line="240" w:lineRule="auto"/>
        <w:rPr>
          <w:rFonts w:ascii="Cambria" w:hAnsi="Cambria"/>
          <w:b/>
          <w:sz w:val="28"/>
          <w:szCs w:val="28"/>
        </w:rPr>
      </w:pPr>
    </w:p>
    <w:p w14:paraId="16D3A454" w14:textId="77777777" w:rsidR="00855549" w:rsidRDefault="00855549" w:rsidP="00855549">
      <w:pPr>
        <w:pStyle w:val="Prrafodelista"/>
        <w:spacing w:line="240" w:lineRule="auto"/>
        <w:rPr>
          <w:rFonts w:ascii="Cambria" w:hAnsi="Cambria"/>
          <w:b/>
          <w:sz w:val="28"/>
          <w:szCs w:val="28"/>
        </w:rPr>
      </w:pPr>
    </w:p>
    <w:p w14:paraId="16D3A455" w14:textId="7C0321E6" w:rsidR="0022434A" w:rsidRPr="004E2F99" w:rsidRDefault="0022434A" w:rsidP="004E2F99">
      <w:pPr>
        <w:pStyle w:val="Prrafodelista"/>
        <w:numPr>
          <w:ilvl w:val="0"/>
          <w:numId w:val="8"/>
        </w:numPr>
        <w:spacing w:line="240" w:lineRule="auto"/>
        <w:rPr>
          <w:rFonts w:ascii="Cambria" w:hAnsi="Cambria"/>
          <w:b/>
          <w:sz w:val="28"/>
          <w:szCs w:val="28"/>
        </w:rPr>
      </w:pPr>
      <w:r w:rsidRPr="004E2F99">
        <w:rPr>
          <w:rFonts w:ascii="Cambria" w:hAnsi="Cambria"/>
          <w:b/>
          <w:sz w:val="28"/>
          <w:szCs w:val="28"/>
        </w:rPr>
        <w:t>OBSERVACIONES ESPECÍFICAS-PROYECTO DE ACUERDO SUPERINTENDENTE</w:t>
      </w:r>
    </w:p>
    <w:p w14:paraId="16D3A456" w14:textId="77777777" w:rsidR="0022434A" w:rsidRDefault="0022434A" w:rsidP="0022434A">
      <w:pPr>
        <w:pStyle w:val="Prrafodelista"/>
        <w:spacing w:line="240" w:lineRule="auto"/>
        <w:rPr>
          <w:rFonts w:ascii="Cambria" w:hAnsi="Cambria"/>
          <w:b/>
          <w:sz w:val="28"/>
          <w:szCs w:val="28"/>
        </w:rPr>
      </w:pPr>
    </w:p>
    <w:tbl>
      <w:tblPr>
        <w:tblStyle w:val="Tablaconcuadrcula"/>
        <w:tblW w:w="13971" w:type="dxa"/>
        <w:jc w:val="right"/>
        <w:tblLayout w:type="fixed"/>
        <w:tblLook w:val="04A0" w:firstRow="1" w:lastRow="0" w:firstColumn="1" w:lastColumn="0" w:noHBand="0" w:noVBand="1"/>
      </w:tblPr>
      <w:tblGrid>
        <w:gridCol w:w="4190"/>
        <w:gridCol w:w="2795"/>
        <w:gridCol w:w="2795"/>
        <w:gridCol w:w="4191"/>
      </w:tblGrid>
      <w:tr w:rsidR="00215DFB" w:rsidRPr="00A400B0" w14:paraId="16D3A45B" w14:textId="77777777" w:rsidTr="00313D7E">
        <w:trPr>
          <w:trHeight w:val="20"/>
          <w:tblHeader/>
          <w:jc w:val="right"/>
        </w:trPr>
        <w:tc>
          <w:tcPr>
            <w:tcW w:w="4190" w:type="dxa"/>
            <w:shd w:val="clear" w:color="auto" w:fill="E7E6E6" w:themeFill="background2"/>
          </w:tcPr>
          <w:p w14:paraId="16D3A457" w14:textId="77777777" w:rsidR="0022434A" w:rsidRPr="00A400B0" w:rsidRDefault="0022434A" w:rsidP="0022434A">
            <w:pPr>
              <w:pStyle w:val="Prrafodelista"/>
              <w:ind w:left="0"/>
              <w:jc w:val="center"/>
              <w:rPr>
                <w:rFonts w:ascii="Arial Narrow" w:hAnsi="Arial Narrow"/>
                <w:b/>
                <w:sz w:val="18"/>
                <w:szCs w:val="18"/>
              </w:rPr>
            </w:pPr>
            <w:r w:rsidRPr="00A400B0">
              <w:rPr>
                <w:rFonts w:ascii="Arial Narrow" w:hAnsi="Arial Narrow"/>
                <w:b/>
                <w:sz w:val="18"/>
                <w:szCs w:val="18"/>
              </w:rPr>
              <w:t>TEXTO PROPUESTO</w:t>
            </w:r>
          </w:p>
        </w:tc>
        <w:tc>
          <w:tcPr>
            <w:tcW w:w="2795" w:type="dxa"/>
            <w:shd w:val="clear" w:color="auto" w:fill="E7E6E6" w:themeFill="background2"/>
          </w:tcPr>
          <w:p w14:paraId="16D3A458" w14:textId="77777777" w:rsidR="0022434A" w:rsidRPr="00A400B0" w:rsidRDefault="0022434A" w:rsidP="0022434A">
            <w:pPr>
              <w:pStyle w:val="Prrafodelista"/>
              <w:ind w:left="0"/>
              <w:jc w:val="center"/>
              <w:rPr>
                <w:rFonts w:ascii="Arial Narrow" w:hAnsi="Arial Narrow"/>
                <w:b/>
                <w:sz w:val="18"/>
                <w:szCs w:val="18"/>
              </w:rPr>
            </w:pPr>
            <w:r w:rsidRPr="00A400B0">
              <w:rPr>
                <w:rFonts w:ascii="Arial Narrow" w:hAnsi="Arial Narrow"/>
                <w:b/>
                <w:sz w:val="18"/>
                <w:szCs w:val="18"/>
              </w:rPr>
              <w:t>OBSERVACIONES Y COMENTARIOS</w:t>
            </w:r>
          </w:p>
        </w:tc>
        <w:tc>
          <w:tcPr>
            <w:tcW w:w="2795" w:type="dxa"/>
            <w:shd w:val="clear" w:color="auto" w:fill="E7E6E6" w:themeFill="background2"/>
          </w:tcPr>
          <w:p w14:paraId="16D3A459" w14:textId="77777777" w:rsidR="0022434A" w:rsidRPr="00A400B0" w:rsidRDefault="0022434A" w:rsidP="0022434A">
            <w:pPr>
              <w:pStyle w:val="Prrafodelista"/>
              <w:ind w:left="0"/>
              <w:jc w:val="center"/>
              <w:rPr>
                <w:rFonts w:ascii="Arial Narrow" w:hAnsi="Arial Narrow"/>
                <w:b/>
                <w:sz w:val="18"/>
                <w:szCs w:val="18"/>
              </w:rPr>
            </w:pPr>
            <w:r w:rsidRPr="00A400B0">
              <w:rPr>
                <w:rFonts w:ascii="Arial Narrow" w:hAnsi="Arial Narrow"/>
                <w:b/>
                <w:sz w:val="18"/>
                <w:szCs w:val="18"/>
              </w:rPr>
              <w:t>COMENTARIO SUGESE</w:t>
            </w:r>
          </w:p>
        </w:tc>
        <w:tc>
          <w:tcPr>
            <w:tcW w:w="4191" w:type="dxa"/>
            <w:shd w:val="clear" w:color="auto" w:fill="E7E6E6" w:themeFill="background2"/>
          </w:tcPr>
          <w:p w14:paraId="16D3A45A" w14:textId="77777777" w:rsidR="0022434A" w:rsidRPr="00A400B0" w:rsidRDefault="0022434A" w:rsidP="0022434A">
            <w:pPr>
              <w:pStyle w:val="Prrafodelista"/>
              <w:ind w:left="0"/>
              <w:jc w:val="center"/>
              <w:rPr>
                <w:rFonts w:ascii="Arial Narrow" w:hAnsi="Arial Narrow"/>
                <w:b/>
                <w:sz w:val="18"/>
                <w:szCs w:val="18"/>
              </w:rPr>
            </w:pPr>
            <w:r w:rsidRPr="00A400B0">
              <w:rPr>
                <w:rFonts w:ascii="Arial Narrow" w:hAnsi="Arial Narrow"/>
                <w:b/>
                <w:sz w:val="18"/>
                <w:szCs w:val="18"/>
              </w:rPr>
              <w:t>TEXTO DEFINITIVO</w:t>
            </w:r>
          </w:p>
        </w:tc>
      </w:tr>
      <w:tr w:rsidR="00215DFB" w:rsidRPr="00A400B0" w14:paraId="16D3A462" w14:textId="77777777" w:rsidTr="00313D7E">
        <w:trPr>
          <w:trHeight w:val="20"/>
          <w:jc w:val="right"/>
        </w:trPr>
        <w:tc>
          <w:tcPr>
            <w:tcW w:w="4190" w:type="dxa"/>
          </w:tcPr>
          <w:p w14:paraId="16D3A45C" w14:textId="77777777" w:rsidR="00E53186" w:rsidRPr="00A400B0" w:rsidRDefault="00E53186" w:rsidP="00E53186">
            <w:pPr>
              <w:jc w:val="both"/>
              <w:rPr>
                <w:rFonts w:ascii="Arial Narrow" w:hAnsi="Arial Narrow"/>
                <w:b/>
                <w:bCs/>
                <w:iCs/>
                <w:sz w:val="18"/>
                <w:szCs w:val="18"/>
              </w:rPr>
            </w:pPr>
            <w:r w:rsidRPr="00A400B0">
              <w:rPr>
                <w:rFonts w:ascii="Arial Narrow" w:hAnsi="Arial Narrow"/>
                <w:b/>
                <w:bCs/>
                <w:iCs/>
                <w:sz w:val="18"/>
                <w:szCs w:val="18"/>
              </w:rPr>
              <w:t>PROYECTO DE ACUERDO DE SUPERINTENDENTE</w:t>
            </w:r>
          </w:p>
          <w:p w14:paraId="16D3A45D" w14:textId="77777777" w:rsidR="00E53186" w:rsidRPr="00A400B0" w:rsidRDefault="00E53186" w:rsidP="00E53186">
            <w:pPr>
              <w:jc w:val="both"/>
              <w:rPr>
                <w:rFonts w:ascii="Arial Narrow" w:hAnsi="Arial Narrow"/>
                <w:sz w:val="18"/>
                <w:szCs w:val="18"/>
              </w:rPr>
            </w:pPr>
            <w:r w:rsidRPr="00A400B0">
              <w:rPr>
                <w:rFonts w:ascii="Arial Narrow" w:hAnsi="Arial Narrow"/>
                <w:b/>
                <w:bCs/>
                <w:i/>
                <w:iCs/>
                <w:sz w:val="18"/>
                <w:szCs w:val="18"/>
              </w:rPr>
              <w:t>SGS-DES-A-XXXX-201X</w:t>
            </w:r>
          </w:p>
          <w:p w14:paraId="16D3A45E" w14:textId="77777777" w:rsidR="00E53186" w:rsidRPr="00A400B0" w:rsidRDefault="00E53186" w:rsidP="00E53186">
            <w:pPr>
              <w:pStyle w:val="Prrafodelista"/>
              <w:ind w:left="0"/>
              <w:jc w:val="both"/>
              <w:rPr>
                <w:rFonts w:ascii="Arial Narrow" w:hAnsi="Arial Narrow"/>
                <w:b/>
                <w:sz w:val="18"/>
                <w:szCs w:val="18"/>
              </w:rPr>
            </w:pPr>
          </w:p>
        </w:tc>
        <w:tc>
          <w:tcPr>
            <w:tcW w:w="2795" w:type="dxa"/>
          </w:tcPr>
          <w:p w14:paraId="16D3A45F"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60" w14:textId="77777777" w:rsidR="00E53186" w:rsidRPr="00A400B0" w:rsidRDefault="00E53186" w:rsidP="00E53186">
            <w:pPr>
              <w:pStyle w:val="Prrafodelista"/>
              <w:ind w:left="0"/>
              <w:rPr>
                <w:rFonts w:ascii="Arial Narrow" w:hAnsi="Arial Narrow"/>
                <w:b/>
                <w:sz w:val="18"/>
                <w:szCs w:val="18"/>
              </w:rPr>
            </w:pPr>
          </w:p>
        </w:tc>
        <w:tc>
          <w:tcPr>
            <w:tcW w:w="4191" w:type="dxa"/>
          </w:tcPr>
          <w:p w14:paraId="6B09552C" w14:textId="77777777" w:rsidR="00E53186" w:rsidRPr="00A400B0" w:rsidRDefault="00E53186" w:rsidP="00E53186">
            <w:pPr>
              <w:jc w:val="both"/>
              <w:rPr>
                <w:rFonts w:ascii="Arial Narrow" w:hAnsi="Arial Narrow"/>
                <w:b/>
                <w:bCs/>
                <w:iCs/>
                <w:sz w:val="18"/>
                <w:szCs w:val="18"/>
              </w:rPr>
            </w:pPr>
            <w:r w:rsidRPr="00A400B0">
              <w:rPr>
                <w:rFonts w:ascii="Arial Narrow" w:hAnsi="Arial Narrow"/>
                <w:b/>
                <w:bCs/>
                <w:iCs/>
                <w:sz w:val="18"/>
                <w:szCs w:val="18"/>
              </w:rPr>
              <w:t>PROYECTO DE ACUERDO DE SUPERINTENDENTE</w:t>
            </w:r>
          </w:p>
          <w:p w14:paraId="60155B97" w14:textId="77777777" w:rsidR="00E53186" w:rsidRPr="00A400B0" w:rsidRDefault="00E53186" w:rsidP="00E53186">
            <w:pPr>
              <w:jc w:val="both"/>
              <w:rPr>
                <w:rFonts w:ascii="Arial Narrow" w:hAnsi="Arial Narrow"/>
                <w:sz w:val="18"/>
                <w:szCs w:val="18"/>
              </w:rPr>
            </w:pPr>
            <w:r w:rsidRPr="00A400B0">
              <w:rPr>
                <w:rFonts w:ascii="Arial Narrow" w:hAnsi="Arial Narrow"/>
                <w:b/>
                <w:bCs/>
                <w:i/>
                <w:iCs/>
                <w:sz w:val="18"/>
                <w:szCs w:val="18"/>
              </w:rPr>
              <w:t>SGS-DES-A-XXXX-201X</w:t>
            </w:r>
          </w:p>
          <w:p w14:paraId="16D3A461" w14:textId="77777777" w:rsidR="00E53186" w:rsidRPr="00A400B0" w:rsidRDefault="00E53186" w:rsidP="00E53186">
            <w:pPr>
              <w:pStyle w:val="Prrafodelista"/>
              <w:ind w:left="0"/>
              <w:jc w:val="both"/>
              <w:rPr>
                <w:rFonts w:ascii="Arial Narrow" w:hAnsi="Arial Narrow"/>
                <w:b/>
                <w:sz w:val="18"/>
                <w:szCs w:val="18"/>
              </w:rPr>
            </w:pPr>
          </w:p>
        </w:tc>
      </w:tr>
      <w:tr w:rsidR="00215DFB" w:rsidRPr="00A400B0" w14:paraId="16D3A468" w14:textId="77777777" w:rsidTr="00313D7E">
        <w:trPr>
          <w:trHeight w:val="20"/>
          <w:jc w:val="right"/>
        </w:trPr>
        <w:tc>
          <w:tcPr>
            <w:tcW w:w="4190" w:type="dxa"/>
          </w:tcPr>
          <w:p w14:paraId="16D3A463"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LINEAMIENTOS GENERALES PARA EL USO DEL SERVICIO DE CONDUCTA DE MERCADO</w:t>
            </w:r>
          </w:p>
          <w:p w14:paraId="16D3A464" w14:textId="77777777" w:rsidR="00E53186" w:rsidRPr="00A400B0" w:rsidRDefault="00E53186" w:rsidP="00E53186">
            <w:pPr>
              <w:jc w:val="both"/>
              <w:rPr>
                <w:rFonts w:ascii="Arial Narrow" w:hAnsi="Arial Narrow"/>
                <w:b/>
                <w:bCs/>
                <w:iCs/>
                <w:sz w:val="18"/>
                <w:szCs w:val="18"/>
              </w:rPr>
            </w:pPr>
          </w:p>
        </w:tc>
        <w:tc>
          <w:tcPr>
            <w:tcW w:w="2795" w:type="dxa"/>
          </w:tcPr>
          <w:p w14:paraId="16D3A465"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66" w14:textId="77777777" w:rsidR="00E53186" w:rsidRPr="00A400B0" w:rsidRDefault="00E53186" w:rsidP="00E53186">
            <w:pPr>
              <w:pStyle w:val="Prrafodelista"/>
              <w:ind w:left="0"/>
              <w:rPr>
                <w:rFonts w:ascii="Arial Narrow" w:hAnsi="Arial Narrow"/>
                <w:b/>
                <w:sz w:val="18"/>
                <w:szCs w:val="18"/>
              </w:rPr>
            </w:pPr>
          </w:p>
        </w:tc>
        <w:tc>
          <w:tcPr>
            <w:tcW w:w="4191" w:type="dxa"/>
          </w:tcPr>
          <w:p w14:paraId="2E67A246"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LINEAMIENTOS GENERALES PARA EL USO DEL SERVICIO DE CONDUCTA DE MERCADO</w:t>
            </w:r>
          </w:p>
          <w:p w14:paraId="16D3A467" w14:textId="77777777" w:rsidR="00E53186" w:rsidRPr="00A400B0" w:rsidRDefault="00E53186" w:rsidP="00E53186">
            <w:pPr>
              <w:pStyle w:val="Prrafodelista"/>
              <w:ind w:left="0"/>
              <w:jc w:val="both"/>
              <w:rPr>
                <w:rFonts w:ascii="Arial Narrow" w:hAnsi="Arial Narrow"/>
                <w:b/>
                <w:sz w:val="18"/>
                <w:szCs w:val="18"/>
              </w:rPr>
            </w:pPr>
          </w:p>
        </w:tc>
      </w:tr>
      <w:tr w:rsidR="00215DFB" w:rsidRPr="00A400B0" w14:paraId="16D3A46E" w14:textId="77777777" w:rsidTr="00313D7E">
        <w:trPr>
          <w:trHeight w:val="20"/>
          <w:jc w:val="right"/>
        </w:trPr>
        <w:tc>
          <w:tcPr>
            <w:tcW w:w="4190" w:type="dxa"/>
          </w:tcPr>
          <w:p w14:paraId="16D3A469" w14:textId="77777777" w:rsidR="00E53186" w:rsidRPr="00A400B0" w:rsidRDefault="00E53186" w:rsidP="00E53186">
            <w:pPr>
              <w:jc w:val="both"/>
              <w:rPr>
                <w:rFonts w:ascii="Arial Narrow" w:hAnsi="Arial Narrow"/>
                <w:sz w:val="18"/>
                <w:szCs w:val="18"/>
              </w:rPr>
            </w:pPr>
            <w:r w:rsidRPr="00A400B0">
              <w:rPr>
                <w:rFonts w:ascii="Arial Narrow" w:hAnsi="Arial Narrow"/>
                <w:sz w:val="18"/>
                <w:szCs w:val="18"/>
              </w:rPr>
              <w:t>El Superintendente General de Seguros a las XXXX horas del XXXX de XXXXX de dos mil XXXXX.</w:t>
            </w:r>
          </w:p>
          <w:p w14:paraId="16D3A46A" w14:textId="77777777" w:rsidR="00E53186" w:rsidRPr="00A400B0" w:rsidRDefault="00E53186" w:rsidP="00E53186">
            <w:pPr>
              <w:jc w:val="both"/>
              <w:rPr>
                <w:rFonts w:ascii="Arial Narrow" w:hAnsi="Arial Narrow"/>
                <w:b/>
                <w:bCs/>
                <w:iCs/>
                <w:sz w:val="18"/>
                <w:szCs w:val="18"/>
              </w:rPr>
            </w:pPr>
          </w:p>
        </w:tc>
        <w:tc>
          <w:tcPr>
            <w:tcW w:w="2795" w:type="dxa"/>
          </w:tcPr>
          <w:p w14:paraId="16D3A46B"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6C" w14:textId="77777777" w:rsidR="00E53186" w:rsidRPr="00A400B0" w:rsidRDefault="00E53186" w:rsidP="00E53186">
            <w:pPr>
              <w:pStyle w:val="Prrafodelista"/>
              <w:ind w:left="0"/>
              <w:rPr>
                <w:rFonts w:ascii="Arial Narrow" w:hAnsi="Arial Narrow"/>
                <w:b/>
                <w:sz w:val="18"/>
                <w:szCs w:val="18"/>
              </w:rPr>
            </w:pPr>
          </w:p>
        </w:tc>
        <w:tc>
          <w:tcPr>
            <w:tcW w:w="4191" w:type="dxa"/>
          </w:tcPr>
          <w:p w14:paraId="58C918EA" w14:textId="77777777" w:rsidR="00E53186" w:rsidRPr="00A400B0" w:rsidRDefault="00E53186" w:rsidP="00E53186">
            <w:pPr>
              <w:jc w:val="both"/>
              <w:rPr>
                <w:rFonts w:ascii="Arial Narrow" w:hAnsi="Arial Narrow"/>
                <w:sz w:val="18"/>
                <w:szCs w:val="18"/>
              </w:rPr>
            </w:pPr>
            <w:r w:rsidRPr="00A400B0">
              <w:rPr>
                <w:rFonts w:ascii="Arial Narrow" w:hAnsi="Arial Narrow"/>
                <w:sz w:val="18"/>
                <w:szCs w:val="18"/>
              </w:rPr>
              <w:t>El Superintendente General de Seguros a las XXXX horas del XXXX de XXXXX de dos mil XXXXX.</w:t>
            </w:r>
          </w:p>
          <w:p w14:paraId="16D3A46D" w14:textId="77777777" w:rsidR="00E53186" w:rsidRPr="00A400B0" w:rsidRDefault="00E53186" w:rsidP="00E53186">
            <w:pPr>
              <w:pStyle w:val="Prrafodelista"/>
              <w:ind w:left="0"/>
              <w:jc w:val="both"/>
              <w:rPr>
                <w:rFonts w:ascii="Arial Narrow" w:hAnsi="Arial Narrow"/>
                <w:b/>
                <w:sz w:val="18"/>
                <w:szCs w:val="18"/>
              </w:rPr>
            </w:pPr>
          </w:p>
        </w:tc>
      </w:tr>
      <w:tr w:rsidR="00215DFB" w:rsidRPr="00A400B0" w14:paraId="16D3A474" w14:textId="77777777" w:rsidTr="00313D7E">
        <w:trPr>
          <w:trHeight w:val="20"/>
          <w:jc w:val="right"/>
        </w:trPr>
        <w:tc>
          <w:tcPr>
            <w:tcW w:w="4190" w:type="dxa"/>
          </w:tcPr>
          <w:p w14:paraId="16D3A46F" w14:textId="77777777" w:rsidR="00E53186" w:rsidRPr="00A400B0" w:rsidRDefault="00E53186" w:rsidP="00E53186">
            <w:pPr>
              <w:jc w:val="both"/>
              <w:rPr>
                <w:rFonts w:ascii="Arial Narrow" w:hAnsi="Arial Narrow"/>
                <w:b/>
                <w:bCs/>
                <w:sz w:val="18"/>
                <w:szCs w:val="18"/>
              </w:rPr>
            </w:pPr>
            <w:r w:rsidRPr="00A400B0">
              <w:rPr>
                <w:rFonts w:ascii="Arial Narrow" w:hAnsi="Arial Narrow"/>
                <w:b/>
                <w:bCs/>
                <w:sz w:val="18"/>
                <w:szCs w:val="18"/>
              </w:rPr>
              <w:t>Considerando que:</w:t>
            </w:r>
          </w:p>
          <w:p w14:paraId="16D3A470" w14:textId="77777777" w:rsidR="00E53186" w:rsidRPr="00A400B0" w:rsidRDefault="00E53186" w:rsidP="00E53186">
            <w:pPr>
              <w:jc w:val="both"/>
              <w:rPr>
                <w:rFonts w:ascii="Arial Narrow" w:hAnsi="Arial Narrow"/>
                <w:b/>
                <w:bCs/>
                <w:iCs/>
                <w:sz w:val="18"/>
                <w:szCs w:val="18"/>
              </w:rPr>
            </w:pPr>
          </w:p>
        </w:tc>
        <w:tc>
          <w:tcPr>
            <w:tcW w:w="2795" w:type="dxa"/>
          </w:tcPr>
          <w:p w14:paraId="16D3A471"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72" w14:textId="77777777" w:rsidR="00E53186" w:rsidRPr="00A400B0" w:rsidRDefault="00E53186" w:rsidP="00E53186">
            <w:pPr>
              <w:pStyle w:val="Prrafodelista"/>
              <w:ind w:left="0"/>
              <w:rPr>
                <w:rFonts w:ascii="Arial Narrow" w:hAnsi="Arial Narrow"/>
                <w:b/>
                <w:sz w:val="18"/>
                <w:szCs w:val="18"/>
              </w:rPr>
            </w:pPr>
          </w:p>
        </w:tc>
        <w:tc>
          <w:tcPr>
            <w:tcW w:w="4191" w:type="dxa"/>
          </w:tcPr>
          <w:p w14:paraId="35CDBFC5" w14:textId="77777777" w:rsidR="00E53186" w:rsidRPr="00A400B0" w:rsidRDefault="00E53186" w:rsidP="00E53186">
            <w:pPr>
              <w:jc w:val="both"/>
              <w:rPr>
                <w:rFonts w:ascii="Arial Narrow" w:hAnsi="Arial Narrow"/>
                <w:b/>
                <w:bCs/>
                <w:sz w:val="18"/>
                <w:szCs w:val="18"/>
              </w:rPr>
            </w:pPr>
            <w:r w:rsidRPr="00A400B0">
              <w:rPr>
                <w:rFonts w:ascii="Arial Narrow" w:hAnsi="Arial Narrow"/>
                <w:b/>
                <w:bCs/>
                <w:sz w:val="18"/>
                <w:szCs w:val="18"/>
              </w:rPr>
              <w:t>Considerando que:</w:t>
            </w:r>
          </w:p>
          <w:p w14:paraId="16D3A473" w14:textId="77777777" w:rsidR="00E53186" w:rsidRPr="00A400B0" w:rsidRDefault="00E53186" w:rsidP="00E53186">
            <w:pPr>
              <w:pStyle w:val="Prrafodelista"/>
              <w:ind w:left="0"/>
              <w:jc w:val="both"/>
              <w:rPr>
                <w:rFonts w:ascii="Arial Narrow" w:hAnsi="Arial Narrow"/>
                <w:b/>
                <w:sz w:val="18"/>
                <w:szCs w:val="18"/>
              </w:rPr>
            </w:pPr>
          </w:p>
        </w:tc>
      </w:tr>
      <w:tr w:rsidR="00215DFB" w:rsidRPr="00A400B0" w14:paraId="16D3A47A" w14:textId="77777777" w:rsidTr="00313D7E">
        <w:trPr>
          <w:trHeight w:val="20"/>
          <w:jc w:val="right"/>
        </w:trPr>
        <w:tc>
          <w:tcPr>
            <w:tcW w:w="4190" w:type="dxa"/>
          </w:tcPr>
          <w:p w14:paraId="16D3A475"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 xml:space="preserve">Primero. </w:t>
            </w:r>
            <w:r w:rsidRPr="00A400B0">
              <w:rPr>
                <w:rFonts w:ascii="Arial Narrow" w:hAnsi="Arial Narrow"/>
                <w:sz w:val="18"/>
                <w:szCs w:val="18"/>
              </w:rPr>
              <w:t>De conformidad con el artículo 29 de la Ley Reguladora del Mercado de Seguros (LRMS), Ley N° 8653, la Superintendencia General de Seguros (Sugese) tiene por objeto velar por la estabilidad y el eficiente funcionamiento del mercado de seguros, así como entregar la más amplia información a los asegurados.</w:t>
            </w:r>
          </w:p>
          <w:p w14:paraId="16D3A476" w14:textId="77777777" w:rsidR="00E53186" w:rsidRPr="00A400B0" w:rsidRDefault="00E53186" w:rsidP="00E53186">
            <w:pPr>
              <w:jc w:val="both"/>
              <w:rPr>
                <w:rFonts w:ascii="Arial Narrow" w:hAnsi="Arial Narrow"/>
                <w:b/>
                <w:bCs/>
                <w:iCs/>
                <w:sz w:val="18"/>
                <w:szCs w:val="18"/>
              </w:rPr>
            </w:pPr>
          </w:p>
        </w:tc>
        <w:tc>
          <w:tcPr>
            <w:tcW w:w="2795" w:type="dxa"/>
          </w:tcPr>
          <w:p w14:paraId="16D3A477"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78" w14:textId="77777777" w:rsidR="00E53186" w:rsidRPr="00A400B0" w:rsidRDefault="00E53186" w:rsidP="00E53186">
            <w:pPr>
              <w:pStyle w:val="Prrafodelista"/>
              <w:ind w:left="0"/>
              <w:rPr>
                <w:rFonts w:ascii="Arial Narrow" w:hAnsi="Arial Narrow"/>
                <w:b/>
                <w:sz w:val="18"/>
                <w:szCs w:val="18"/>
              </w:rPr>
            </w:pPr>
          </w:p>
        </w:tc>
        <w:tc>
          <w:tcPr>
            <w:tcW w:w="4191" w:type="dxa"/>
          </w:tcPr>
          <w:p w14:paraId="3142BE96"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 xml:space="preserve">Primero. </w:t>
            </w:r>
            <w:r w:rsidRPr="00A400B0">
              <w:rPr>
                <w:rFonts w:ascii="Arial Narrow" w:hAnsi="Arial Narrow"/>
                <w:sz w:val="18"/>
                <w:szCs w:val="18"/>
              </w:rPr>
              <w:t>De conformidad con el artículo 29 de la Ley Reguladora del Mercado de Seguros (LRMS), Ley N° 8653, la Superintendencia General de Seguros (Sugese) tiene por objeto velar por la estabilidad y el eficiente funcionamiento del mercado de seguros, así como entregar la más amplia información a los asegurados.</w:t>
            </w:r>
          </w:p>
          <w:p w14:paraId="16D3A479" w14:textId="77777777" w:rsidR="00E53186" w:rsidRPr="00A400B0" w:rsidRDefault="00E53186" w:rsidP="00E53186">
            <w:pPr>
              <w:pStyle w:val="Prrafodelista"/>
              <w:ind w:left="0"/>
              <w:jc w:val="both"/>
              <w:rPr>
                <w:rFonts w:ascii="Arial Narrow" w:hAnsi="Arial Narrow"/>
                <w:b/>
                <w:sz w:val="18"/>
                <w:szCs w:val="18"/>
              </w:rPr>
            </w:pPr>
          </w:p>
        </w:tc>
      </w:tr>
      <w:tr w:rsidR="00215DFB" w:rsidRPr="00A400B0" w14:paraId="16D3A47F" w14:textId="77777777" w:rsidTr="00313D7E">
        <w:trPr>
          <w:trHeight w:val="20"/>
          <w:jc w:val="right"/>
        </w:trPr>
        <w:tc>
          <w:tcPr>
            <w:tcW w:w="4190" w:type="dxa"/>
          </w:tcPr>
          <w:p w14:paraId="16D3A47B" w14:textId="77777777" w:rsidR="00E53186" w:rsidRPr="00A400B0" w:rsidRDefault="00E53186" w:rsidP="00E53186">
            <w:pPr>
              <w:jc w:val="both"/>
              <w:rPr>
                <w:rFonts w:ascii="Arial Narrow" w:hAnsi="Arial Narrow"/>
                <w:b/>
                <w:bCs/>
                <w:iCs/>
                <w:sz w:val="18"/>
                <w:szCs w:val="18"/>
              </w:rPr>
            </w:pPr>
            <w:r w:rsidRPr="00A400B0">
              <w:rPr>
                <w:rFonts w:ascii="Arial Narrow" w:hAnsi="Arial Narrow"/>
                <w:b/>
                <w:bCs/>
                <w:sz w:val="18"/>
                <w:szCs w:val="18"/>
              </w:rPr>
              <w:t xml:space="preserve">Segundo. </w:t>
            </w:r>
            <w:r w:rsidRPr="00A400B0">
              <w:rPr>
                <w:rFonts w:ascii="Arial Narrow" w:hAnsi="Arial Narrow"/>
                <w:sz w:val="18"/>
                <w:szCs w:val="18"/>
              </w:rPr>
              <w:t>Para cumplir su objetivo principal, la LRMS mediante el inciso j) del artículo 29 le asignó a la Sugese la función esencial de dictar las normas y directrices de carácter técnico u operativo que se requieran.</w:t>
            </w:r>
          </w:p>
        </w:tc>
        <w:tc>
          <w:tcPr>
            <w:tcW w:w="2795" w:type="dxa"/>
          </w:tcPr>
          <w:p w14:paraId="16D3A47C"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7D"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7E" w14:textId="6896480C" w:rsidR="00E53186" w:rsidRPr="00A400B0" w:rsidRDefault="00E53186" w:rsidP="00E53186">
            <w:pPr>
              <w:pStyle w:val="Prrafodelista"/>
              <w:ind w:left="0"/>
              <w:jc w:val="both"/>
              <w:rPr>
                <w:rFonts w:ascii="Arial Narrow" w:hAnsi="Arial Narrow"/>
                <w:b/>
                <w:sz w:val="18"/>
                <w:szCs w:val="18"/>
              </w:rPr>
            </w:pPr>
            <w:r w:rsidRPr="00A400B0">
              <w:rPr>
                <w:rFonts w:ascii="Arial Narrow" w:hAnsi="Arial Narrow"/>
                <w:b/>
                <w:bCs/>
                <w:sz w:val="18"/>
                <w:szCs w:val="18"/>
              </w:rPr>
              <w:t xml:space="preserve">Segundo. </w:t>
            </w:r>
            <w:r w:rsidRPr="00A400B0">
              <w:rPr>
                <w:rFonts w:ascii="Arial Narrow" w:hAnsi="Arial Narrow"/>
                <w:sz w:val="18"/>
                <w:szCs w:val="18"/>
              </w:rPr>
              <w:t>Para cumplir su objetivo principal, la LRMS mediante el inciso j) del artículo 29 le asignó a la Sugese la función esencial de dictar las normas y directrices de carácter técnico u operativo que se requieran.</w:t>
            </w:r>
          </w:p>
        </w:tc>
      </w:tr>
      <w:tr w:rsidR="00215DFB" w:rsidRPr="00A400B0" w14:paraId="16D3A485" w14:textId="77777777" w:rsidTr="00313D7E">
        <w:trPr>
          <w:trHeight w:val="20"/>
          <w:jc w:val="right"/>
        </w:trPr>
        <w:tc>
          <w:tcPr>
            <w:tcW w:w="4190" w:type="dxa"/>
          </w:tcPr>
          <w:p w14:paraId="16D3A481" w14:textId="6571EA2B" w:rsidR="00E53186" w:rsidRPr="00BF491C" w:rsidRDefault="00E53186" w:rsidP="00E53186">
            <w:pPr>
              <w:jc w:val="both"/>
              <w:rPr>
                <w:rFonts w:ascii="Arial Narrow" w:hAnsi="Arial Narrow"/>
                <w:sz w:val="18"/>
                <w:szCs w:val="18"/>
              </w:rPr>
            </w:pPr>
            <w:r w:rsidRPr="00A400B0">
              <w:rPr>
                <w:rFonts w:ascii="Arial Narrow" w:hAnsi="Arial Narrow"/>
                <w:b/>
                <w:bCs/>
                <w:sz w:val="18"/>
                <w:szCs w:val="18"/>
              </w:rPr>
              <w:t xml:space="preserve">Tercero. </w:t>
            </w:r>
            <w:r w:rsidRPr="00A400B0">
              <w:rPr>
                <w:rFonts w:ascii="Arial Narrow" w:hAnsi="Arial Narrow"/>
                <w:sz w:val="18"/>
                <w:szCs w:val="18"/>
              </w:rPr>
              <w:t>De conformidad con los artículos 4 y 5 de la Ley N° 8653 finalidad principal de la normativa de protección al usuario, es conseguir la protección del consumidor de seguros, al establecer una serie de obligaciones específicas aplicables a las relaciones contractuales entre los clientes y consumidores y las entidades aseguradoras, así como al imponer a las entidades e intermediarios determinadas obligaciones de información y comunicaciones obligatorias a la Superintendencia General de Seguros (Sugese).</w:t>
            </w:r>
          </w:p>
        </w:tc>
        <w:tc>
          <w:tcPr>
            <w:tcW w:w="2795" w:type="dxa"/>
          </w:tcPr>
          <w:p w14:paraId="16D3A482"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83"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84" w14:textId="0B293FBB" w:rsidR="00E53186" w:rsidRPr="00BF491C" w:rsidRDefault="00E53186" w:rsidP="00BF491C">
            <w:pPr>
              <w:jc w:val="both"/>
              <w:rPr>
                <w:rFonts w:ascii="Arial Narrow" w:hAnsi="Arial Narrow"/>
                <w:sz w:val="18"/>
                <w:szCs w:val="18"/>
              </w:rPr>
            </w:pPr>
            <w:r w:rsidRPr="00A400B0">
              <w:rPr>
                <w:rFonts w:ascii="Arial Narrow" w:hAnsi="Arial Narrow"/>
                <w:b/>
                <w:bCs/>
                <w:sz w:val="18"/>
                <w:szCs w:val="18"/>
              </w:rPr>
              <w:t xml:space="preserve">Tercero. </w:t>
            </w:r>
            <w:r w:rsidRPr="00A400B0">
              <w:rPr>
                <w:rFonts w:ascii="Arial Narrow" w:hAnsi="Arial Narrow"/>
                <w:sz w:val="18"/>
                <w:szCs w:val="18"/>
              </w:rPr>
              <w:t>De conformidad con los artículos 4 y 5 de la Ley N° 8653 finalidad principal de la normativa de protección al usuario, es conseguir la protección del consumidor de seguros, al establecer una serie de obligaciones específicas aplicables a las relaciones contractuales entre los clientes y consumidores y las entidades aseguradoras, así como al imponer a las entidades e intermediarios determinadas obligaciones de información y comunicaciones obligatorias a la Superintendencia General de Seguros (Sugese).</w:t>
            </w:r>
          </w:p>
        </w:tc>
      </w:tr>
      <w:tr w:rsidR="00215DFB" w:rsidRPr="00A400B0" w14:paraId="16D3A48A" w14:textId="77777777" w:rsidTr="00313D7E">
        <w:trPr>
          <w:trHeight w:val="20"/>
          <w:jc w:val="right"/>
        </w:trPr>
        <w:tc>
          <w:tcPr>
            <w:tcW w:w="4190" w:type="dxa"/>
          </w:tcPr>
          <w:p w14:paraId="16D3A486" w14:textId="77777777" w:rsidR="00E53186" w:rsidRPr="00A400B0" w:rsidRDefault="00E53186" w:rsidP="00E53186">
            <w:pPr>
              <w:jc w:val="both"/>
              <w:rPr>
                <w:rFonts w:ascii="Arial Narrow" w:hAnsi="Arial Narrow"/>
                <w:b/>
                <w:bCs/>
                <w:iCs/>
                <w:sz w:val="18"/>
                <w:szCs w:val="18"/>
              </w:rPr>
            </w:pPr>
            <w:r w:rsidRPr="00A400B0">
              <w:rPr>
                <w:rFonts w:ascii="Arial Narrow" w:hAnsi="Arial Narrow"/>
                <w:b/>
                <w:bCs/>
                <w:sz w:val="18"/>
                <w:szCs w:val="18"/>
              </w:rPr>
              <w:t xml:space="preserve">Cuarto. </w:t>
            </w:r>
            <w:r w:rsidRPr="00A400B0">
              <w:rPr>
                <w:rFonts w:ascii="Arial Narrow" w:hAnsi="Arial Narrow"/>
                <w:sz w:val="18"/>
                <w:szCs w:val="18"/>
              </w:rPr>
              <w:t>Según el artículo 29 de la Ley N° 8653, al Superintendente le será aplicable el artículo 180 de la Ley Reguladora del Mercado de Valores, el cual autoriza la utilización de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tc>
        <w:tc>
          <w:tcPr>
            <w:tcW w:w="2795" w:type="dxa"/>
          </w:tcPr>
          <w:p w14:paraId="16D3A487"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88"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89" w14:textId="67E04D4A" w:rsidR="00E53186" w:rsidRPr="00A400B0" w:rsidRDefault="00E53186" w:rsidP="00E53186">
            <w:pPr>
              <w:pStyle w:val="Prrafodelista"/>
              <w:ind w:left="0"/>
              <w:jc w:val="both"/>
              <w:rPr>
                <w:rFonts w:ascii="Arial Narrow" w:hAnsi="Arial Narrow"/>
                <w:b/>
                <w:sz w:val="18"/>
                <w:szCs w:val="18"/>
              </w:rPr>
            </w:pPr>
            <w:r w:rsidRPr="00A400B0">
              <w:rPr>
                <w:rFonts w:ascii="Arial Narrow" w:hAnsi="Arial Narrow"/>
                <w:b/>
                <w:bCs/>
                <w:sz w:val="18"/>
                <w:szCs w:val="18"/>
              </w:rPr>
              <w:t xml:space="preserve">Cuarto. </w:t>
            </w:r>
            <w:r w:rsidRPr="00A400B0">
              <w:rPr>
                <w:rFonts w:ascii="Arial Narrow" w:hAnsi="Arial Narrow"/>
                <w:sz w:val="18"/>
                <w:szCs w:val="18"/>
              </w:rPr>
              <w:t>Según el artículo 29 de la Ley N° 8653, al Superintendente le será aplicable el artículo 180 de la Ley Reguladora del Mercado de Valores, el cual autoriza la utilización de medios electrónicos o magnéticos de transmisión y almacenamiento de datos, para solicitar información a las entidades supervisadas y para mantener sus archivos, actas y demás documentos. La información así mantenida tiene valor probatorio equivalente al de los documentos para todos los efectos legales.</w:t>
            </w:r>
          </w:p>
        </w:tc>
      </w:tr>
      <w:tr w:rsidR="00215DFB" w:rsidRPr="00A400B0" w14:paraId="16D3A48F" w14:textId="77777777" w:rsidTr="00313D7E">
        <w:trPr>
          <w:trHeight w:val="20"/>
          <w:jc w:val="right"/>
        </w:trPr>
        <w:tc>
          <w:tcPr>
            <w:tcW w:w="4190" w:type="dxa"/>
          </w:tcPr>
          <w:p w14:paraId="16D3A48B" w14:textId="77777777" w:rsidR="00E53186" w:rsidRPr="00A400B0" w:rsidRDefault="00E53186" w:rsidP="00E53186">
            <w:pPr>
              <w:jc w:val="both"/>
              <w:rPr>
                <w:rFonts w:ascii="Arial Narrow" w:hAnsi="Arial Narrow"/>
                <w:b/>
                <w:bCs/>
                <w:iCs/>
                <w:sz w:val="18"/>
                <w:szCs w:val="18"/>
              </w:rPr>
            </w:pPr>
            <w:r w:rsidRPr="00A400B0">
              <w:rPr>
                <w:rFonts w:ascii="Arial Narrow" w:hAnsi="Arial Narrow"/>
                <w:b/>
                <w:bCs/>
                <w:sz w:val="18"/>
                <w:szCs w:val="18"/>
              </w:rPr>
              <w:t xml:space="preserve">Quinto. </w:t>
            </w:r>
            <w:r w:rsidRPr="00A400B0">
              <w:rPr>
                <w:rFonts w:ascii="Arial Narrow" w:hAnsi="Arial Narrow"/>
                <w:sz w:val="18"/>
                <w:szCs w:val="18"/>
              </w:rPr>
              <w:t>En el Plan Estratégico de la Sugese 2014-2018, uno de los objetivos que se persigue es “Implementar sistemas de control interno que garanticen el cumplimiento de la Sugese del marco regulatorio y de los estándares aplicables”, objetivo que considera una iniciativa estratégica denominada “Optimización de Procesos Internos”, que incluye la “Simplificación y automatización de los procesos”, en el cual se enmarca el proyecto del Servicio Conducta de Mercado, donde se propone la emisión de nueva normativa enfocada en brindar un mecanismo más transparente, eficiente y eficaz de tramitación de denuncias,</w:t>
            </w:r>
            <w:r w:rsidRPr="00A400B0">
              <w:rPr>
                <w:rFonts w:ascii="Arial Narrow" w:hAnsi="Arial Narrow"/>
                <w:color w:val="FF0000"/>
                <w:sz w:val="18"/>
                <w:szCs w:val="18"/>
              </w:rPr>
              <w:t xml:space="preserve"> </w:t>
            </w:r>
            <w:r w:rsidRPr="00A400B0">
              <w:rPr>
                <w:rFonts w:ascii="Arial Narrow" w:hAnsi="Arial Narrow"/>
                <w:sz w:val="18"/>
                <w:szCs w:val="18"/>
              </w:rPr>
              <w:t xml:space="preserve">así como una solución tecnológica, mediante la plataforma de </w:t>
            </w:r>
            <w:r w:rsidRPr="00A400B0">
              <w:rPr>
                <w:rFonts w:ascii="Arial Narrow" w:hAnsi="Arial Narrow"/>
                <w:i/>
                <w:sz w:val="18"/>
                <w:szCs w:val="18"/>
              </w:rPr>
              <w:t>Sugese en Línea</w:t>
            </w:r>
            <w:r w:rsidRPr="00A400B0">
              <w:rPr>
                <w:rFonts w:ascii="Arial Narrow" w:hAnsi="Arial Narrow"/>
                <w:sz w:val="18"/>
                <w:szCs w:val="18"/>
              </w:rPr>
              <w:t>, que permitirá realizar el trámite de forma más ágil y segura.</w:t>
            </w:r>
          </w:p>
        </w:tc>
        <w:tc>
          <w:tcPr>
            <w:tcW w:w="2795" w:type="dxa"/>
          </w:tcPr>
          <w:p w14:paraId="16D3A48C"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8D"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8E" w14:textId="2301F5CA" w:rsidR="00E53186" w:rsidRPr="00A400B0" w:rsidRDefault="00E53186" w:rsidP="00E53186">
            <w:pPr>
              <w:pStyle w:val="Prrafodelista"/>
              <w:ind w:left="0"/>
              <w:jc w:val="both"/>
              <w:rPr>
                <w:rFonts w:ascii="Arial Narrow" w:hAnsi="Arial Narrow"/>
                <w:b/>
                <w:sz w:val="18"/>
                <w:szCs w:val="18"/>
              </w:rPr>
            </w:pPr>
            <w:r w:rsidRPr="00A400B0">
              <w:rPr>
                <w:rFonts w:ascii="Arial Narrow" w:hAnsi="Arial Narrow"/>
                <w:b/>
                <w:bCs/>
                <w:sz w:val="18"/>
                <w:szCs w:val="18"/>
              </w:rPr>
              <w:t xml:space="preserve">Quinto. </w:t>
            </w:r>
            <w:r w:rsidRPr="00A400B0">
              <w:rPr>
                <w:rFonts w:ascii="Arial Narrow" w:hAnsi="Arial Narrow"/>
                <w:sz w:val="18"/>
                <w:szCs w:val="18"/>
              </w:rPr>
              <w:t>En el Plan Estratégico de la Sugese 2014-2018, uno de los objetivos que se persigue es “Implementar sistemas de control interno que garanticen el cumplimiento de la Sugese del marco regulatorio y de los estándares aplicables”, objetivo que considera una iniciativa estratégica denominada “Optimización de Procesos Internos”, que incluye la “Simplificación y automatización de los procesos”, en el cual se enmarca el proyecto del Servicio Conducta de Mercado, donde se propone la emisión de nueva normativa enfocada en brindar un mecanismo más transparente, eficiente y eficaz de tramitación de denuncias,</w:t>
            </w:r>
            <w:r w:rsidRPr="00A400B0">
              <w:rPr>
                <w:rFonts w:ascii="Arial Narrow" w:hAnsi="Arial Narrow"/>
                <w:color w:val="FF0000"/>
                <w:sz w:val="18"/>
                <w:szCs w:val="18"/>
              </w:rPr>
              <w:t xml:space="preserve"> </w:t>
            </w:r>
            <w:r w:rsidRPr="00A400B0">
              <w:rPr>
                <w:rFonts w:ascii="Arial Narrow" w:hAnsi="Arial Narrow"/>
                <w:sz w:val="18"/>
                <w:szCs w:val="18"/>
              </w:rPr>
              <w:t xml:space="preserve">así como una solución tecnológica, mediante la plataforma de </w:t>
            </w:r>
            <w:r w:rsidRPr="00A400B0">
              <w:rPr>
                <w:rFonts w:ascii="Arial Narrow" w:hAnsi="Arial Narrow"/>
                <w:i/>
                <w:sz w:val="18"/>
                <w:szCs w:val="18"/>
              </w:rPr>
              <w:t>Sugese en Línea</w:t>
            </w:r>
            <w:r w:rsidRPr="00A400B0">
              <w:rPr>
                <w:rFonts w:ascii="Arial Narrow" w:hAnsi="Arial Narrow"/>
                <w:sz w:val="18"/>
                <w:szCs w:val="18"/>
              </w:rPr>
              <w:t>, que permitirá realizar el trámite de forma más ágil y segura.</w:t>
            </w:r>
          </w:p>
        </w:tc>
      </w:tr>
      <w:tr w:rsidR="00215DFB" w:rsidRPr="00A400B0" w14:paraId="16D3A494" w14:textId="77777777" w:rsidTr="00313D7E">
        <w:trPr>
          <w:trHeight w:val="20"/>
          <w:jc w:val="right"/>
        </w:trPr>
        <w:tc>
          <w:tcPr>
            <w:tcW w:w="4190" w:type="dxa"/>
          </w:tcPr>
          <w:p w14:paraId="16D3A490" w14:textId="77777777" w:rsidR="00E53186" w:rsidRPr="00A400B0" w:rsidRDefault="00E53186" w:rsidP="00E53186">
            <w:pPr>
              <w:jc w:val="both"/>
              <w:rPr>
                <w:rFonts w:ascii="Arial Narrow" w:hAnsi="Arial Narrow"/>
                <w:b/>
                <w:bCs/>
                <w:iCs/>
                <w:sz w:val="18"/>
                <w:szCs w:val="18"/>
              </w:rPr>
            </w:pPr>
            <w:r w:rsidRPr="00A400B0">
              <w:rPr>
                <w:rFonts w:ascii="Arial Narrow" w:hAnsi="Arial Narrow"/>
                <w:b/>
                <w:bCs/>
                <w:sz w:val="18"/>
                <w:szCs w:val="18"/>
              </w:rPr>
              <w:t xml:space="preserve">Sexto. </w:t>
            </w:r>
            <w:r w:rsidRPr="00A400B0">
              <w:rPr>
                <w:rFonts w:ascii="Arial Narrow" w:hAnsi="Arial Narrow"/>
                <w:sz w:val="18"/>
                <w:szCs w:val="18"/>
              </w:rPr>
              <w:t>El sistema utiliza los certificados digitales para la autenticación y firma de los actos que se llevan a cabo en el proceso de presentación de denuncias mediante el Servicio de Conducta de Mercado, lo que le da mayor seguridad y agilidad al trámite. Lo anterior de conformidad con la Ley de Certificados, Firmas Digitales y Documentos Electrónicos, Ley Nº 8454, que establece en el artículo 1 que ésta se “aplicará a toda clase de transacciones y actos jurídicos, públicos o privados, salvo disposición legal en contrario, o que la naturaleza o los requisitos particulares del acto o negocio concretos resulten incompatibles…”; adicionalmente, en el artículo 9 se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p>
        </w:tc>
        <w:tc>
          <w:tcPr>
            <w:tcW w:w="2795" w:type="dxa"/>
          </w:tcPr>
          <w:p w14:paraId="16D3A491"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92"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93" w14:textId="1D3EFB0F" w:rsidR="00E53186" w:rsidRPr="00A400B0" w:rsidRDefault="00E53186" w:rsidP="00E53186">
            <w:pPr>
              <w:pStyle w:val="Prrafodelista"/>
              <w:ind w:left="0"/>
              <w:jc w:val="both"/>
              <w:rPr>
                <w:rFonts w:ascii="Arial Narrow" w:hAnsi="Arial Narrow"/>
                <w:b/>
                <w:sz w:val="18"/>
                <w:szCs w:val="18"/>
              </w:rPr>
            </w:pPr>
            <w:r w:rsidRPr="00A400B0">
              <w:rPr>
                <w:rFonts w:ascii="Arial Narrow" w:hAnsi="Arial Narrow"/>
                <w:b/>
                <w:bCs/>
                <w:sz w:val="18"/>
                <w:szCs w:val="18"/>
              </w:rPr>
              <w:t xml:space="preserve">Sexto. </w:t>
            </w:r>
            <w:r w:rsidRPr="00A400B0">
              <w:rPr>
                <w:rFonts w:ascii="Arial Narrow" w:hAnsi="Arial Narrow"/>
                <w:sz w:val="18"/>
                <w:szCs w:val="18"/>
              </w:rPr>
              <w:t>El sistema utiliza los certificados digitales para la autenticación y firma de los actos que se llevan a cabo en el proceso de presentación de denuncias mediante el Servicio de Conducta de Mercado, lo que le da mayor seguridad y agilidad al trámite. Lo anterior de conformidad con la Ley de Certificados, Firmas Digitales y Documentos Electrónicos, Ley Nº 8454, que establece en el artículo 1 que ésta se “aplicará a toda clase de transacciones y actos jurídicos, públicos o privados, salvo disposición legal en contrario, o que la naturaleza o los requisitos particulares del acto o negocio concretos resulten incompatibles…”; adicionalmente, en el artículo 9 se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p>
        </w:tc>
      </w:tr>
      <w:tr w:rsidR="00215DFB" w:rsidRPr="00A400B0" w14:paraId="16D3A49A" w14:textId="77777777" w:rsidTr="00313D7E">
        <w:trPr>
          <w:trHeight w:val="20"/>
          <w:jc w:val="right"/>
        </w:trPr>
        <w:tc>
          <w:tcPr>
            <w:tcW w:w="4190" w:type="dxa"/>
          </w:tcPr>
          <w:p w14:paraId="16D3A496" w14:textId="1A19D1EE" w:rsidR="00E53186" w:rsidRPr="00BF491C" w:rsidRDefault="00E53186" w:rsidP="00E53186">
            <w:pPr>
              <w:jc w:val="both"/>
              <w:rPr>
                <w:rFonts w:ascii="Arial Narrow" w:hAnsi="Arial Narrow"/>
                <w:sz w:val="18"/>
                <w:szCs w:val="18"/>
              </w:rPr>
            </w:pPr>
            <w:r w:rsidRPr="00A400B0">
              <w:rPr>
                <w:rFonts w:ascii="Arial Narrow" w:hAnsi="Arial Narrow"/>
                <w:b/>
                <w:bCs/>
                <w:sz w:val="18"/>
                <w:szCs w:val="18"/>
              </w:rPr>
              <w:t xml:space="preserve">Séptimo. </w:t>
            </w:r>
            <w:r w:rsidRPr="00A400B0">
              <w:rPr>
                <w:rFonts w:ascii="Arial Narrow" w:hAnsi="Arial Narrow"/>
                <w:sz w:val="18"/>
                <w:szCs w:val="18"/>
              </w:rPr>
              <w:t xml:space="preserve">La Superintendencia General de Seguros (Sugese) desarrolló un portal o plataforma de negocios, denominado </w:t>
            </w:r>
            <w:r w:rsidRPr="00A400B0">
              <w:rPr>
                <w:rFonts w:ascii="Arial Narrow" w:hAnsi="Arial Narrow"/>
                <w:i/>
                <w:sz w:val="18"/>
                <w:szCs w:val="18"/>
              </w:rPr>
              <w:t>Sugese en Línea</w:t>
            </w:r>
            <w:r w:rsidRPr="00A400B0">
              <w:rPr>
                <w:rFonts w:ascii="Arial Narrow" w:hAnsi="Arial Narrow"/>
                <w:sz w:val="18"/>
                <w:szCs w:val="18"/>
              </w:rPr>
              <w:t>, que le permite gestionar de forma más ágil y eficiente los trámites que hacen los supervisados o el público en general ante la Superintendencia. El interesado o usuario de los servicios de Sugese puede interactuar con la Institución de una manera rápida y con mayor seguridad, a través de la suscripción y el acceso a los servicios mediante el uso de certificados de firma digital.</w:t>
            </w:r>
          </w:p>
        </w:tc>
        <w:tc>
          <w:tcPr>
            <w:tcW w:w="2795" w:type="dxa"/>
          </w:tcPr>
          <w:p w14:paraId="16D3A497"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98"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99" w14:textId="4DE9D9EB" w:rsidR="00E53186" w:rsidRPr="00BF491C" w:rsidRDefault="00E53186" w:rsidP="00BF491C">
            <w:pPr>
              <w:jc w:val="both"/>
              <w:rPr>
                <w:rFonts w:ascii="Arial Narrow" w:hAnsi="Arial Narrow"/>
                <w:sz w:val="18"/>
                <w:szCs w:val="18"/>
              </w:rPr>
            </w:pPr>
            <w:r w:rsidRPr="00A400B0">
              <w:rPr>
                <w:rFonts w:ascii="Arial Narrow" w:hAnsi="Arial Narrow"/>
                <w:b/>
                <w:bCs/>
                <w:sz w:val="18"/>
                <w:szCs w:val="18"/>
              </w:rPr>
              <w:t xml:space="preserve">Séptimo. </w:t>
            </w:r>
            <w:r w:rsidRPr="00A400B0">
              <w:rPr>
                <w:rFonts w:ascii="Arial Narrow" w:hAnsi="Arial Narrow"/>
                <w:sz w:val="18"/>
                <w:szCs w:val="18"/>
              </w:rPr>
              <w:t xml:space="preserve">La Superintendencia General de Seguros (Sugese) desarrolló un portal o plataforma de negocios, denominado </w:t>
            </w:r>
            <w:r w:rsidRPr="00A400B0">
              <w:rPr>
                <w:rFonts w:ascii="Arial Narrow" w:hAnsi="Arial Narrow"/>
                <w:i/>
                <w:sz w:val="18"/>
                <w:szCs w:val="18"/>
              </w:rPr>
              <w:t>Sugese en Línea</w:t>
            </w:r>
            <w:r w:rsidRPr="00A400B0">
              <w:rPr>
                <w:rFonts w:ascii="Arial Narrow" w:hAnsi="Arial Narrow"/>
                <w:sz w:val="18"/>
                <w:szCs w:val="18"/>
              </w:rPr>
              <w:t>, que le permite gestionar de forma más ágil y eficiente los trámites que hacen los supervisados o el público en general ante la Superintendencia. El interesado o usuario de los servicios de Sugese puede interactuar con la Institución de una manera rápida y con mayor seguridad, a través de la suscripción y el acceso a los servicios mediante el uso de certificados de firma digital.</w:t>
            </w:r>
          </w:p>
        </w:tc>
      </w:tr>
      <w:tr w:rsidR="00215DFB" w:rsidRPr="00A400B0" w14:paraId="16D3A4A0" w14:textId="77777777" w:rsidTr="00313D7E">
        <w:trPr>
          <w:trHeight w:val="20"/>
          <w:jc w:val="right"/>
        </w:trPr>
        <w:tc>
          <w:tcPr>
            <w:tcW w:w="4190" w:type="dxa"/>
          </w:tcPr>
          <w:p w14:paraId="16D3A49C" w14:textId="6A390C96" w:rsidR="00E53186" w:rsidRPr="00BF491C" w:rsidRDefault="00E53186" w:rsidP="00E53186">
            <w:pPr>
              <w:jc w:val="both"/>
              <w:rPr>
                <w:rFonts w:ascii="Arial Narrow" w:hAnsi="Arial Narrow"/>
                <w:sz w:val="18"/>
                <w:szCs w:val="18"/>
              </w:rPr>
            </w:pPr>
            <w:r w:rsidRPr="00A400B0">
              <w:rPr>
                <w:rFonts w:ascii="Arial Narrow" w:hAnsi="Arial Narrow"/>
                <w:b/>
                <w:bCs/>
                <w:sz w:val="18"/>
                <w:szCs w:val="18"/>
              </w:rPr>
              <w:t xml:space="preserve">Octavo. </w:t>
            </w:r>
            <w:r w:rsidRPr="00A400B0">
              <w:rPr>
                <w:rFonts w:ascii="Arial Narrow" w:hAnsi="Arial Narrow"/>
                <w:sz w:val="18"/>
                <w:szCs w:val="18"/>
              </w:rPr>
              <w:t>El Consejo Nacional de Supervisión del Sistema Financiero mediante artículo 11, del acta de la sesión 1048-2013, celebrada el 25 de junio de 2013 aprobó el Reglamento de Defensa y Protección del Consumidor de Seguros, el cual fue publicado en la Gaceta 146 del 31 de julio de 2013 y cuyo principal objeto es cumplir con los objetivos establecidos por el legislador definiendo los requisitos mínimos para preservar los derechos formales de los consumidores de seguros.</w:t>
            </w:r>
          </w:p>
        </w:tc>
        <w:tc>
          <w:tcPr>
            <w:tcW w:w="2795" w:type="dxa"/>
          </w:tcPr>
          <w:p w14:paraId="16D3A49D"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9E" w14:textId="77777777" w:rsidR="00E53186" w:rsidRPr="00A400B0" w:rsidRDefault="00E53186" w:rsidP="00E53186">
            <w:pPr>
              <w:pStyle w:val="Prrafodelista"/>
              <w:ind w:left="0"/>
              <w:rPr>
                <w:rFonts w:ascii="Arial Narrow" w:hAnsi="Arial Narrow"/>
                <w:b/>
                <w:sz w:val="18"/>
                <w:szCs w:val="18"/>
              </w:rPr>
            </w:pPr>
          </w:p>
        </w:tc>
        <w:tc>
          <w:tcPr>
            <w:tcW w:w="4191" w:type="dxa"/>
          </w:tcPr>
          <w:p w14:paraId="16D3A49F" w14:textId="379C39BB" w:rsidR="00E53186" w:rsidRPr="00BF491C" w:rsidRDefault="00E53186" w:rsidP="00BF491C">
            <w:pPr>
              <w:jc w:val="both"/>
              <w:rPr>
                <w:rFonts w:ascii="Arial Narrow" w:hAnsi="Arial Narrow"/>
                <w:sz w:val="18"/>
                <w:szCs w:val="18"/>
              </w:rPr>
            </w:pPr>
            <w:r w:rsidRPr="00A400B0">
              <w:rPr>
                <w:rFonts w:ascii="Arial Narrow" w:hAnsi="Arial Narrow"/>
                <w:b/>
                <w:bCs/>
                <w:sz w:val="18"/>
                <w:szCs w:val="18"/>
              </w:rPr>
              <w:t xml:space="preserve">Octavo. </w:t>
            </w:r>
            <w:r w:rsidRPr="00A400B0">
              <w:rPr>
                <w:rFonts w:ascii="Arial Narrow" w:hAnsi="Arial Narrow"/>
                <w:sz w:val="18"/>
                <w:szCs w:val="18"/>
              </w:rPr>
              <w:t>El Consejo Nacional de Supervisión del Sistema Financiero mediante artículo 11, del acta de la sesión 1048-2013, celebrada el 25 de junio de 2013 aprobó el Reglamento de Defensa y Protección del Consumidor de Seguros, el cual fue publicado en la Gaceta 146 del 31 de julio de 2013 y cuyo principal objeto es cumplir con los objetivos establecidos por el legislador definiendo los requisitos mínimos para preservar los derechos formales de los consumidores de seguros.</w:t>
            </w:r>
          </w:p>
        </w:tc>
      </w:tr>
      <w:tr w:rsidR="00524170" w:rsidRPr="00A400B0" w14:paraId="369E80E6" w14:textId="77777777" w:rsidTr="00313D7E">
        <w:trPr>
          <w:trHeight w:val="20"/>
          <w:jc w:val="right"/>
        </w:trPr>
        <w:tc>
          <w:tcPr>
            <w:tcW w:w="4190" w:type="dxa"/>
          </w:tcPr>
          <w:p w14:paraId="228E783C" w14:textId="77777777" w:rsidR="00524170" w:rsidRPr="00A400B0" w:rsidRDefault="00524170" w:rsidP="00E53186">
            <w:pPr>
              <w:jc w:val="both"/>
              <w:rPr>
                <w:rFonts w:ascii="Arial Narrow" w:hAnsi="Arial Narrow"/>
                <w:b/>
                <w:bCs/>
                <w:sz w:val="18"/>
                <w:szCs w:val="18"/>
              </w:rPr>
            </w:pPr>
          </w:p>
        </w:tc>
        <w:tc>
          <w:tcPr>
            <w:tcW w:w="2795" w:type="dxa"/>
          </w:tcPr>
          <w:p w14:paraId="4EA757A9" w14:textId="77777777" w:rsidR="00524170" w:rsidRPr="00A400B0" w:rsidRDefault="00524170" w:rsidP="00E53186">
            <w:pPr>
              <w:pStyle w:val="Prrafodelista"/>
              <w:ind w:left="0"/>
              <w:rPr>
                <w:rFonts w:ascii="Arial Narrow" w:hAnsi="Arial Narrow"/>
                <w:b/>
                <w:sz w:val="18"/>
                <w:szCs w:val="18"/>
              </w:rPr>
            </w:pPr>
          </w:p>
        </w:tc>
        <w:tc>
          <w:tcPr>
            <w:tcW w:w="2795" w:type="dxa"/>
          </w:tcPr>
          <w:p w14:paraId="04DABB46" w14:textId="77777777" w:rsidR="00524170" w:rsidRPr="00A400B0" w:rsidRDefault="00524170" w:rsidP="00E53186">
            <w:pPr>
              <w:pStyle w:val="Prrafodelista"/>
              <w:ind w:left="0"/>
              <w:rPr>
                <w:rFonts w:ascii="Arial Narrow" w:hAnsi="Arial Narrow"/>
                <w:b/>
                <w:sz w:val="18"/>
                <w:szCs w:val="18"/>
              </w:rPr>
            </w:pPr>
          </w:p>
        </w:tc>
        <w:tc>
          <w:tcPr>
            <w:tcW w:w="4191" w:type="dxa"/>
          </w:tcPr>
          <w:p w14:paraId="564F2DD7" w14:textId="4F6F2231" w:rsidR="00524170" w:rsidRPr="00E568E3" w:rsidRDefault="00524170" w:rsidP="002B212C">
            <w:pPr>
              <w:jc w:val="both"/>
              <w:rPr>
                <w:rFonts w:ascii="Arial Narrow" w:hAnsi="Arial Narrow"/>
                <w:b/>
                <w:bCs/>
                <w:color w:val="0000CC"/>
                <w:sz w:val="18"/>
                <w:szCs w:val="18"/>
              </w:rPr>
            </w:pPr>
            <w:r w:rsidRPr="00E568E3">
              <w:rPr>
                <w:rFonts w:ascii="Arial Narrow" w:hAnsi="Arial Narrow"/>
                <w:b/>
                <w:bCs/>
                <w:color w:val="0000CC"/>
                <w:sz w:val="18"/>
                <w:szCs w:val="18"/>
              </w:rPr>
              <w:t xml:space="preserve">Noveno:  </w:t>
            </w:r>
            <w:r w:rsidRPr="00E568E3">
              <w:rPr>
                <w:rFonts w:ascii="Arial Narrow" w:hAnsi="Arial Narrow"/>
                <w:bCs/>
                <w:color w:val="0000CC"/>
                <w:sz w:val="18"/>
                <w:szCs w:val="18"/>
              </w:rPr>
              <w:t xml:space="preserve">Que mediante oficio SGS-DES-O-886-2016, del 31 de mayo de 2016 fue enviada a consulta de las aseguradoras y defensorías del asegurado,  la propuesta normativa  Lineamientos Generales para el Uso del Servicio De Conducta De Mercado y </w:t>
            </w:r>
            <w:r w:rsidR="002B212C" w:rsidRPr="00E568E3">
              <w:rPr>
                <w:rFonts w:ascii="Arial Narrow" w:hAnsi="Arial Narrow"/>
                <w:bCs/>
                <w:color w:val="0000CC"/>
                <w:sz w:val="18"/>
                <w:szCs w:val="18"/>
              </w:rPr>
              <w:t xml:space="preserve">dispuesta </w:t>
            </w:r>
            <w:r w:rsidRPr="00E568E3">
              <w:rPr>
                <w:rFonts w:ascii="Arial Narrow" w:hAnsi="Arial Narrow"/>
                <w:bCs/>
                <w:color w:val="0000CC"/>
                <w:sz w:val="18"/>
                <w:szCs w:val="18"/>
              </w:rPr>
              <w:t xml:space="preserve">en la sección de normativa en consulta en el sitio web de Sugese.  </w:t>
            </w:r>
          </w:p>
        </w:tc>
      </w:tr>
      <w:tr w:rsidR="00524170" w:rsidRPr="00A400B0" w14:paraId="0C4D7E0D" w14:textId="77777777" w:rsidTr="00313D7E">
        <w:trPr>
          <w:trHeight w:val="20"/>
          <w:jc w:val="right"/>
        </w:trPr>
        <w:tc>
          <w:tcPr>
            <w:tcW w:w="4190" w:type="dxa"/>
          </w:tcPr>
          <w:p w14:paraId="2C7FA2E5" w14:textId="77777777" w:rsidR="00524170" w:rsidRPr="00A400B0" w:rsidRDefault="00524170" w:rsidP="00E53186">
            <w:pPr>
              <w:jc w:val="both"/>
              <w:rPr>
                <w:rFonts w:ascii="Arial Narrow" w:hAnsi="Arial Narrow"/>
                <w:b/>
                <w:bCs/>
                <w:sz w:val="18"/>
                <w:szCs w:val="18"/>
              </w:rPr>
            </w:pPr>
          </w:p>
        </w:tc>
        <w:tc>
          <w:tcPr>
            <w:tcW w:w="2795" w:type="dxa"/>
          </w:tcPr>
          <w:p w14:paraId="3798FCA4" w14:textId="77777777" w:rsidR="00524170" w:rsidRPr="00A400B0" w:rsidRDefault="00524170" w:rsidP="00E53186">
            <w:pPr>
              <w:pStyle w:val="Prrafodelista"/>
              <w:ind w:left="0"/>
              <w:rPr>
                <w:rFonts w:ascii="Arial Narrow" w:hAnsi="Arial Narrow"/>
                <w:b/>
                <w:sz w:val="18"/>
                <w:szCs w:val="18"/>
              </w:rPr>
            </w:pPr>
          </w:p>
        </w:tc>
        <w:tc>
          <w:tcPr>
            <w:tcW w:w="2795" w:type="dxa"/>
          </w:tcPr>
          <w:p w14:paraId="0320E411" w14:textId="77777777" w:rsidR="00524170" w:rsidRPr="00A400B0" w:rsidRDefault="00524170" w:rsidP="00E53186">
            <w:pPr>
              <w:pStyle w:val="Prrafodelista"/>
              <w:ind w:left="0"/>
              <w:rPr>
                <w:rFonts w:ascii="Arial Narrow" w:hAnsi="Arial Narrow"/>
                <w:b/>
                <w:sz w:val="18"/>
                <w:szCs w:val="18"/>
              </w:rPr>
            </w:pPr>
          </w:p>
        </w:tc>
        <w:tc>
          <w:tcPr>
            <w:tcW w:w="4191" w:type="dxa"/>
          </w:tcPr>
          <w:p w14:paraId="1FDA1467" w14:textId="493E2517" w:rsidR="00524170" w:rsidRPr="00E568E3" w:rsidRDefault="00524170" w:rsidP="00FA5CA2">
            <w:pPr>
              <w:jc w:val="both"/>
              <w:rPr>
                <w:rFonts w:ascii="Arial Narrow" w:hAnsi="Arial Narrow"/>
                <w:b/>
                <w:bCs/>
                <w:color w:val="0000CC"/>
                <w:sz w:val="18"/>
                <w:szCs w:val="18"/>
              </w:rPr>
            </w:pPr>
            <w:r w:rsidRPr="00E568E3">
              <w:rPr>
                <w:rFonts w:ascii="Arial Narrow" w:hAnsi="Arial Narrow"/>
                <w:b/>
                <w:bCs/>
                <w:color w:val="0000CC"/>
                <w:sz w:val="18"/>
                <w:szCs w:val="18"/>
              </w:rPr>
              <w:t xml:space="preserve">Décimo: </w:t>
            </w:r>
            <w:r w:rsidRPr="00E568E3">
              <w:rPr>
                <w:rFonts w:ascii="Arial Narrow" w:hAnsi="Arial Narrow"/>
                <w:bCs/>
                <w:color w:val="0000CC"/>
                <w:sz w:val="18"/>
                <w:szCs w:val="18"/>
              </w:rPr>
              <w:t>Que una vez recibidos los comentarios y observaciones de</w:t>
            </w:r>
            <w:r w:rsidR="002B212C" w:rsidRPr="00E568E3">
              <w:rPr>
                <w:rFonts w:ascii="Arial Narrow" w:hAnsi="Arial Narrow"/>
                <w:bCs/>
                <w:color w:val="0000CC"/>
                <w:sz w:val="18"/>
                <w:szCs w:val="18"/>
              </w:rPr>
              <w:t xml:space="preserve"> </w:t>
            </w:r>
            <w:r w:rsidRPr="00E568E3">
              <w:rPr>
                <w:rFonts w:ascii="Arial Narrow" w:hAnsi="Arial Narrow"/>
                <w:bCs/>
                <w:color w:val="0000CC"/>
                <w:sz w:val="18"/>
                <w:szCs w:val="18"/>
              </w:rPr>
              <w:t>la consulta externa de la norma, se procedió a analizarlos y obtener una nueva versión de la propuesta de acuerdo, por lo procede la emisión en firme de éste.</w:t>
            </w:r>
          </w:p>
        </w:tc>
      </w:tr>
      <w:tr w:rsidR="00215DFB" w:rsidRPr="00A400B0" w14:paraId="16D3A4A7" w14:textId="77777777" w:rsidTr="00313D7E">
        <w:trPr>
          <w:trHeight w:val="20"/>
          <w:jc w:val="right"/>
        </w:trPr>
        <w:tc>
          <w:tcPr>
            <w:tcW w:w="4190" w:type="dxa"/>
          </w:tcPr>
          <w:p w14:paraId="16D3A4A1"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Dispone:</w:t>
            </w:r>
          </w:p>
          <w:p w14:paraId="16D3A4A2" w14:textId="77777777" w:rsidR="00E53186" w:rsidRPr="00A400B0" w:rsidRDefault="00E53186" w:rsidP="00E53186">
            <w:pPr>
              <w:jc w:val="both"/>
              <w:rPr>
                <w:rFonts w:ascii="Arial Narrow" w:hAnsi="Arial Narrow"/>
                <w:sz w:val="18"/>
                <w:szCs w:val="18"/>
              </w:rPr>
            </w:pPr>
            <w:r w:rsidRPr="00A400B0">
              <w:rPr>
                <w:rFonts w:ascii="Arial Narrow" w:hAnsi="Arial Narrow"/>
                <w:sz w:val="18"/>
                <w:szCs w:val="18"/>
              </w:rPr>
              <w:t>Emitir los siguientes lineamientos generales para la presentación de denuncias por parte de los consumidores de seguros ante la Superintendencia General de Seguros.</w:t>
            </w:r>
          </w:p>
          <w:p w14:paraId="16D3A4A3" w14:textId="77777777" w:rsidR="00E53186" w:rsidRPr="00A400B0" w:rsidRDefault="00E53186" w:rsidP="00E53186">
            <w:pPr>
              <w:jc w:val="both"/>
              <w:rPr>
                <w:rFonts w:ascii="Arial Narrow" w:hAnsi="Arial Narrow"/>
                <w:b/>
                <w:bCs/>
                <w:iCs/>
                <w:sz w:val="18"/>
                <w:szCs w:val="18"/>
              </w:rPr>
            </w:pPr>
          </w:p>
        </w:tc>
        <w:tc>
          <w:tcPr>
            <w:tcW w:w="2795" w:type="dxa"/>
          </w:tcPr>
          <w:p w14:paraId="16D3A4A4"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A5" w14:textId="77777777" w:rsidR="00E53186" w:rsidRPr="00A400B0" w:rsidRDefault="00E53186" w:rsidP="00E53186">
            <w:pPr>
              <w:pStyle w:val="Prrafodelista"/>
              <w:ind w:left="0"/>
              <w:rPr>
                <w:rFonts w:ascii="Arial Narrow" w:hAnsi="Arial Narrow"/>
                <w:b/>
                <w:sz w:val="18"/>
                <w:szCs w:val="18"/>
              </w:rPr>
            </w:pPr>
          </w:p>
        </w:tc>
        <w:tc>
          <w:tcPr>
            <w:tcW w:w="4191" w:type="dxa"/>
          </w:tcPr>
          <w:p w14:paraId="10B50025"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Dispone:</w:t>
            </w:r>
          </w:p>
          <w:p w14:paraId="0AD34537" w14:textId="77777777" w:rsidR="00E53186" w:rsidRPr="00A400B0" w:rsidRDefault="00E53186" w:rsidP="00E53186">
            <w:pPr>
              <w:jc w:val="both"/>
              <w:rPr>
                <w:rFonts w:ascii="Arial Narrow" w:hAnsi="Arial Narrow"/>
                <w:sz w:val="18"/>
                <w:szCs w:val="18"/>
              </w:rPr>
            </w:pPr>
            <w:r w:rsidRPr="00A400B0">
              <w:rPr>
                <w:rFonts w:ascii="Arial Narrow" w:hAnsi="Arial Narrow"/>
                <w:sz w:val="18"/>
                <w:szCs w:val="18"/>
              </w:rPr>
              <w:t>Emitir los siguientes lineamientos generales para la presentación de denuncias por parte de los consumidores de seguros ante la Superintendencia General de Seguros.</w:t>
            </w:r>
          </w:p>
          <w:p w14:paraId="16D3A4A6" w14:textId="77777777" w:rsidR="00E53186" w:rsidRPr="00A400B0" w:rsidRDefault="00E53186" w:rsidP="00E53186">
            <w:pPr>
              <w:pStyle w:val="Prrafodelista"/>
              <w:ind w:left="0"/>
              <w:jc w:val="both"/>
              <w:rPr>
                <w:rFonts w:ascii="Arial Narrow" w:hAnsi="Arial Narrow"/>
                <w:b/>
                <w:sz w:val="18"/>
                <w:szCs w:val="18"/>
              </w:rPr>
            </w:pPr>
          </w:p>
        </w:tc>
      </w:tr>
      <w:tr w:rsidR="00215DFB" w:rsidRPr="00A400B0" w14:paraId="16D3A4AD" w14:textId="77777777" w:rsidTr="00313D7E">
        <w:trPr>
          <w:trHeight w:val="20"/>
          <w:jc w:val="right"/>
        </w:trPr>
        <w:tc>
          <w:tcPr>
            <w:tcW w:w="4190" w:type="dxa"/>
          </w:tcPr>
          <w:p w14:paraId="16D3A4A8"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LINEAMIENTOS GENERALES PARA EL USO DEL SERVICIO DE CONDUCTA DE MERCADO</w:t>
            </w:r>
          </w:p>
          <w:p w14:paraId="16D3A4A9" w14:textId="77777777" w:rsidR="00E53186" w:rsidRPr="00A400B0" w:rsidRDefault="00E53186" w:rsidP="00E53186">
            <w:pPr>
              <w:jc w:val="both"/>
              <w:rPr>
                <w:rFonts w:ascii="Arial Narrow" w:hAnsi="Arial Narrow"/>
                <w:b/>
                <w:bCs/>
                <w:iCs/>
                <w:sz w:val="18"/>
                <w:szCs w:val="18"/>
              </w:rPr>
            </w:pPr>
          </w:p>
        </w:tc>
        <w:tc>
          <w:tcPr>
            <w:tcW w:w="2795" w:type="dxa"/>
          </w:tcPr>
          <w:p w14:paraId="16D3A4AA" w14:textId="77777777" w:rsidR="00E53186" w:rsidRPr="00A400B0" w:rsidRDefault="00E53186" w:rsidP="00E53186">
            <w:pPr>
              <w:pStyle w:val="Prrafodelista"/>
              <w:ind w:left="0"/>
              <w:rPr>
                <w:rFonts w:ascii="Arial Narrow" w:hAnsi="Arial Narrow"/>
                <w:b/>
                <w:sz w:val="18"/>
                <w:szCs w:val="18"/>
              </w:rPr>
            </w:pPr>
          </w:p>
        </w:tc>
        <w:tc>
          <w:tcPr>
            <w:tcW w:w="2795" w:type="dxa"/>
          </w:tcPr>
          <w:p w14:paraId="16D3A4AB" w14:textId="77777777" w:rsidR="00E53186" w:rsidRPr="00A400B0" w:rsidRDefault="00E53186" w:rsidP="00E53186">
            <w:pPr>
              <w:pStyle w:val="Prrafodelista"/>
              <w:ind w:left="0"/>
              <w:rPr>
                <w:rFonts w:ascii="Arial Narrow" w:hAnsi="Arial Narrow"/>
                <w:b/>
                <w:sz w:val="18"/>
                <w:szCs w:val="18"/>
              </w:rPr>
            </w:pPr>
          </w:p>
        </w:tc>
        <w:tc>
          <w:tcPr>
            <w:tcW w:w="4191" w:type="dxa"/>
          </w:tcPr>
          <w:p w14:paraId="6613042D" w14:textId="77777777" w:rsidR="00E53186" w:rsidRPr="00A400B0" w:rsidRDefault="00E53186" w:rsidP="00E53186">
            <w:pPr>
              <w:jc w:val="both"/>
              <w:rPr>
                <w:rFonts w:ascii="Arial Narrow" w:hAnsi="Arial Narrow"/>
                <w:sz w:val="18"/>
                <w:szCs w:val="18"/>
              </w:rPr>
            </w:pPr>
            <w:r w:rsidRPr="00A400B0">
              <w:rPr>
                <w:rFonts w:ascii="Arial Narrow" w:hAnsi="Arial Narrow"/>
                <w:b/>
                <w:bCs/>
                <w:sz w:val="18"/>
                <w:szCs w:val="18"/>
              </w:rPr>
              <w:t>LINEAMIENTOS GENERALES PARA EL USO DEL SERVICIO DE CONDUCTA DE MERCADO</w:t>
            </w:r>
          </w:p>
          <w:p w14:paraId="16D3A4AC" w14:textId="77777777" w:rsidR="00E53186" w:rsidRPr="00A400B0" w:rsidRDefault="00E53186" w:rsidP="00E53186">
            <w:pPr>
              <w:pStyle w:val="Prrafodelista"/>
              <w:ind w:left="0"/>
              <w:jc w:val="both"/>
              <w:rPr>
                <w:rFonts w:ascii="Arial Narrow" w:hAnsi="Arial Narrow"/>
                <w:b/>
                <w:sz w:val="18"/>
                <w:szCs w:val="18"/>
              </w:rPr>
            </w:pPr>
          </w:p>
        </w:tc>
      </w:tr>
      <w:tr w:rsidR="00313D7E" w:rsidRPr="00A400B0" w14:paraId="16D3A4B5" w14:textId="77777777" w:rsidTr="00496B40">
        <w:trPr>
          <w:trHeight w:val="20"/>
          <w:jc w:val="right"/>
        </w:trPr>
        <w:tc>
          <w:tcPr>
            <w:tcW w:w="4190" w:type="dxa"/>
            <w:tcBorders>
              <w:bottom w:val="nil"/>
            </w:tcBorders>
          </w:tcPr>
          <w:p w14:paraId="16D3A4AE"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 Objetivo</w:t>
            </w:r>
          </w:p>
          <w:p w14:paraId="16D3A4AF"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El objetivo de estas disposiciones es normar la forma y contenido para la presentación de denuncias a través del portal de </w:t>
            </w:r>
            <w:r w:rsidRPr="00A400B0">
              <w:rPr>
                <w:rFonts w:ascii="Arial Narrow" w:hAnsi="Arial Narrow"/>
                <w:i/>
                <w:sz w:val="18"/>
                <w:szCs w:val="18"/>
              </w:rPr>
              <w:t>Sugese en Línea</w:t>
            </w:r>
            <w:r w:rsidRPr="00A400B0">
              <w:rPr>
                <w:rFonts w:ascii="Arial Narrow" w:hAnsi="Arial Narrow"/>
                <w:sz w:val="18"/>
                <w:szCs w:val="18"/>
              </w:rPr>
              <w:t xml:space="preserve"> por parte de los consumidores del mercado de seguros, según lo establecido en el Reglamento de Defensa y Protección del Consumidor de Seguros.</w:t>
            </w:r>
          </w:p>
          <w:p w14:paraId="16D3A4B0" w14:textId="77777777" w:rsidR="00313D7E" w:rsidRPr="00A400B0" w:rsidRDefault="00313D7E" w:rsidP="00313D7E">
            <w:pPr>
              <w:jc w:val="both"/>
              <w:rPr>
                <w:rFonts w:ascii="Arial Narrow" w:hAnsi="Arial Narrow"/>
                <w:b/>
                <w:bCs/>
                <w:sz w:val="18"/>
                <w:szCs w:val="18"/>
              </w:rPr>
            </w:pPr>
          </w:p>
          <w:p w14:paraId="16D3A4B1" w14:textId="77777777" w:rsidR="00313D7E" w:rsidRPr="00A400B0" w:rsidRDefault="00313D7E" w:rsidP="00313D7E">
            <w:pPr>
              <w:jc w:val="both"/>
              <w:rPr>
                <w:rFonts w:ascii="Arial Narrow" w:hAnsi="Arial Narrow"/>
                <w:b/>
                <w:bCs/>
                <w:iCs/>
                <w:sz w:val="18"/>
                <w:szCs w:val="18"/>
              </w:rPr>
            </w:pPr>
          </w:p>
        </w:tc>
        <w:tc>
          <w:tcPr>
            <w:tcW w:w="2795" w:type="dxa"/>
            <w:tcBorders>
              <w:bottom w:val="nil"/>
            </w:tcBorders>
          </w:tcPr>
          <w:p w14:paraId="61BE0D66" w14:textId="08D92241" w:rsidR="00313D7E" w:rsidRPr="00E87840" w:rsidRDefault="00496B40" w:rsidP="00524170">
            <w:pPr>
              <w:pStyle w:val="Prrafodelista"/>
              <w:ind w:left="0"/>
              <w:rPr>
                <w:rFonts w:ascii="Arial Narrow" w:hAnsi="Arial Narrow" w:cs="Times New Roman"/>
                <w:sz w:val="18"/>
                <w:szCs w:val="18"/>
              </w:rPr>
            </w:pPr>
            <w:r>
              <w:rPr>
                <w:rFonts w:ascii="Arial Narrow" w:hAnsi="Arial Narrow" w:cs="Arial"/>
                <w:b/>
                <w:noProof/>
                <w:sz w:val="18"/>
                <w:szCs w:val="18"/>
              </w:rPr>
              <w:fldChar w:fldCharType="begin"/>
            </w:r>
            <w:r>
              <w:rPr>
                <w:rFonts w:ascii="Arial Narrow" w:hAnsi="Arial Narrow" w:cs="Arial"/>
                <w:b/>
                <w:noProof/>
                <w:sz w:val="18"/>
                <w:szCs w:val="18"/>
              </w:rPr>
              <w:instrText xml:space="preserve"> AUTONUM  \* Arabic \s . </w:instrText>
            </w:r>
            <w:r>
              <w:rPr>
                <w:rFonts w:ascii="Arial Narrow" w:hAnsi="Arial Narrow" w:cs="Arial"/>
                <w:b/>
                <w:noProof/>
                <w:sz w:val="18"/>
                <w:szCs w:val="18"/>
              </w:rPr>
              <w:fldChar w:fldCharType="end"/>
            </w:r>
            <w:r>
              <w:rPr>
                <w:rFonts w:ascii="Arial Narrow" w:hAnsi="Arial Narrow" w:cs="Arial"/>
                <w:b/>
                <w:noProof/>
                <w:sz w:val="18"/>
                <w:szCs w:val="18"/>
              </w:rPr>
              <w:t xml:space="preserve">  </w:t>
            </w:r>
            <w:r w:rsidR="00313D7E" w:rsidRPr="00524170">
              <w:rPr>
                <w:rFonts w:ascii="Arial Narrow" w:hAnsi="Arial Narrow" w:cs="Arial"/>
                <w:b/>
                <w:noProof/>
                <w:sz w:val="18"/>
                <w:szCs w:val="18"/>
              </w:rPr>
              <w:t>AAP</w:t>
            </w:r>
            <w:r w:rsidR="00DB5E50" w:rsidRPr="00524170">
              <w:rPr>
                <w:rFonts w:ascii="Arial Narrow" w:hAnsi="Arial Narrow" w:cs="Arial"/>
                <w:b/>
                <w:noProof/>
                <w:sz w:val="18"/>
                <w:szCs w:val="18"/>
              </w:rPr>
              <w:t xml:space="preserve">: </w:t>
            </w:r>
            <w:r w:rsidR="00DB5E50">
              <w:rPr>
                <w:rFonts w:ascii="Arial Narrow" w:hAnsi="Arial Narrow" w:cs="Arial"/>
                <w:b/>
                <w:noProof/>
                <w:sz w:val="18"/>
                <w:szCs w:val="18"/>
              </w:rPr>
              <w:t>A</w:t>
            </w:r>
            <w:r w:rsidR="00313D7E" w:rsidRPr="00E87840">
              <w:rPr>
                <w:rFonts w:ascii="Arial Narrow" w:hAnsi="Arial Narrow" w:cs="Times New Roman"/>
                <w:sz w:val="18"/>
                <w:szCs w:val="18"/>
              </w:rPr>
              <w:t xml:space="preserve"> manera de sugerencia y </w:t>
            </w:r>
            <w:r w:rsidR="00313D7E">
              <w:rPr>
                <w:rFonts w:ascii="Arial Narrow" w:hAnsi="Arial Narrow" w:cs="Times New Roman"/>
                <w:sz w:val="18"/>
                <w:szCs w:val="18"/>
              </w:rPr>
              <w:t>c</w:t>
            </w:r>
            <w:r w:rsidR="00313D7E" w:rsidRPr="00E87840">
              <w:rPr>
                <w:rFonts w:ascii="Arial Narrow" w:hAnsi="Arial Narrow" w:cs="Times New Roman"/>
                <w:sz w:val="18"/>
                <w:szCs w:val="18"/>
              </w:rPr>
              <w:t xml:space="preserve">oncordancia con los artículos 4 y 21 del Reglamento SUGESE 06-13 se debe de cambiar la palabra </w:t>
            </w:r>
            <w:r w:rsidR="00313D7E" w:rsidRPr="00E87840">
              <w:rPr>
                <w:rFonts w:ascii="Arial Narrow" w:hAnsi="Arial Narrow" w:cs="Times New Roman"/>
                <w:i/>
                <w:sz w:val="18"/>
                <w:szCs w:val="18"/>
              </w:rPr>
              <w:t>“denuncia”</w:t>
            </w:r>
            <w:r w:rsidR="00313D7E" w:rsidRPr="00E87840">
              <w:rPr>
                <w:rFonts w:ascii="Arial Narrow" w:hAnsi="Arial Narrow" w:cs="Times New Roman"/>
                <w:sz w:val="18"/>
                <w:szCs w:val="18"/>
              </w:rPr>
              <w:t xml:space="preserve"> por </w:t>
            </w:r>
            <w:r w:rsidR="00313D7E" w:rsidRPr="00E87840">
              <w:rPr>
                <w:rFonts w:ascii="Arial Narrow" w:hAnsi="Arial Narrow" w:cs="Times New Roman"/>
                <w:i/>
                <w:sz w:val="18"/>
                <w:szCs w:val="18"/>
              </w:rPr>
              <w:t>“queja”.</w:t>
            </w:r>
          </w:p>
          <w:p w14:paraId="5314EEA0" w14:textId="77777777" w:rsidR="00313D7E" w:rsidRPr="00E87840" w:rsidRDefault="00313D7E" w:rsidP="00524170">
            <w:pPr>
              <w:rPr>
                <w:rFonts w:ascii="Arial Narrow" w:hAnsi="Arial Narrow" w:cs="Times New Roman"/>
                <w:sz w:val="18"/>
                <w:szCs w:val="18"/>
              </w:rPr>
            </w:pPr>
          </w:p>
          <w:p w14:paraId="7E490BEF" w14:textId="7C467E30" w:rsidR="00524170" w:rsidRDefault="00496B40" w:rsidP="00524170">
            <w:pPr>
              <w:pStyle w:val="Prrafodelista"/>
              <w:ind w:left="0"/>
              <w:rPr>
                <w:rFonts w:ascii="Arial Narrow" w:hAnsi="Arial Narrow" w:cs="Times New Roman"/>
                <w:b/>
                <w:sz w:val="18"/>
                <w:szCs w:val="18"/>
              </w:rPr>
            </w:pPr>
            <w:r>
              <w:rPr>
                <w:rFonts w:ascii="Arial Narrow" w:hAnsi="Arial Narrow" w:cs="Arial"/>
                <w:b/>
                <w:noProof/>
                <w:sz w:val="18"/>
                <w:szCs w:val="18"/>
              </w:rPr>
              <w:fldChar w:fldCharType="begin"/>
            </w:r>
            <w:r>
              <w:rPr>
                <w:rFonts w:ascii="Arial Narrow" w:hAnsi="Arial Narrow" w:cs="Arial"/>
                <w:b/>
                <w:noProof/>
                <w:sz w:val="18"/>
                <w:szCs w:val="18"/>
              </w:rPr>
              <w:instrText xml:space="preserve"> AUTONUM  \* Arabic \s . </w:instrText>
            </w:r>
            <w:r>
              <w:rPr>
                <w:rFonts w:ascii="Arial Narrow" w:hAnsi="Arial Narrow" w:cs="Arial"/>
                <w:b/>
                <w:noProof/>
                <w:sz w:val="18"/>
                <w:szCs w:val="18"/>
              </w:rPr>
              <w:fldChar w:fldCharType="end"/>
            </w:r>
            <w:r>
              <w:rPr>
                <w:rFonts w:ascii="Arial Narrow" w:hAnsi="Arial Narrow" w:cs="Arial"/>
                <w:b/>
                <w:noProof/>
                <w:sz w:val="18"/>
                <w:szCs w:val="18"/>
              </w:rPr>
              <w:fldChar w:fldCharType="begin"/>
            </w:r>
            <w:r>
              <w:rPr>
                <w:rFonts w:ascii="Arial Narrow" w:hAnsi="Arial Narrow" w:cs="Arial"/>
                <w:b/>
                <w:noProof/>
                <w:sz w:val="18"/>
                <w:szCs w:val="18"/>
              </w:rPr>
              <w:instrText xml:space="preserve"> AUTONUM  \* Arabic \s . </w:instrText>
            </w:r>
            <w:r>
              <w:rPr>
                <w:rFonts w:ascii="Arial Narrow" w:hAnsi="Arial Narrow" w:cs="Arial"/>
                <w:b/>
                <w:noProof/>
                <w:sz w:val="18"/>
                <w:szCs w:val="18"/>
              </w:rPr>
              <w:fldChar w:fldCharType="end"/>
            </w:r>
          </w:p>
          <w:p w14:paraId="4DC6C5D0" w14:textId="77777777" w:rsidR="00524170" w:rsidRDefault="00524170" w:rsidP="00524170">
            <w:pPr>
              <w:pStyle w:val="Prrafodelista"/>
              <w:ind w:left="0"/>
              <w:rPr>
                <w:rFonts w:ascii="Arial Narrow" w:hAnsi="Arial Narrow" w:cs="Times New Roman"/>
                <w:b/>
                <w:sz w:val="18"/>
                <w:szCs w:val="18"/>
              </w:rPr>
            </w:pPr>
          </w:p>
          <w:p w14:paraId="51E61639" w14:textId="77777777" w:rsidR="00524170" w:rsidRDefault="00524170" w:rsidP="00524170">
            <w:pPr>
              <w:pStyle w:val="Prrafodelista"/>
              <w:ind w:left="0"/>
              <w:rPr>
                <w:rFonts w:ascii="Arial Narrow" w:hAnsi="Arial Narrow" w:cs="Times New Roman"/>
                <w:b/>
                <w:sz w:val="18"/>
                <w:szCs w:val="18"/>
              </w:rPr>
            </w:pPr>
          </w:p>
          <w:p w14:paraId="16D3A4B2" w14:textId="78758C0E" w:rsidR="00313D7E" w:rsidRPr="00496B40" w:rsidRDefault="00313D7E" w:rsidP="00496B40">
            <w:pPr>
              <w:pStyle w:val="Prrafodelista"/>
              <w:ind w:left="0"/>
              <w:rPr>
                <w:rFonts w:ascii="Arial Narrow" w:hAnsi="Arial Narrow" w:cs="Times New Roman"/>
                <w:b/>
                <w:sz w:val="18"/>
                <w:szCs w:val="18"/>
              </w:rPr>
            </w:pPr>
          </w:p>
        </w:tc>
        <w:tc>
          <w:tcPr>
            <w:tcW w:w="2795" w:type="dxa"/>
            <w:tcBorders>
              <w:bottom w:val="nil"/>
            </w:tcBorders>
          </w:tcPr>
          <w:p w14:paraId="3D47D406" w14:textId="0294D9A1" w:rsidR="00313D7E" w:rsidRPr="00524170" w:rsidRDefault="00524170" w:rsidP="00524170">
            <w:pPr>
              <w:pStyle w:val="Prrafodelista"/>
              <w:numPr>
                <w:ilvl w:val="0"/>
                <w:numId w:val="10"/>
              </w:numPr>
              <w:ind w:left="0" w:hanging="10"/>
              <w:jc w:val="both"/>
              <w:rPr>
                <w:rFonts w:ascii="Arial Narrow" w:hAnsi="Arial Narrow"/>
                <w:b/>
                <w:sz w:val="18"/>
                <w:szCs w:val="18"/>
              </w:rPr>
            </w:pPr>
            <w:r w:rsidRPr="00524170">
              <w:rPr>
                <w:rFonts w:ascii="Arial Narrow" w:hAnsi="Arial Narrow"/>
                <w:b/>
                <w:sz w:val="18"/>
                <w:szCs w:val="18"/>
              </w:rPr>
              <w:t>Se aclara</w:t>
            </w:r>
            <w:r>
              <w:rPr>
                <w:rFonts w:ascii="Arial Narrow" w:hAnsi="Arial Narrow"/>
                <w:b/>
                <w:sz w:val="18"/>
                <w:szCs w:val="18"/>
              </w:rPr>
              <w:t xml:space="preserve">: </w:t>
            </w:r>
            <w:r w:rsidR="00313D7E" w:rsidRPr="00524170">
              <w:rPr>
                <w:rFonts w:ascii="Arial Narrow" w:hAnsi="Arial Narrow"/>
                <w:sz w:val="18"/>
                <w:szCs w:val="18"/>
              </w:rPr>
              <w:t>El usuario tiene la posibilidad de presentar ante la Superintendencia toda denuncia, independientemente de si esta es una queja o una reclamación, es por esto que se mantiene la palabra denuncia a lo largo del documento. Se modifica el artículo 5), cambiando la palabra “queja” por “denuncia”.</w:t>
            </w:r>
          </w:p>
          <w:p w14:paraId="16D3A4B3" w14:textId="304DF479" w:rsidR="00313D7E" w:rsidRPr="00A400B0" w:rsidRDefault="00313D7E" w:rsidP="00496B40">
            <w:pPr>
              <w:jc w:val="both"/>
              <w:rPr>
                <w:rFonts w:ascii="Arial Narrow" w:hAnsi="Arial Narrow"/>
                <w:b/>
                <w:sz w:val="18"/>
                <w:szCs w:val="18"/>
              </w:rPr>
            </w:pPr>
          </w:p>
        </w:tc>
        <w:tc>
          <w:tcPr>
            <w:tcW w:w="4191" w:type="dxa"/>
            <w:tcBorders>
              <w:bottom w:val="nil"/>
            </w:tcBorders>
          </w:tcPr>
          <w:p w14:paraId="5BE6693F"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 Objetivo</w:t>
            </w:r>
          </w:p>
          <w:p w14:paraId="31606CF4" w14:textId="7982E526"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El objetivo de estas disposiciones es normar la forma y contenido para la presentación de denuncias </w:t>
            </w:r>
            <w:r w:rsidRPr="00524170">
              <w:rPr>
                <w:rFonts w:ascii="Arial Narrow" w:hAnsi="Arial Narrow"/>
                <w:strike/>
                <w:color w:val="FF0000"/>
                <w:sz w:val="18"/>
                <w:szCs w:val="18"/>
              </w:rPr>
              <w:t xml:space="preserve">a través del portal de </w:t>
            </w:r>
            <w:r w:rsidRPr="00524170">
              <w:rPr>
                <w:rFonts w:ascii="Arial Narrow" w:hAnsi="Arial Narrow"/>
                <w:i/>
                <w:strike/>
                <w:color w:val="FF0000"/>
                <w:sz w:val="18"/>
                <w:szCs w:val="18"/>
              </w:rPr>
              <w:t>Sugese en Línea</w:t>
            </w:r>
            <w:r w:rsidR="00E568E3">
              <w:rPr>
                <w:rFonts w:ascii="Arial Narrow" w:hAnsi="Arial Narrow"/>
                <w:i/>
                <w:strike/>
                <w:color w:val="FF0000"/>
                <w:sz w:val="18"/>
                <w:szCs w:val="18"/>
              </w:rPr>
              <w:t xml:space="preserve"> </w:t>
            </w:r>
            <w:r w:rsidRPr="00A400B0">
              <w:rPr>
                <w:rFonts w:ascii="Arial Narrow" w:hAnsi="Arial Narrow"/>
                <w:sz w:val="18"/>
                <w:szCs w:val="18"/>
              </w:rPr>
              <w:t>por parte de los consumidores del mercado de seguros</w:t>
            </w:r>
            <w:r>
              <w:rPr>
                <w:rFonts w:ascii="Arial Narrow" w:hAnsi="Arial Narrow"/>
                <w:sz w:val="18"/>
                <w:szCs w:val="18"/>
              </w:rPr>
              <w:t xml:space="preserve"> </w:t>
            </w:r>
            <w:r w:rsidRPr="00E568E3">
              <w:rPr>
                <w:rFonts w:ascii="Arial Narrow" w:hAnsi="Arial Narrow"/>
                <w:color w:val="0000CC"/>
                <w:sz w:val="18"/>
                <w:szCs w:val="18"/>
              </w:rPr>
              <w:t>a través del portal de Sugese en Línea, ya sea de forma directa o por medio de la ventanilla de atención en las oficinas centrales de la Superintendencia</w:t>
            </w:r>
            <w:r w:rsidR="00407EFA" w:rsidRPr="00E568E3">
              <w:rPr>
                <w:rFonts w:ascii="Arial Narrow" w:hAnsi="Arial Narrow"/>
                <w:color w:val="0000CC"/>
                <w:sz w:val="18"/>
                <w:szCs w:val="18"/>
              </w:rPr>
              <w:t>,</w:t>
            </w:r>
            <w:r w:rsidRPr="00E568E3">
              <w:rPr>
                <w:rFonts w:ascii="Arial Narrow" w:hAnsi="Arial Narrow"/>
                <w:color w:val="0000CC"/>
                <w:sz w:val="18"/>
                <w:szCs w:val="18"/>
              </w:rPr>
              <w:t xml:space="preserve"> </w:t>
            </w:r>
            <w:r w:rsidRPr="00A400B0">
              <w:rPr>
                <w:rFonts w:ascii="Arial Narrow" w:hAnsi="Arial Narrow"/>
                <w:sz w:val="18"/>
                <w:szCs w:val="18"/>
              </w:rPr>
              <w:t>según lo establecido en el Reglamento de Defensa y Protección del Consumidor de Seguros.</w:t>
            </w:r>
          </w:p>
          <w:p w14:paraId="7CC1E48C" w14:textId="77777777" w:rsidR="00313D7E" w:rsidRPr="00A400B0" w:rsidRDefault="00313D7E" w:rsidP="00313D7E">
            <w:pPr>
              <w:jc w:val="both"/>
              <w:rPr>
                <w:rFonts w:ascii="Arial Narrow" w:hAnsi="Arial Narrow"/>
                <w:b/>
                <w:bCs/>
                <w:sz w:val="18"/>
                <w:szCs w:val="18"/>
              </w:rPr>
            </w:pPr>
          </w:p>
          <w:p w14:paraId="16D3A4B4" w14:textId="77777777" w:rsidR="00313D7E" w:rsidRPr="00A400B0" w:rsidRDefault="00313D7E" w:rsidP="00313D7E">
            <w:pPr>
              <w:pStyle w:val="Prrafodelista"/>
              <w:ind w:left="0"/>
              <w:jc w:val="both"/>
              <w:rPr>
                <w:rFonts w:ascii="Arial Narrow" w:hAnsi="Arial Narrow"/>
                <w:b/>
                <w:sz w:val="18"/>
                <w:szCs w:val="18"/>
              </w:rPr>
            </w:pPr>
          </w:p>
        </w:tc>
      </w:tr>
      <w:tr w:rsidR="00496B40" w:rsidRPr="00A400B0" w14:paraId="2AB51897" w14:textId="77777777" w:rsidTr="00496B40">
        <w:trPr>
          <w:trHeight w:val="20"/>
          <w:jc w:val="right"/>
        </w:trPr>
        <w:tc>
          <w:tcPr>
            <w:tcW w:w="4190" w:type="dxa"/>
            <w:tcBorders>
              <w:top w:val="nil"/>
            </w:tcBorders>
          </w:tcPr>
          <w:p w14:paraId="15B5AA1C" w14:textId="77777777" w:rsidR="00496B40" w:rsidRPr="00A400B0" w:rsidRDefault="00496B40" w:rsidP="00313D7E">
            <w:pPr>
              <w:jc w:val="both"/>
              <w:rPr>
                <w:rFonts w:ascii="Arial Narrow" w:hAnsi="Arial Narrow"/>
                <w:b/>
                <w:bCs/>
                <w:sz w:val="18"/>
                <w:szCs w:val="18"/>
              </w:rPr>
            </w:pPr>
          </w:p>
        </w:tc>
        <w:tc>
          <w:tcPr>
            <w:tcW w:w="2795" w:type="dxa"/>
            <w:tcBorders>
              <w:top w:val="nil"/>
            </w:tcBorders>
          </w:tcPr>
          <w:p w14:paraId="469315A9" w14:textId="77777777" w:rsidR="00496B40" w:rsidRPr="00CF5F18" w:rsidRDefault="00496B40" w:rsidP="00496B40">
            <w:pPr>
              <w:pStyle w:val="Prrafodelista"/>
              <w:ind w:left="0"/>
              <w:rPr>
                <w:rFonts w:ascii="Arial Narrow" w:hAnsi="Arial Narrow" w:cs="Times New Roman"/>
                <w:b/>
                <w:sz w:val="18"/>
                <w:szCs w:val="18"/>
              </w:rPr>
            </w:pPr>
            <w:r>
              <w:rPr>
                <w:rFonts w:ascii="Arial Narrow" w:hAnsi="Arial Narrow" w:cs="Arial"/>
                <w:b/>
                <w:noProof/>
                <w:sz w:val="18"/>
                <w:szCs w:val="18"/>
              </w:rPr>
              <w:fldChar w:fldCharType="begin"/>
            </w:r>
            <w:r>
              <w:rPr>
                <w:rFonts w:ascii="Arial Narrow" w:hAnsi="Arial Narrow" w:cs="Arial"/>
                <w:b/>
                <w:noProof/>
                <w:sz w:val="18"/>
                <w:szCs w:val="18"/>
              </w:rPr>
              <w:instrText xml:space="preserve"> AUTONUM  \* Arabic \s . </w:instrText>
            </w:r>
            <w:r>
              <w:rPr>
                <w:rFonts w:ascii="Arial Narrow" w:hAnsi="Arial Narrow" w:cs="Arial"/>
                <w:b/>
                <w:noProof/>
                <w:sz w:val="18"/>
                <w:szCs w:val="18"/>
              </w:rPr>
              <w:fldChar w:fldCharType="end"/>
            </w:r>
            <w:r>
              <w:rPr>
                <w:rFonts w:ascii="Arial Narrow" w:hAnsi="Arial Narrow" w:cs="Arial"/>
                <w:b/>
                <w:noProof/>
                <w:sz w:val="18"/>
                <w:szCs w:val="18"/>
              </w:rPr>
              <w:t xml:space="preserve">  </w:t>
            </w:r>
            <w:r w:rsidRPr="00CF5F18">
              <w:rPr>
                <w:rFonts w:ascii="Arial Narrow" w:hAnsi="Arial Narrow" w:cs="Times New Roman"/>
                <w:b/>
                <w:sz w:val="18"/>
                <w:szCs w:val="18"/>
              </w:rPr>
              <w:t>AAP:</w:t>
            </w:r>
          </w:p>
          <w:p w14:paraId="13B2BF2D" w14:textId="77777777" w:rsidR="00496B40" w:rsidRPr="00E87840" w:rsidRDefault="00496B40" w:rsidP="00496B40">
            <w:pPr>
              <w:pStyle w:val="Prrafodelista"/>
              <w:ind w:left="0"/>
              <w:rPr>
                <w:rFonts w:ascii="Arial Narrow" w:hAnsi="Arial Narrow" w:cs="Arial"/>
                <w:i/>
                <w:noProof/>
                <w:sz w:val="18"/>
                <w:szCs w:val="18"/>
              </w:rPr>
            </w:pPr>
            <w:r w:rsidRPr="00E87840">
              <w:rPr>
                <w:rFonts w:ascii="Arial Narrow" w:hAnsi="Arial Narrow" w:cs="Times New Roman"/>
                <w:sz w:val="18"/>
                <w:szCs w:val="18"/>
              </w:rPr>
              <w:t>En razón del artículo 5 de estos lineamientos que establece la posibilidad de presentar quejas en ventanilla, se recomienda agregar después de “</w:t>
            </w:r>
            <w:r w:rsidRPr="00E87840">
              <w:rPr>
                <w:rFonts w:ascii="Arial Narrow" w:hAnsi="Arial Narrow" w:cs="Times New Roman"/>
                <w:i/>
                <w:sz w:val="18"/>
                <w:szCs w:val="18"/>
              </w:rPr>
              <w:t>Sugese</w:t>
            </w:r>
            <w:r w:rsidRPr="00E87840">
              <w:rPr>
                <w:rFonts w:ascii="Arial Narrow" w:hAnsi="Arial Narrow" w:cs="Times New Roman"/>
                <w:sz w:val="18"/>
                <w:szCs w:val="18"/>
              </w:rPr>
              <w:t xml:space="preserve"> en Línea”  la frase: </w:t>
            </w:r>
            <w:r w:rsidRPr="00E87840">
              <w:rPr>
                <w:rFonts w:ascii="Arial Narrow" w:hAnsi="Arial Narrow" w:cs="Times New Roman"/>
                <w:i/>
                <w:sz w:val="18"/>
                <w:szCs w:val="18"/>
              </w:rPr>
              <w:t>“y en ventanilla”.</w:t>
            </w:r>
          </w:p>
          <w:p w14:paraId="754BB608" w14:textId="77777777" w:rsidR="00496B40" w:rsidRDefault="00496B40" w:rsidP="00313D7E">
            <w:pPr>
              <w:pStyle w:val="Prrafodelista"/>
              <w:ind w:left="0"/>
              <w:rPr>
                <w:rFonts w:ascii="Arial Narrow" w:hAnsi="Arial Narrow" w:cs="Arial"/>
                <w:b/>
                <w:noProof/>
                <w:sz w:val="18"/>
                <w:szCs w:val="18"/>
              </w:rPr>
            </w:pPr>
          </w:p>
        </w:tc>
        <w:tc>
          <w:tcPr>
            <w:tcW w:w="2795" w:type="dxa"/>
            <w:tcBorders>
              <w:top w:val="nil"/>
            </w:tcBorders>
          </w:tcPr>
          <w:p w14:paraId="15E67748" w14:textId="508AE7CD" w:rsidR="00496B40" w:rsidRDefault="00496B40" w:rsidP="00496B40">
            <w:pPr>
              <w:pStyle w:val="Prrafodelista"/>
              <w:numPr>
                <w:ilvl w:val="0"/>
                <w:numId w:val="10"/>
              </w:numPr>
              <w:ind w:left="-10" w:firstLine="10"/>
              <w:rPr>
                <w:rFonts w:ascii="Arial Narrow" w:hAnsi="Arial Narrow"/>
                <w:sz w:val="18"/>
                <w:szCs w:val="18"/>
              </w:rPr>
            </w:pPr>
            <w:r w:rsidRPr="00496B40">
              <w:rPr>
                <w:rFonts w:ascii="Arial Narrow" w:hAnsi="Arial Narrow"/>
                <w:b/>
                <w:sz w:val="18"/>
                <w:szCs w:val="18"/>
              </w:rPr>
              <w:t>Se acepta.</w:t>
            </w:r>
            <w:r>
              <w:rPr>
                <w:rFonts w:ascii="Arial Narrow" w:hAnsi="Arial Narrow"/>
                <w:sz w:val="18"/>
                <w:szCs w:val="18"/>
              </w:rPr>
              <w:t xml:space="preserve">  Se modifica la redacción del texto para incluir el medio de ventanilla.</w:t>
            </w:r>
          </w:p>
          <w:p w14:paraId="74934425" w14:textId="77777777" w:rsidR="00496B40" w:rsidRPr="00A400B0" w:rsidRDefault="00496B40" w:rsidP="00313D7E">
            <w:pPr>
              <w:pStyle w:val="Prrafodelista"/>
              <w:ind w:left="0"/>
              <w:rPr>
                <w:rFonts w:ascii="Arial Narrow" w:hAnsi="Arial Narrow"/>
                <w:b/>
                <w:sz w:val="18"/>
                <w:szCs w:val="18"/>
              </w:rPr>
            </w:pPr>
          </w:p>
        </w:tc>
        <w:tc>
          <w:tcPr>
            <w:tcW w:w="4191" w:type="dxa"/>
            <w:tcBorders>
              <w:top w:val="nil"/>
            </w:tcBorders>
          </w:tcPr>
          <w:p w14:paraId="50AA275E" w14:textId="77777777" w:rsidR="00496B40" w:rsidRPr="00A400B0" w:rsidRDefault="00496B40" w:rsidP="00313D7E">
            <w:pPr>
              <w:jc w:val="both"/>
              <w:rPr>
                <w:rFonts w:ascii="Arial Narrow" w:hAnsi="Arial Narrow"/>
                <w:b/>
                <w:bCs/>
                <w:sz w:val="18"/>
                <w:szCs w:val="18"/>
              </w:rPr>
            </w:pPr>
          </w:p>
        </w:tc>
      </w:tr>
      <w:tr w:rsidR="00313D7E" w:rsidRPr="00A400B0" w14:paraId="16D3A4BB" w14:textId="77777777" w:rsidTr="00313D7E">
        <w:trPr>
          <w:trHeight w:val="20"/>
          <w:jc w:val="right"/>
        </w:trPr>
        <w:tc>
          <w:tcPr>
            <w:tcW w:w="4190" w:type="dxa"/>
          </w:tcPr>
          <w:p w14:paraId="16D3A4B6" w14:textId="3FBC6D7F"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2. Normas supletorias</w:t>
            </w:r>
          </w:p>
          <w:p w14:paraId="16D3A4B7" w14:textId="77777777" w:rsidR="00313D7E" w:rsidRPr="00A400B0" w:rsidRDefault="00313D7E" w:rsidP="00313D7E">
            <w:pPr>
              <w:jc w:val="both"/>
              <w:rPr>
                <w:rFonts w:ascii="Arial Narrow" w:hAnsi="Arial Narrow"/>
                <w:b/>
                <w:bCs/>
                <w:iCs/>
                <w:sz w:val="18"/>
                <w:szCs w:val="18"/>
              </w:rPr>
            </w:pPr>
            <w:r w:rsidRPr="00A400B0">
              <w:rPr>
                <w:rFonts w:ascii="Arial Narrow" w:hAnsi="Arial Narrow"/>
                <w:sz w:val="18"/>
                <w:szCs w:val="18"/>
              </w:rPr>
              <w:t xml:space="preserve">Para las situaciones no reguladas por los presentes lineamientos, rigen supletoriamente las disposiciones contenidas en la normativa para el uso de firma digital certificada, los lineamientos para el uso de </w:t>
            </w:r>
            <w:r w:rsidRPr="00A400B0">
              <w:rPr>
                <w:rFonts w:ascii="Arial Narrow" w:hAnsi="Arial Narrow"/>
                <w:i/>
                <w:sz w:val="18"/>
                <w:szCs w:val="18"/>
              </w:rPr>
              <w:t>Sugese en Línea</w:t>
            </w:r>
            <w:r w:rsidRPr="00A400B0">
              <w:rPr>
                <w:rFonts w:ascii="Arial Narrow" w:hAnsi="Arial Narrow"/>
                <w:sz w:val="18"/>
                <w:szCs w:val="18"/>
              </w:rPr>
              <w:t xml:space="preserve"> y para la Administración de los Esquemas de Seguridad (AES) que dicte el Superintendente y el Reglamento de Defensa y Protección del Consumidor de Seguros, así como las demás normas jurídicas de supervisión que resulten aplicables</w:t>
            </w:r>
          </w:p>
        </w:tc>
        <w:tc>
          <w:tcPr>
            <w:tcW w:w="2795" w:type="dxa"/>
          </w:tcPr>
          <w:p w14:paraId="16D3A4B8" w14:textId="5A514543" w:rsidR="00313D7E" w:rsidRPr="00A400B0" w:rsidRDefault="00313D7E" w:rsidP="00313D7E">
            <w:pPr>
              <w:pStyle w:val="Prrafodelista"/>
              <w:ind w:left="0"/>
              <w:rPr>
                <w:rFonts w:ascii="Arial Narrow" w:hAnsi="Arial Narrow"/>
                <w:b/>
                <w:sz w:val="18"/>
                <w:szCs w:val="18"/>
              </w:rPr>
            </w:pPr>
          </w:p>
        </w:tc>
        <w:tc>
          <w:tcPr>
            <w:tcW w:w="2795" w:type="dxa"/>
          </w:tcPr>
          <w:p w14:paraId="16D3A4B9" w14:textId="77777777" w:rsidR="00313D7E" w:rsidRPr="00A400B0" w:rsidRDefault="00313D7E" w:rsidP="00313D7E">
            <w:pPr>
              <w:pStyle w:val="Prrafodelista"/>
              <w:ind w:left="0"/>
              <w:rPr>
                <w:rFonts w:ascii="Arial Narrow" w:hAnsi="Arial Narrow"/>
                <w:b/>
                <w:sz w:val="18"/>
                <w:szCs w:val="18"/>
              </w:rPr>
            </w:pPr>
          </w:p>
        </w:tc>
        <w:tc>
          <w:tcPr>
            <w:tcW w:w="4191" w:type="dxa"/>
          </w:tcPr>
          <w:p w14:paraId="3569D3B3"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2. Normas supletorias</w:t>
            </w:r>
          </w:p>
          <w:p w14:paraId="16D3A4BA" w14:textId="4958AFB8" w:rsidR="00313D7E" w:rsidRPr="00A400B0" w:rsidRDefault="00313D7E" w:rsidP="00313D7E">
            <w:pPr>
              <w:pStyle w:val="Prrafodelista"/>
              <w:ind w:left="0"/>
              <w:jc w:val="both"/>
              <w:rPr>
                <w:rFonts w:ascii="Arial Narrow" w:hAnsi="Arial Narrow"/>
                <w:b/>
                <w:sz w:val="18"/>
                <w:szCs w:val="18"/>
              </w:rPr>
            </w:pPr>
            <w:r w:rsidRPr="00A400B0">
              <w:rPr>
                <w:rFonts w:ascii="Arial Narrow" w:hAnsi="Arial Narrow"/>
                <w:sz w:val="18"/>
                <w:szCs w:val="18"/>
              </w:rPr>
              <w:t xml:space="preserve">Para las situaciones no reguladas por los presentes lineamientos, rigen supletoriamente las disposiciones contenidas en la normativa para el uso de firma digital certificada, los lineamientos para el uso de </w:t>
            </w:r>
            <w:r w:rsidRPr="00A400B0">
              <w:rPr>
                <w:rFonts w:ascii="Arial Narrow" w:hAnsi="Arial Narrow"/>
                <w:i/>
                <w:sz w:val="18"/>
                <w:szCs w:val="18"/>
              </w:rPr>
              <w:t>Sugese en Línea</w:t>
            </w:r>
            <w:r w:rsidRPr="00A400B0">
              <w:rPr>
                <w:rFonts w:ascii="Arial Narrow" w:hAnsi="Arial Narrow"/>
                <w:sz w:val="18"/>
                <w:szCs w:val="18"/>
              </w:rPr>
              <w:t xml:space="preserve"> y para la Administración de los Esquemas de Seguridad (AES) que dicte el Superintendente y el Reglamento de Defensa y Protección del Consumidor de Seguros, así como las demás normas jurídicas de supervisión que resulten aplicables</w:t>
            </w:r>
            <w:r w:rsidR="00407EFA">
              <w:rPr>
                <w:rFonts w:ascii="Arial Narrow" w:hAnsi="Arial Narrow"/>
                <w:sz w:val="18"/>
                <w:szCs w:val="18"/>
              </w:rPr>
              <w:t>.</w:t>
            </w:r>
          </w:p>
        </w:tc>
      </w:tr>
      <w:tr w:rsidR="00496B40" w:rsidRPr="00A400B0" w14:paraId="16D3A4CD" w14:textId="77777777" w:rsidTr="00C470C5">
        <w:trPr>
          <w:trHeight w:val="20"/>
          <w:jc w:val="right"/>
        </w:trPr>
        <w:tc>
          <w:tcPr>
            <w:tcW w:w="4190" w:type="dxa"/>
            <w:vMerge w:val="restart"/>
          </w:tcPr>
          <w:p w14:paraId="16D3A4BC" w14:textId="77777777" w:rsidR="00496B40" w:rsidRDefault="00496B40" w:rsidP="00313D7E">
            <w:pPr>
              <w:jc w:val="both"/>
              <w:rPr>
                <w:rFonts w:ascii="Arial Narrow" w:hAnsi="Arial Narrow"/>
                <w:b/>
                <w:bCs/>
                <w:i/>
                <w:sz w:val="18"/>
                <w:szCs w:val="18"/>
              </w:rPr>
            </w:pPr>
            <w:r w:rsidRPr="00A400B0">
              <w:rPr>
                <w:rFonts w:ascii="Arial Narrow" w:hAnsi="Arial Narrow"/>
                <w:b/>
                <w:bCs/>
                <w:sz w:val="18"/>
                <w:szCs w:val="18"/>
              </w:rPr>
              <w:t xml:space="preserve">Artículo 3. Presentación de la denuncia a través de portal </w:t>
            </w:r>
            <w:r w:rsidRPr="00A400B0">
              <w:rPr>
                <w:rFonts w:ascii="Arial Narrow" w:hAnsi="Arial Narrow"/>
                <w:b/>
                <w:bCs/>
                <w:i/>
                <w:sz w:val="18"/>
                <w:szCs w:val="18"/>
              </w:rPr>
              <w:t>Sugese en Línea</w:t>
            </w:r>
          </w:p>
          <w:p w14:paraId="16D3A4BD" w14:textId="77777777" w:rsidR="00496B40" w:rsidRPr="00A400B0" w:rsidRDefault="00496B40" w:rsidP="00313D7E">
            <w:pPr>
              <w:jc w:val="both"/>
              <w:rPr>
                <w:rFonts w:ascii="Arial Narrow" w:hAnsi="Arial Narrow"/>
                <w:sz w:val="18"/>
                <w:szCs w:val="18"/>
              </w:rPr>
            </w:pPr>
            <w:r w:rsidRPr="00A400B0">
              <w:rPr>
                <w:rFonts w:ascii="Arial Narrow" w:hAnsi="Arial Narrow"/>
                <w:sz w:val="18"/>
                <w:szCs w:val="18"/>
              </w:rPr>
              <w:t xml:space="preserve">La denuncia debe presentarse ante la Superintendencia mediante el sistema Servicio Conducta de Mercado (CMS) de la Sugese, disponible en la plataforma </w:t>
            </w:r>
            <w:r w:rsidRPr="00A400B0">
              <w:rPr>
                <w:rFonts w:ascii="Arial Narrow" w:hAnsi="Arial Narrow"/>
                <w:i/>
                <w:sz w:val="18"/>
                <w:szCs w:val="18"/>
              </w:rPr>
              <w:t>Sugese en Línea</w:t>
            </w:r>
            <w:r w:rsidRPr="00A400B0">
              <w:rPr>
                <w:rFonts w:ascii="Arial Narrow" w:hAnsi="Arial Narrow"/>
                <w:sz w:val="18"/>
                <w:szCs w:val="18"/>
              </w:rPr>
              <w:t>, accesible desde el sitio web de la Sugese.</w:t>
            </w:r>
          </w:p>
          <w:p w14:paraId="16D3A4BE" w14:textId="77777777" w:rsidR="00496B40" w:rsidRPr="00A400B0" w:rsidRDefault="00496B40" w:rsidP="00313D7E">
            <w:pPr>
              <w:jc w:val="both"/>
              <w:rPr>
                <w:rFonts w:ascii="Arial Narrow" w:hAnsi="Arial Narrow"/>
                <w:sz w:val="18"/>
                <w:szCs w:val="18"/>
              </w:rPr>
            </w:pPr>
          </w:p>
          <w:p w14:paraId="16D3A4BF" w14:textId="77777777" w:rsidR="00496B40" w:rsidRDefault="00496B40" w:rsidP="00313D7E">
            <w:pPr>
              <w:jc w:val="both"/>
              <w:rPr>
                <w:rFonts w:ascii="Arial Narrow" w:hAnsi="Arial Narrow"/>
                <w:sz w:val="18"/>
                <w:szCs w:val="18"/>
              </w:rPr>
            </w:pPr>
            <w:r w:rsidRPr="00A400B0">
              <w:rPr>
                <w:rFonts w:ascii="Arial Narrow" w:hAnsi="Arial Narrow"/>
                <w:sz w:val="18"/>
                <w:szCs w:val="18"/>
              </w:rPr>
              <w:t>La solicitud debe ser firmada digitalmente por el denunciante o apoderado con facultades suficientes para realizar el trámite registrado en el Servicio Conducta de Mercado de la Sugese.</w:t>
            </w:r>
          </w:p>
          <w:p w14:paraId="3029B5C9" w14:textId="77777777" w:rsidR="00407EFA" w:rsidRDefault="00407EFA" w:rsidP="00313D7E">
            <w:pPr>
              <w:jc w:val="both"/>
              <w:rPr>
                <w:rFonts w:ascii="Arial Narrow" w:hAnsi="Arial Narrow"/>
                <w:sz w:val="18"/>
                <w:szCs w:val="18"/>
              </w:rPr>
            </w:pPr>
          </w:p>
          <w:p w14:paraId="16D3A4C0" w14:textId="77777777" w:rsidR="00496B40" w:rsidRPr="00A400B0" w:rsidRDefault="00496B40" w:rsidP="00313D7E">
            <w:pPr>
              <w:jc w:val="both"/>
              <w:rPr>
                <w:rFonts w:ascii="Arial Narrow" w:hAnsi="Arial Narrow"/>
                <w:color w:val="FF0000"/>
                <w:sz w:val="18"/>
                <w:szCs w:val="18"/>
              </w:rPr>
            </w:pPr>
            <w:r w:rsidRPr="00A400B0">
              <w:rPr>
                <w:rFonts w:ascii="Arial Narrow" w:hAnsi="Arial Narrow"/>
                <w:sz w:val="18"/>
                <w:szCs w:val="18"/>
              </w:rPr>
              <w:t>El denunciante es responsable de la veracidad y exactitud de la información consignada en el sistema.</w:t>
            </w:r>
          </w:p>
          <w:p w14:paraId="16D3A4C1" w14:textId="77777777" w:rsidR="00496B40" w:rsidRPr="00A400B0" w:rsidRDefault="00496B40" w:rsidP="00313D7E">
            <w:pPr>
              <w:jc w:val="both"/>
              <w:rPr>
                <w:rFonts w:ascii="Arial Narrow" w:hAnsi="Arial Narrow"/>
                <w:sz w:val="18"/>
                <w:szCs w:val="18"/>
              </w:rPr>
            </w:pPr>
          </w:p>
          <w:p w14:paraId="16D3A4C2" w14:textId="77777777" w:rsidR="00496B40" w:rsidRPr="00A400B0" w:rsidRDefault="00496B40" w:rsidP="00313D7E">
            <w:pPr>
              <w:jc w:val="both"/>
              <w:rPr>
                <w:rFonts w:ascii="Arial Narrow" w:hAnsi="Arial Narrow"/>
                <w:sz w:val="18"/>
                <w:szCs w:val="18"/>
              </w:rPr>
            </w:pPr>
            <w:r w:rsidRPr="00A400B0">
              <w:rPr>
                <w:rFonts w:ascii="Arial Narrow" w:hAnsi="Arial Narrow"/>
                <w:sz w:val="18"/>
                <w:szCs w:val="18"/>
              </w:rPr>
              <w:t>La autenticación y las firmas que requiera el sistema se deben realizar mediante el uso de firma digital certificada, de conformidad con los lineamientos para el uso de firma digital certificada emitidos por el Superintendente.</w:t>
            </w:r>
          </w:p>
          <w:p w14:paraId="16D3A4C3" w14:textId="77777777" w:rsidR="00496B40" w:rsidRDefault="00496B40" w:rsidP="00313D7E">
            <w:pPr>
              <w:jc w:val="both"/>
              <w:rPr>
                <w:rFonts w:ascii="Arial Narrow" w:hAnsi="Arial Narrow"/>
                <w:sz w:val="18"/>
                <w:szCs w:val="18"/>
              </w:rPr>
            </w:pPr>
          </w:p>
          <w:p w14:paraId="16D3A4C4" w14:textId="77777777" w:rsidR="00496B40" w:rsidRPr="00A400B0" w:rsidRDefault="00496B40" w:rsidP="00313D7E">
            <w:pPr>
              <w:jc w:val="both"/>
              <w:rPr>
                <w:rFonts w:ascii="Arial Narrow" w:hAnsi="Arial Narrow"/>
                <w:sz w:val="18"/>
                <w:szCs w:val="18"/>
              </w:rPr>
            </w:pPr>
            <w:r w:rsidRPr="00A400B0">
              <w:rPr>
                <w:rFonts w:ascii="Arial Narrow" w:hAnsi="Arial Narrow"/>
                <w:sz w:val="18"/>
                <w:szCs w:val="18"/>
              </w:rPr>
              <w:t>Una vez creada la denuncia, previo a ser enviada a la Superintendencia, el denunciante tiene la opción de editar la información requerida para su presentación, al igual que la descripción de la misma; igualmente podrá adjuntar una personería para validar su representación o cualquier otro documento pertinente para la acreditación de hechos.</w:t>
            </w:r>
          </w:p>
          <w:p w14:paraId="16D3A4C7" w14:textId="01038E3E" w:rsidR="00496B40" w:rsidRPr="00A400B0" w:rsidRDefault="00496B40" w:rsidP="00313D7E">
            <w:pPr>
              <w:jc w:val="both"/>
              <w:rPr>
                <w:rFonts w:ascii="Arial Narrow" w:hAnsi="Arial Narrow"/>
                <w:b/>
                <w:bCs/>
                <w:iCs/>
                <w:sz w:val="18"/>
                <w:szCs w:val="18"/>
              </w:rPr>
            </w:pPr>
          </w:p>
        </w:tc>
        <w:tc>
          <w:tcPr>
            <w:tcW w:w="2795" w:type="dxa"/>
            <w:tcBorders>
              <w:bottom w:val="nil"/>
            </w:tcBorders>
          </w:tcPr>
          <w:p w14:paraId="2E47CEB0" w14:textId="14BD3188" w:rsidR="00496B40" w:rsidRDefault="00496B40" w:rsidP="00313D7E">
            <w:pPr>
              <w:autoSpaceDE w:val="0"/>
              <w:autoSpaceDN w:val="0"/>
              <w:adjustRightInd w:val="0"/>
              <w:jc w:val="both"/>
              <w:rPr>
                <w:rFonts w:ascii="Arial Narrow" w:hAnsi="Arial Narrow" w:cs="Arial"/>
                <w:color w:val="000000"/>
                <w:sz w:val="18"/>
                <w:szCs w:val="18"/>
              </w:rPr>
            </w:pPr>
            <w:r>
              <w:rPr>
                <w:rFonts w:ascii="Arial Narrow" w:hAnsi="Arial Narrow" w:cs="Arial"/>
                <w:b/>
                <w:noProof/>
                <w:sz w:val="18"/>
                <w:szCs w:val="18"/>
              </w:rPr>
              <w:fldChar w:fldCharType="begin"/>
            </w:r>
            <w:r>
              <w:rPr>
                <w:rFonts w:ascii="Arial Narrow" w:hAnsi="Arial Narrow" w:cs="Arial"/>
                <w:b/>
                <w:noProof/>
                <w:sz w:val="18"/>
                <w:szCs w:val="18"/>
              </w:rPr>
              <w:instrText xml:space="preserve"> AUTONUM  \* Arabic \s . </w:instrText>
            </w:r>
            <w:r>
              <w:rPr>
                <w:rFonts w:ascii="Arial Narrow" w:hAnsi="Arial Narrow" w:cs="Arial"/>
                <w:b/>
                <w:noProof/>
                <w:sz w:val="18"/>
                <w:szCs w:val="18"/>
              </w:rPr>
              <w:fldChar w:fldCharType="end"/>
            </w:r>
            <w:r w:rsidRPr="004330AB">
              <w:rPr>
                <w:rFonts w:ascii="Arial Narrow" w:hAnsi="Arial Narrow" w:cs="Arial"/>
                <w:b/>
                <w:color w:val="000000"/>
                <w:sz w:val="18"/>
                <w:szCs w:val="18"/>
              </w:rPr>
              <w:t>INS</w:t>
            </w:r>
            <w:r w:rsidRPr="004330AB">
              <w:rPr>
                <w:rFonts w:ascii="Arial Narrow" w:hAnsi="Arial Narrow" w:cs="Arial"/>
                <w:color w:val="000000"/>
                <w:sz w:val="18"/>
                <w:szCs w:val="18"/>
              </w:rPr>
              <w:t>:</w:t>
            </w:r>
          </w:p>
          <w:p w14:paraId="16D3A4C9" w14:textId="13D109EF" w:rsidR="00496B40" w:rsidRPr="004330AB" w:rsidRDefault="00496B40" w:rsidP="00313D7E">
            <w:pPr>
              <w:autoSpaceDE w:val="0"/>
              <w:autoSpaceDN w:val="0"/>
              <w:adjustRightInd w:val="0"/>
              <w:jc w:val="both"/>
              <w:rPr>
                <w:rFonts w:ascii="Arial Narrow" w:hAnsi="Arial Narrow" w:cs="Arial"/>
                <w:color w:val="000000"/>
                <w:sz w:val="18"/>
                <w:szCs w:val="18"/>
              </w:rPr>
            </w:pPr>
            <w:r w:rsidRPr="004330AB">
              <w:rPr>
                <w:rFonts w:ascii="Arial Narrow" w:hAnsi="Arial Narrow" w:cs="Arial"/>
                <w:color w:val="000000"/>
                <w:sz w:val="18"/>
                <w:szCs w:val="18"/>
              </w:rPr>
              <w:t xml:space="preserve"> </w:t>
            </w:r>
            <w:r>
              <w:rPr>
                <w:rFonts w:ascii="Arial Narrow" w:hAnsi="Arial Narrow" w:cs="Arial"/>
                <w:color w:val="000000"/>
                <w:sz w:val="18"/>
                <w:szCs w:val="18"/>
              </w:rPr>
              <w:t>“</w:t>
            </w:r>
            <w:r w:rsidRPr="004330AB">
              <w:rPr>
                <w:rFonts w:ascii="Arial Narrow" w:hAnsi="Arial Narrow" w:cs="Arial"/>
                <w:color w:val="000000"/>
                <w:sz w:val="18"/>
                <w:szCs w:val="18"/>
              </w:rPr>
              <w:t>En el último párrafo se indica que cuando el denunciante actúe en representación de una persona jurídica, "podrá" adjuntar una personería jurídica.</w:t>
            </w:r>
          </w:p>
          <w:p w14:paraId="5BD05B79" w14:textId="77777777" w:rsidR="00496B40" w:rsidRDefault="00496B40" w:rsidP="00313D7E">
            <w:pPr>
              <w:pStyle w:val="Prrafodelista"/>
              <w:ind w:left="0"/>
              <w:jc w:val="both"/>
              <w:rPr>
                <w:rFonts w:ascii="Arial Narrow" w:hAnsi="Arial Narrow" w:cs="Arial"/>
                <w:color w:val="000000"/>
                <w:sz w:val="18"/>
                <w:szCs w:val="18"/>
              </w:rPr>
            </w:pPr>
          </w:p>
          <w:p w14:paraId="58670B0F" w14:textId="77777777" w:rsidR="00496B40" w:rsidRDefault="00496B40" w:rsidP="00313D7E">
            <w:pPr>
              <w:pStyle w:val="Prrafodelista"/>
              <w:ind w:left="0"/>
              <w:jc w:val="both"/>
              <w:rPr>
                <w:rFonts w:ascii="Arial Narrow" w:hAnsi="Arial Narrow" w:cs="Arial"/>
                <w:color w:val="000000"/>
                <w:sz w:val="18"/>
                <w:szCs w:val="18"/>
              </w:rPr>
            </w:pPr>
            <w:r w:rsidRPr="004330AB">
              <w:rPr>
                <w:rFonts w:ascii="Arial Narrow" w:hAnsi="Arial Narrow" w:cs="Arial"/>
                <w:color w:val="000000"/>
                <w:sz w:val="18"/>
                <w:szCs w:val="18"/>
              </w:rPr>
              <w:t>Consideramos que debería indicarse, que el representante "deberá" aportar dicho documento, ya que si se indica que podrá queda a su elección y en caso que no lo haga, no podrían verificarse sus facultades.</w:t>
            </w:r>
            <w:r>
              <w:rPr>
                <w:rFonts w:ascii="Arial Narrow" w:hAnsi="Arial Narrow" w:cs="Arial"/>
                <w:color w:val="000000"/>
                <w:sz w:val="18"/>
                <w:szCs w:val="18"/>
              </w:rPr>
              <w:t>”</w:t>
            </w:r>
          </w:p>
          <w:p w14:paraId="16D3A4CA" w14:textId="40F5EE5A" w:rsidR="00496B40" w:rsidRPr="004330AB" w:rsidRDefault="00496B40" w:rsidP="00496B40">
            <w:pPr>
              <w:rPr>
                <w:rFonts w:ascii="Arial Narrow" w:hAnsi="Arial Narrow"/>
                <w:b/>
                <w:sz w:val="18"/>
                <w:szCs w:val="18"/>
              </w:rPr>
            </w:pPr>
          </w:p>
        </w:tc>
        <w:tc>
          <w:tcPr>
            <w:tcW w:w="2795" w:type="dxa"/>
            <w:tcBorders>
              <w:bottom w:val="nil"/>
            </w:tcBorders>
          </w:tcPr>
          <w:p w14:paraId="4B7879D9" w14:textId="5A4E64C1" w:rsidR="00496B40" w:rsidRPr="00A5138E" w:rsidRDefault="00496B40" w:rsidP="00496B40">
            <w:pPr>
              <w:pStyle w:val="Prrafodelista"/>
              <w:numPr>
                <w:ilvl w:val="0"/>
                <w:numId w:val="10"/>
              </w:numPr>
              <w:ind w:left="0" w:firstLine="0"/>
              <w:jc w:val="both"/>
              <w:rPr>
                <w:rFonts w:ascii="Arial Narrow" w:hAnsi="Arial Narrow"/>
                <w:b/>
                <w:sz w:val="18"/>
                <w:szCs w:val="18"/>
              </w:rPr>
            </w:pPr>
            <w:r w:rsidRPr="00496B40">
              <w:rPr>
                <w:rFonts w:ascii="Arial Narrow" w:hAnsi="Arial Narrow"/>
                <w:b/>
                <w:sz w:val="18"/>
                <w:szCs w:val="18"/>
              </w:rPr>
              <w:t xml:space="preserve">Se acepta. </w:t>
            </w:r>
            <w:r>
              <w:rPr>
                <w:rFonts w:ascii="Arial Narrow" w:hAnsi="Arial Narrow"/>
                <w:sz w:val="18"/>
                <w:szCs w:val="18"/>
              </w:rPr>
              <w:t>Se atiende la observación, se modifica la palabra “podrá” por “deberá” en el último párrafo, sobre adjuntar personería jurídica.</w:t>
            </w:r>
          </w:p>
          <w:p w14:paraId="67E75FF5" w14:textId="77777777" w:rsidR="00496B40" w:rsidRPr="00A5138E" w:rsidRDefault="00496B40" w:rsidP="00313D7E">
            <w:pPr>
              <w:pStyle w:val="Prrafodelista"/>
              <w:ind w:left="360"/>
              <w:jc w:val="both"/>
              <w:rPr>
                <w:rFonts w:ascii="Arial Narrow" w:hAnsi="Arial Narrow"/>
                <w:b/>
                <w:sz w:val="18"/>
                <w:szCs w:val="18"/>
              </w:rPr>
            </w:pPr>
          </w:p>
          <w:p w14:paraId="16D3A4CB" w14:textId="1935EA90" w:rsidR="00496B40" w:rsidRPr="00A400B0" w:rsidRDefault="00496B40" w:rsidP="00313D7E">
            <w:pPr>
              <w:pStyle w:val="Prrafodelista"/>
              <w:ind w:left="0"/>
              <w:rPr>
                <w:rFonts w:ascii="Arial Narrow" w:hAnsi="Arial Narrow"/>
                <w:b/>
                <w:sz w:val="18"/>
                <w:szCs w:val="18"/>
              </w:rPr>
            </w:pPr>
          </w:p>
        </w:tc>
        <w:tc>
          <w:tcPr>
            <w:tcW w:w="4191" w:type="dxa"/>
            <w:vMerge w:val="restart"/>
          </w:tcPr>
          <w:p w14:paraId="7D53A078" w14:textId="77777777" w:rsidR="00496B40" w:rsidRDefault="00496B40" w:rsidP="00313D7E">
            <w:pPr>
              <w:jc w:val="both"/>
              <w:rPr>
                <w:rFonts w:ascii="Arial Narrow" w:hAnsi="Arial Narrow"/>
                <w:b/>
                <w:bCs/>
                <w:i/>
                <w:sz w:val="18"/>
                <w:szCs w:val="18"/>
              </w:rPr>
            </w:pPr>
            <w:r w:rsidRPr="00A400B0">
              <w:rPr>
                <w:rFonts w:ascii="Arial Narrow" w:hAnsi="Arial Narrow"/>
                <w:b/>
                <w:bCs/>
                <w:sz w:val="18"/>
                <w:szCs w:val="18"/>
              </w:rPr>
              <w:t xml:space="preserve">Artículo 3. Presentación de la denuncia a través de portal </w:t>
            </w:r>
            <w:r w:rsidRPr="00A400B0">
              <w:rPr>
                <w:rFonts w:ascii="Arial Narrow" w:hAnsi="Arial Narrow"/>
                <w:b/>
                <w:bCs/>
                <w:i/>
                <w:sz w:val="18"/>
                <w:szCs w:val="18"/>
              </w:rPr>
              <w:t>Sugese en Línea</w:t>
            </w:r>
          </w:p>
          <w:p w14:paraId="0C40234B" w14:textId="77777777" w:rsidR="00496B40" w:rsidRPr="00A400B0" w:rsidRDefault="00496B40" w:rsidP="00313D7E">
            <w:pPr>
              <w:jc w:val="both"/>
              <w:rPr>
                <w:rFonts w:ascii="Arial Narrow" w:hAnsi="Arial Narrow"/>
                <w:sz w:val="18"/>
                <w:szCs w:val="18"/>
              </w:rPr>
            </w:pPr>
            <w:r w:rsidRPr="00A400B0">
              <w:rPr>
                <w:rFonts w:ascii="Arial Narrow" w:hAnsi="Arial Narrow"/>
                <w:sz w:val="18"/>
                <w:szCs w:val="18"/>
              </w:rPr>
              <w:t xml:space="preserve">La denuncia debe presentarse ante la Superintendencia mediante el sistema Servicio Conducta de Mercado (CMS) de la Sugese, disponible en la plataforma </w:t>
            </w:r>
            <w:r w:rsidRPr="00A400B0">
              <w:rPr>
                <w:rFonts w:ascii="Arial Narrow" w:hAnsi="Arial Narrow"/>
                <w:i/>
                <w:sz w:val="18"/>
                <w:szCs w:val="18"/>
              </w:rPr>
              <w:t>Sugese en Línea</w:t>
            </w:r>
            <w:r w:rsidRPr="00A400B0">
              <w:rPr>
                <w:rFonts w:ascii="Arial Narrow" w:hAnsi="Arial Narrow"/>
                <w:sz w:val="18"/>
                <w:szCs w:val="18"/>
              </w:rPr>
              <w:t>, accesible desde el sitio web de la Sugese.</w:t>
            </w:r>
          </w:p>
          <w:p w14:paraId="1396A5ED" w14:textId="77777777" w:rsidR="00496B40" w:rsidRPr="00A400B0" w:rsidRDefault="00496B40" w:rsidP="00313D7E">
            <w:pPr>
              <w:jc w:val="both"/>
              <w:rPr>
                <w:rFonts w:ascii="Arial Narrow" w:hAnsi="Arial Narrow"/>
                <w:sz w:val="18"/>
                <w:szCs w:val="18"/>
              </w:rPr>
            </w:pPr>
          </w:p>
          <w:p w14:paraId="156838FC" w14:textId="77777777" w:rsidR="00496B40" w:rsidRDefault="00496B40" w:rsidP="00313D7E">
            <w:pPr>
              <w:jc w:val="both"/>
              <w:rPr>
                <w:rFonts w:ascii="Arial Narrow" w:hAnsi="Arial Narrow"/>
                <w:sz w:val="18"/>
                <w:szCs w:val="18"/>
              </w:rPr>
            </w:pPr>
            <w:r w:rsidRPr="00A400B0">
              <w:rPr>
                <w:rFonts w:ascii="Arial Narrow" w:hAnsi="Arial Narrow"/>
                <w:sz w:val="18"/>
                <w:szCs w:val="18"/>
              </w:rPr>
              <w:t>La solicitud debe ser firmada digitalmente por el denunciante o apoderado con facultades suficientes para realizar el trámite registrado en el Servicio Conducta de Mercado de la Sugese.</w:t>
            </w:r>
          </w:p>
          <w:p w14:paraId="1AA93BAF" w14:textId="77777777" w:rsidR="00407EFA" w:rsidRDefault="00407EFA" w:rsidP="00313D7E">
            <w:pPr>
              <w:jc w:val="both"/>
              <w:rPr>
                <w:rFonts w:ascii="Arial Narrow" w:hAnsi="Arial Narrow"/>
                <w:sz w:val="18"/>
                <w:szCs w:val="18"/>
              </w:rPr>
            </w:pPr>
          </w:p>
          <w:p w14:paraId="5A5EE4C0" w14:textId="77777777" w:rsidR="00496B40" w:rsidRPr="00A400B0" w:rsidRDefault="00496B40" w:rsidP="00313D7E">
            <w:pPr>
              <w:jc w:val="both"/>
              <w:rPr>
                <w:rFonts w:ascii="Arial Narrow" w:hAnsi="Arial Narrow"/>
                <w:color w:val="FF0000"/>
                <w:sz w:val="18"/>
                <w:szCs w:val="18"/>
              </w:rPr>
            </w:pPr>
            <w:r w:rsidRPr="00A400B0">
              <w:rPr>
                <w:rFonts w:ascii="Arial Narrow" w:hAnsi="Arial Narrow"/>
                <w:sz w:val="18"/>
                <w:szCs w:val="18"/>
              </w:rPr>
              <w:t>El denunciante es responsable de la veracidad y exactitud de la información consignada en el sistema.</w:t>
            </w:r>
          </w:p>
          <w:p w14:paraId="057A855A" w14:textId="77777777" w:rsidR="00496B40" w:rsidRPr="00A400B0" w:rsidRDefault="00496B40" w:rsidP="00313D7E">
            <w:pPr>
              <w:jc w:val="both"/>
              <w:rPr>
                <w:rFonts w:ascii="Arial Narrow" w:hAnsi="Arial Narrow"/>
                <w:sz w:val="18"/>
                <w:szCs w:val="18"/>
              </w:rPr>
            </w:pPr>
          </w:p>
          <w:p w14:paraId="485A7AE0" w14:textId="77777777" w:rsidR="00496B40" w:rsidRPr="00A400B0" w:rsidRDefault="00496B40" w:rsidP="00313D7E">
            <w:pPr>
              <w:jc w:val="both"/>
              <w:rPr>
                <w:rFonts w:ascii="Arial Narrow" w:hAnsi="Arial Narrow"/>
                <w:sz w:val="18"/>
                <w:szCs w:val="18"/>
              </w:rPr>
            </w:pPr>
            <w:r w:rsidRPr="00A400B0">
              <w:rPr>
                <w:rFonts w:ascii="Arial Narrow" w:hAnsi="Arial Narrow"/>
                <w:sz w:val="18"/>
                <w:szCs w:val="18"/>
              </w:rPr>
              <w:t>La autenticación y las firmas que requiera el sistema se deben realizar mediante el uso de firma digital certificada, de conformidad con los lineamientos para el uso de firma digital certificada emitidos por el Superintendente.</w:t>
            </w:r>
          </w:p>
          <w:p w14:paraId="5228D185" w14:textId="77777777" w:rsidR="00496B40" w:rsidRDefault="00496B40" w:rsidP="00313D7E">
            <w:pPr>
              <w:jc w:val="both"/>
              <w:rPr>
                <w:rFonts w:ascii="Arial Narrow" w:hAnsi="Arial Narrow"/>
                <w:sz w:val="18"/>
                <w:szCs w:val="18"/>
              </w:rPr>
            </w:pPr>
          </w:p>
          <w:p w14:paraId="02FAB59C" w14:textId="327DD202" w:rsidR="00496B40" w:rsidRPr="00A400B0" w:rsidRDefault="00496B40" w:rsidP="00313D7E">
            <w:pPr>
              <w:jc w:val="both"/>
              <w:rPr>
                <w:rFonts w:ascii="Arial Narrow" w:hAnsi="Arial Narrow"/>
                <w:sz w:val="18"/>
                <w:szCs w:val="18"/>
              </w:rPr>
            </w:pPr>
            <w:r w:rsidRPr="00A400B0">
              <w:rPr>
                <w:rFonts w:ascii="Arial Narrow" w:hAnsi="Arial Narrow"/>
                <w:sz w:val="18"/>
                <w:szCs w:val="18"/>
              </w:rPr>
              <w:t xml:space="preserve">Una vez creada la denuncia, previo a ser enviada a la Superintendencia, el denunciante tiene la opción de editar la información requerida para su presentación, al igual que la descripción de la misma; igualmente </w:t>
            </w:r>
            <w:r w:rsidRPr="00E568E3">
              <w:rPr>
                <w:rFonts w:ascii="Arial Narrow" w:hAnsi="Arial Narrow"/>
                <w:color w:val="0000CC"/>
                <w:sz w:val="18"/>
                <w:szCs w:val="18"/>
              </w:rPr>
              <w:t xml:space="preserve">deberá </w:t>
            </w:r>
            <w:r w:rsidRPr="00496B40">
              <w:rPr>
                <w:rFonts w:ascii="Arial Narrow" w:hAnsi="Arial Narrow"/>
                <w:strike/>
                <w:color w:val="FF0000"/>
                <w:sz w:val="18"/>
                <w:szCs w:val="18"/>
              </w:rPr>
              <w:t>podrá</w:t>
            </w:r>
            <w:r w:rsidRPr="00496B40">
              <w:rPr>
                <w:rFonts w:ascii="Arial Narrow" w:hAnsi="Arial Narrow"/>
                <w:color w:val="FF0000"/>
                <w:sz w:val="18"/>
                <w:szCs w:val="18"/>
              </w:rPr>
              <w:t xml:space="preserve"> </w:t>
            </w:r>
            <w:r w:rsidRPr="00A400B0">
              <w:rPr>
                <w:rFonts w:ascii="Arial Narrow" w:hAnsi="Arial Narrow"/>
                <w:sz w:val="18"/>
                <w:szCs w:val="18"/>
              </w:rPr>
              <w:t>adjuntar una personería para validar su representación o cualquier otro documento pertinente para la acreditación de hechos.</w:t>
            </w:r>
          </w:p>
          <w:p w14:paraId="16D3A4CC" w14:textId="150D18D1" w:rsidR="00496B40" w:rsidRPr="00A400B0" w:rsidRDefault="00496B40" w:rsidP="00313D7E">
            <w:pPr>
              <w:jc w:val="both"/>
              <w:rPr>
                <w:rFonts w:ascii="Arial Narrow" w:hAnsi="Arial Narrow"/>
                <w:b/>
                <w:sz w:val="18"/>
                <w:szCs w:val="18"/>
              </w:rPr>
            </w:pPr>
          </w:p>
        </w:tc>
      </w:tr>
      <w:tr w:rsidR="00496B40" w:rsidRPr="00A400B0" w14:paraId="24728C55" w14:textId="77777777" w:rsidTr="00C470C5">
        <w:trPr>
          <w:trHeight w:val="20"/>
          <w:jc w:val="right"/>
        </w:trPr>
        <w:tc>
          <w:tcPr>
            <w:tcW w:w="4190" w:type="dxa"/>
            <w:vMerge/>
          </w:tcPr>
          <w:p w14:paraId="7B7E0D6D" w14:textId="7081C1D4" w:rsidR="00496B40" w:rsidRPr="00A400B0" w:rsidRDefault="00496B40" w:rsidP="00313D7E">
            <w:pPr>
              <w:jc w:val="both"/>
              <w:rPr>
                <w:rFonts w:ascii="Arial Narrow" w:hAnsi="Arial Narrow"/>
                <w:b/>
                <w:bCs/>
                <w:sz w:val="18"/>
                <w:szCs w:val="18"/>
              </w:rPr>
            </w:pPr>
          </w:p>
        </w:tc>
        <w:tc>
          <w:tcPr>
            <w:tcW w:w="2795" w:type="dxa"/>
            <w:tcBorders>
              <w:top w:val="nil"/>
            </w:tcBorders>
          </w:tcPr>
          <w:p w14:paraId="1761C8CC" w14:textId="2B6697B2" w:rsidR="00496B40" w:rsidRPr="00E87840" w:rsidRDefault="00496B40" w:rsidP="00496B40">
            <w:pPr>
              <w:pStyle w:val="Prrafodelista"/>
              <w:ind w:left="0"/>
              <w:jc w:val="both"/>
              <w:rPr>
                <w:rFonts w:ascii="Arial Narrow" w:hAnsi="Arial Narrow" w:cs="Times New Roman"/>
                <w:sz w:val="18"/>
                <w:szCs w:val="18"/>
              </w:rPr>
            </w:pPr>
            <w:r>
              <w:rPr>
                <w:rFonts w:ascii="Arial Narrow" w:hAnsi="Arial Narrow" w:cs="Arial"/>
                <w:b/>
                <w:noProof/>
                <w:sz w:val="18"/>
                <w:szCs w:val="18"/>
              </w:rPr>
              <w:fldChar w:fldCharType="begin"/>
            </w:r>
            <w:r>
              <w:rPr>
                <w:rFonts w:ascii="Arial Narrow" w:hAnsi="Arial Narrow" w:cs="Arial"/>
                <w:b/>
                <w:noProof/>
                <w:sz w:val="18"/>
                <w:szCs w:val="18"/>
              </w:rPr>
              <w:instrText xml:space="preserve"> AUTONUM  \* Arabic \s . </w:instrText>
            </w:r>
            <w:r>
              <w:rPr>
                <w:rFonts w:ascii="Arial Narrow" w:hAnsi="Arial Narrow" w:cs="Arial"/>
                <w:b/>
                <w:noProof/>
                <w:sz w:val="18"/>
                <w:szCs w:val="18"/>
              </w:rPr>
              <w:fldChar w:fldCharType="end"/>
            </w:r>
            <w:r>
              <w:rPr>
                <w:rFonts w:ascii="Arial Narrow" w:hAnsi="Arial Narrow" w:cs="Arial"/>
                <w:b/>
                <w:noProof/>
                <w:sz w:val="18"/>
                <w:szCs w:val="18"/>
              </w:rPr>
              <w:t xml:space="preserve"> </w:t>
            </w:r>
            <w:r w:rsidRPr="00CF5F18">
              <w:rPr>
                <w:rFonts w:ascii="Arial Narrow" w:hAnsi="Arial Narrow"/>
                <w:b/>
                <w:sz w:val="18"/>
                <w:szCs w:val="18"/>
              </w:rPr>
              <w:t>AAP:</w:t>
            </w:r>
            <w:r>
              <w:rPr>
                <w:rFonts w:ascii="Arial Narrow" w:hAnsi="Arial Narrow"/>
                <w:b/>
                <w:sz w:val="18"/>
                <w:szCs w:val="18"/>
              </w:rPr>
              <w:t xml:space="preserve"> </w:t>
            </w:r>
            <w:r w:rsidRPr="00E87840">
              <w:rPr>
                <w:rFonts w:ascii="Arial Narrow" w:hAnsi="Arial Narrow" w:cs="Times New Roman"/>
                <w:sz w:val="18"/>
                <w:szCs w:val="18"/>
              </w:rPr>
              <w:t xml:space="preserve">A manera de sugerencia y concordancia con los artículos 4 y 21 del Reglamento SUGESE 06-13 se debe de cambiar la palabra </w:t>
            </w:r>
            <w:r w:rsidRPr="00E87840">
              <w:rPr>
                <w:rFonts w:ascii="Arial Narrow" w:hAnsi="Arial Narrow" w:cs="Times New Roman"/>
                <w:i/>
                <w:sz w:val="18"/>
                <w:szCs w:val="18"/>
              </w:rPr>
              <w:t>“denuncia”</w:t>
            </w:r>
            <w:r w:rsidRPr="00E87840">
              <w:rPr>
                <w:rFonts w:ascii="Arial Narrow" w:hAnsi="Arial Narrow" w:cs="Times New Roman"/>
                <w:sz w:val="18"/>
                <w:szCs w:val="18"/>
              </w:rPr>
              <w:t xml:space="preserve"> por </w:t>
            </w:r>
            <w:r w:rsidRPr="00E87840">
              <w:rPr>
                <w:rFonts w:ascii="Arial Narrow" w:hAnsi="Arial Narrow" w:cs="Times New Roman"/>
                <w:i/>
                <w:sz w:val="18"/>
                <w:szCs w:val="18"/>
              </w:rPr>
              <w:t>“queja”.</w:t>
            </w:r>
          </w:p>
          <w:p w14:paraId="2DD5FC98" w14:textId="77777777" w:rsidR="00496B40" w:rsidRDefault="00496B40" w:rsidP="00313D7E">
            <w:pPr>
              <w:autoSpaceDE w:val="0"/>
              <w:autoSpaceDN w:val="0"/>
              <w:adjustRightInd w:val="0"/>
              <w:jc w:val="both"/>
              <w:rPr>
                <w:rFonts w:ascii="Arial Narrow" w:hAnsi="Arial Narrow" w:cs="Arial"/>
                <w:b/>
                <w:noProof/>
                <w:sz w:val="18"/>
                <w:szCs w:val="18"/>
              </w:rPr>
            </w:pPr>
          </w:p>
        </w:tc>
        <w:tc>
          <w:tcPr>
            <w:tcW w:w="2795" w:type="dxa"/>
            <w:tcBorders>
              <w:top w:val="nil"/>
            </w:tcBorders>
          </w:tcPr>
          <w:p w14:paraId="05481F93" w14:textId="5FEFFB72" w:rsidR="00496B40" w:rsidRPr="00496B40" w:rsidRDefault="00496B40" w:rsidP="00496B40">
            <w:pPr>
              <w:pStyle w:val="Prrafodelista"/>
              <w:numPr>
                <w:ilvl w:val="0"/>
                <w:numId w:val="10"/>
              </w:numPr>
              <w:ind w:left="-10" w:firstLine="10"/>
              <w:jc w:val="both"/>
              <w:rPr>
                <w:rFonts w:ascii="Arial Narrow" w:hAnsi="Arial Narrow"/>
                <w:b/>
                <w:sz w:val="18"/>
                <w:szCs w:val="18"/>
              </w:rPr>
            </w:pPr>
            <w:r>
              <w:rPr>
                <w:rFonts w:ascii="Arial Narrow" w:hAnsi="Arial Narrow"/>
                <w:b/>
                <w:sz w:val="18"/>
                <w:szCs w:val="18"/>
              </w:rPr>
              <w:t>Ver observación 1 de esta sección.</w:t>
            </w:r>
          </w:p>
        </w:tc>
        <w:tc>
          <w:tcPr>
            <w:tcW w:w="4191" w:type="dxa"/>
            <w:vMerge/>
          </w:tcPr>
          <w:p w14:paraId="3AF00166" w14:textId="15EDFE03" w:rsidR="00496B40" w:rsidRPr="00A400B0" w:rsidRDefault="00496B40" w:rsidP="00313D7E">
            <w:pPr>
              <w:jc w:val="both"/>
              <w:rPr>
                <w:rFonts w:ascii="Arial Narrow" w:hAnsi="Arial Narrow"/>
                <w:b/>
                <w:bCs/>
                <w:sz w:val="18"/>
                <w:szCs w:val="18"/>
              </w:rPr>
            </w:pPr>
          </w:p>
        </w:tc>
      </w:tr>
      <w:tr w:rsidR="00313D7E" w:rsidRPr="00A400B0" w14:paraId="16D3A4F2" w14:textId="77777777" w:rsidTr="00313D7E">
        <w:trPr>
          <w:trHeight w:val="20"/>
          <w:jc w:val="right"/>
        </w:trPr>
        <w:tc>
          <w:tcPr>
            <w:tcW w:w="4190" w:type="dxa"/>
          </w:tcPr>
          <w:p w14:paraId="16D3A4CE" w14:textId="28C8FAD3"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4. Requisitos de la denuncia</w:t>
            </w:r>
          </w:p>
          <w:p w14:paraId="16D3A4CF" w14:textId="77777777" w:rsidR="00313D7E" w:rsidRDefault="00313D7E" w:rsidP="00313D7E">
            <w:pPr>
              <w:jc w:val="both"/>
              <w:rPr>
                <w:rFonts w:ascii="Arial Narrow" w:hAnsi="Arial Narrow"/>
                <w:sz w:val="18"/>
                <w:szCs w:val="18"/>
              </w:rPr>
            </w:pPr>
            <w:r w:rsidRPr="00A400B0">
              <w:rPr>
                <w:rFonts w:ascii="Arial Narrow" w:hAnsi="Arial Narrow"/>
                <w:sz w:val="18"/>
                <w:szCs w:val="18"/>
              </w:rPr>
              <w:t>Para la solicitud de registro la entidad aseguradora debe completar la siguiente información o adjuntar los documentos que se indican de seguido:</w:t>
            </w:r>
          </w:p>
          <w:p w14:paraId="16D3A4D0" w14:textId="77777777" w:rsidR="00313D7E" w:rsidRDefault="00313D7E" w:rsidP="00313D7E">
            <w:pPr>
              <w:jc w:val="both"/>
              <w:rPr>
                <w:rFonts w:ascii="Arial Narrow" w:hAnsi="Arial Narrow"/>
                <w:sz w:val="18"/>
                <w:szCs w:val="18"/>
              </w:rPr>
            </w:pPr>
          </w:p>
          <w:p w14:paraId="16D3A4D1"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1. </w:t>
            </w:r>
            <w:r w:rsidRPr="00A400B0">
              <w:rPr>
                <w:rFonts w:ascii="Arial Narrow" w:hAnsi="Arial Narrow"/>
                <w:i/>
                <w:sz w:val="18"/>
                <w:szCs w:val="18"/>
              </w:rPr>
              <w:t>Datos del Denunciante</w:t>
            </w:r>
            <w:r w:rsidRPr="00A400B0">
              <w:rPr>
                <w:rFonts w:ascii="Arial Narrow" w:hAnsi="Arial Narrow"/>
                <w:sz w:val="18"/>
                <w:szCs w:val="18"/>
              </w:rPr>
              <w:t>:   Al proporcionar el tipo de identificación y el número correspondiente, el sistema agregará los datos del denunciante.</w:t>
            </w:r>
          </w:p>
          <w:p w14:paraId="03180E10" w14:textId="77777777" w:rsidR="00453BD6" w:rsidRDefault="00453BD6" w:rsidP="00313D7E">
            <w:pPr>
              <w:jc w:val="both"/>
              <w:rPr>
                <w:rFonts w:ascii="Arial Narrow" w:hAnsi="Arial Narrow"/>
                <w:sz w:val="18"/>
                <w:szCs w:val="18"/>
              </w:rPr>
            </w:pPr>
          </w:p>
          <w:p w14:paraId="16D3A4D2"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2. </w:t>
            </w:r>
            <w:r w:rsidRPr="00A400B0">
              <w:rPr>
                <w:rFonts w:ascii="Arial Narrow" w:hAnsi="Arial Narrow"/>
                <w:i/>
                <w:sz w:val="18"/>
                <w:szCs w:val="18"/>
              </w:rPr>
              <w:t>Datos del Denunciado</w:t>
            </w:r>
            <w:r w:rsidRPr="00A400B0">
              <w:rPr>
                <w:rFonts w:ascii="Arial Narrow" w:hAnsi="Arial Narrow"/>
                <w:sz w:val="18"/>
                <w:szCs w:val="18"/>
              </w:rPr>
              <w:t>:   El sistema permite búsqueda de participantes del mercado de seguros por medio de nombre o identificación, igualmente permite agregar más de un sujeto dentro de la misma denuncia.</w:t>
            </w:r>
          </w:p>
          <w:p w14:paraId="16D3A4D3"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a)</w:t>
            </w:r>
            <w:r w:rsidRPr="00A400B0">
              <w:rPr>
                <w:rFonts w:ascii="Arial Narrow" w:hAnsi="Arial Narrow"/>
                <w:b/>
                <w:bCs/>
                <w:sz w:val="18"/>
                <w:szCs w:val="18"/>
              </w:rPr>
              <w:tab/>
              <w:t xml:space="preserve">Tipo de identificación: </w:t>
            </w:r>
            <w:r w:rsidRPr="00A400B0">
              <w:rPr>
                <w:rFonts w:ascii="Arial Narrow" w:hAnsi="Arial Narrow"/>
                <w:sz w:val="18"/>
                <w:szCs w:val="18"/>
              </w:rPr>
              <w:t>Cédula de identidad, cédula jurídica.</w:t>
            </w:r>
          </w:p>
          <w:p w14:paraId="16D3A4D4"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b)</w:t>
            </w:r>
            <w:r w:rsidRPr="00A400B0">
              <w:rPr>
                <w:rFonts w:ascii="Arial Narrow" w:hAnsi="Arial Narrow"/>
                <w:b/>
                <w:bCs/>
                <w:sz w:val="18"/>
                <w:szCs w:val="18"/>
              </w:rPr>
              <w:tab/>
              <w:t xml:space="preserve">Identificación: </w:t>
            </w:r>
            <w:r w:rsidRPr="00A400B0">
              <w:rPr>
                <w:rFonts w:ascii="Arial Narrow" w:hAnsi="Arial Narrow"/>
                <w:sz w:val="18"/>
                <w:szCs w:val="18"/>
              </w:rPr>
              <w:t>Identificar el número de identificación del participante que se desea denunciar.</w:t>
            </w:r>
          </w:p>
          <w:p w14:paraId="16D3A4D5"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c)</w:t>
            </w:r>
            <w:r w:rsidRPr="00A400B0">
              <w:rPr>
                <w:rFonts w:ascii="Arial Narrow" w:hAnsi="Arial Narrow"/>
                <w:b/>
                <w:bCs/>
                <w:sz w:val="18"/>
                <w:szCs w:val="18"/>
              </w:rPr>
              <w:tab/>
              <w:t xml:space="preserve">Nombre: </w:t>
            </w:r>
            <w:r w:rsidRPr="00A400B0">
              <w:rPr>
                <w:rFonts w:ascii="Arial Narrow" w:hAnsi="Arial Narrow"/>
                <w:sz w:val="18"/>
                <w:szCs w:val="18"/>
              </w:rPr>
              <w:t>En caso de realizar búsqueda por nombre, se debe proporcionar el nombre exacto del participante a denunciar.</w:t>
            </w:r>
          </w:p>
          <w:p w14:paraId="16D3A4D6" w14:textId="77777777" w:rsidR="00313D7E" w:rsidRPr="00A400B0" w:rsidRDefault="00313D7E" w:rsidP="00313D7E">
            <w:pPr>
              <w:jc w:val="both"/>
              <w:rPr>
                <w:rFonts w:ascii="Arial Narrow" w:hAnsi="Arial Narrow"/>
                <w:sz w:val="18"/>
                <w:szCs w:val="18"/>
              </w:rPr>
            </w:pPr>
          </w:p>
          <w:p w14:paraId="16D3A4D7"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Una vez indicado el dato seleccionado para la búsqueda, el sistema brindará la información adicional correspondiente al denunciado, el cual deberá ser agregado a la lista.</w:t>
            </w:r>
          </w:p>
          <w:p w14:paraId="16D3A4D8" w14:textId="77777777" w:rsidR="00313D7E" w:rsidRPr="00A400B0" w:rsidRDefault="00313D7E" w:rsidP="00313D7E">
            <w:pPr>
              <w:jc w:val="both"/>
              <w:rPr>
                <w:rFonts w:ascii="Arial Narrow" w:hAnsi="Arial Narrow"/>
                <w:sz w:val="18"/>
                <w:szCs w:val="18"/>
              </w:rPr>
            </w:pPr>
          </w:p>
          <w:p w14:paraId="16D3A4D9"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En caso de que la persona física o jurídica sobre la que recae la denuncia no esté inscrita en el registro de la Superintendencia como participante en el mercado de seguros, los datos brindados en esta sección igualmente serán válidos y almacenados como denunciados no formales.</w:t>
            </w:r>
          </w:p>
          <w:p w14:paraId="624F8E94" w14:textId="77777777" w:rsidR="00453BD6" w:rsidRDefault="00453BD6" w:rsidP="00313D7E">
            <w:pPr>
              <w:jc w:val="both"/>
              <w:rPr>
                <w:rFonts w:ascii="Arial Narrow" w:hAnsi="Arial Narrow"/>
                <w:sz w:val="18"/>
                <w:szCs w:val="18"/>
              </w:rPr>
            </w:pPr>
          </w:p>
          <w:p w14:paraId="3FC40FF3" w14:textId="77777777" w:rsidR="00975133" w:rsidRDefault="00975133" w:rsidP="00313D7E">
            <w:pPr>
              <w:jc w:val="both"/>
              <w:rPr>
                <w:rFonts w:ascii="Arial Narrow" w:hAnsi="Arial Narrow"/>
                <w:sz w:val="18"/>
                <w:szCs w:val="18"/>
              </w:rPr>
            </w:pPr>
          </w:p>
          <w:p w14:paraId="16D3A4E1"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3. </w:t>
            </w:r>
            <w:r w:rsidRPr="00A400B0">
              <w:rPr>
                <w:rFonts w:ascii="Arial Narrow" w:hAnsi="Arial Narrow"/>
                <w:i/>
                <w:sz w:val="18"/>
                <w:szCs w:val="18"/>
              </w:rPr>
              <w:t>Datos de Denuncia:</w:t>
            </w:r>
          </w:p>
          <w:p w14:paraId="16D3A4E2" w14:textId="77777777" w:rsidR="00313D7E" w:rsidRPr="00A400B0" w:rsidRDefault="00313D7E" w:rsidP="00313D7E">
            <w:pPr>
              <w:jc w:val="both"/>
              <w:rPr>
                <w:rFonts w:ascii="Arial Narrow" w:hAnsi="Arial Narrow"/>
                <w:b/>
                <w:bCs/>
                <w:sz w:val="18"/>
                <w:szCs w:val="18"/>
              </w:rPr>
            </w:pPr>
          </w:p>
          <w:p w14:paraId="16D3A4E3"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a)</w:t>
            </w:r>
            <w:r w:rsidRPr="00A400B0">
              <w:rPr>
                <w:rFonts w:ascii="Arial Narrow" w:hAnsi="Arial Narrow"/>
                <w:b/>
                <w:bCs/>
                <w:sz w:val="18"/>
                <w:szCs w:val="18"/>
              </w:rPr>
              <w:tab/>
              <w:t xml:space="preserve">Asunto: </w:t>
            </w:r>
            <w:r w:rsidRPr="00A400B0">
              <w:rPr>
                <w:rFonts w:ascii="Arial Narrow" w:hAnsi="Arial Narrow"/>
                <w:sz w:val="18"/>
                <w:szCs w:val="18"/>
              </w:rPr>
              <w:t>Breve descripción del motivo de denuncia.</w:t>
            </w:r>
          </w:p>
          <w:p w14:paraId="16D3A4E4"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b)</w:t>
            </w:r>
            <w:r w:rsidRPr="00A400B0">
              <w:rPr>
                <w:rFonts w:ascii="Arial Narrow" w:hAnsi="Arial Narrow"/>
                <w:b/>
                <w:bCs/>
                <w:sz w:val="18"/>
                <w:szCs w:val="18"/>
              </w:rPr>
              <w:tab/>
              <w:t xml:space="preserve">Condición del denunciante: </w:t>
            </w:r>
            <w:r w:rsidRPr="00A400B0">
              <w:rPr>
                <w:rFonts w:ascii="Arial Narrow" w:hAnsi="Arial Narrow"/>
                <w:bCs/>
                <w:sz w:val="18"/>
                <w:szCs w:val="18"/>
              </w:rPr>
              <w:t>Tomador, Asegurado, Tomador y Asegurado, Beneficiario de una Póliza, Interesado en la Suscripción de una Póliza, otro.</w:t>
            </w:r>
          </w:p>
          <w:p w14:paraId="16D3A4E5"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c)</w:t>
            </w:r>
            <w:r w:rsidRPr="00A400B0">
              <w:rPr>
                <w:rFonts w:ascii="Arial Narrow" w:hAnsi="Arial Narrow"/>
                <w:b/>
                <w:bCs/>
                <w:sz w:val="18"/>
                <w:szCs w:val="18"/>
              </w:rPr>
              <w:tab/>
              <w:t xml:space="preserve">Pendiente de Resolución: </w:t>
            </w:r>
            <w:r w:rsidRPr="00A400B0">
              <w:rPr>
                <w:rFonts w:ascii="Arial Narrow" w:hAnsi="Arial Narrow"/>
                <w:sz w:val="18"/>
                <w:szCs w:val="18"/>
              </w:rPr>
              <w:t>Indicar en caso de existir una denuncia previa ante la aseguradora o el Centro de Defensa del Asegurado, si ya se emitió resolución o si está pendiente.</w:t>
            </w:r>
          </w:p>
          <w:p w14:paraId="16D3A4E6"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d)</w:t>
            </w:r>
            <w:r w:rsidRPr="00A400B0">
              <w:rPr>
                <w:rFonts w:ascii="Arial Narrow" w:hAnsi="Arial Narrow"/>
                <w:b/>
                <w:bCs/>
                <w:sz w:val="18"/>
                <w:szCs w:val="18"/>
              </w:rPr>
              <w:tab/>
              <w:t xml:space="preserve">Interpuesta ante la aseguradora: </w:t>
            </w:r>
            <w:r w:rsidRPr="00A400B0">
              <w:rPr>
                <w:rFonts w:ascii="Arial Narrow" w:hAnsi="Arial Narrow"/>
                <w:sz w:val="18"/>
                <w:szCs w:val="18"/>
              </w:rPr>
              <w:t>indicar si se presentó la denuncia ante la Defensoría del Asegurado aseguradora en primera instancia.</w:t>
            </w:r>
          </w:p>
          <w:p w14:paraId="7B082D39" w14:textId="0E2C9DE4" w:rsidR="00975133" w:rsidRDefault="00975133" w:rsidP="00313D7E">
            <w:pPr>
              <w:jc w:val="both"/>
              <w:rPr>
                <w:rFonts w:ascii="Arial Narrow" w:hAnsi="Arial Narrow"/>
                <w:sz w:val="18"/>
                <w:szCs w:val="18"/>
              </w:rPr>
            </w:pPr>
          </w:p>
          <w:p w14:paraId="39EE8337" w14:textId="77777777" w:rsidR="00975133" w:rsidRDefault="00975133" w:rsidP="00313D7E">
            <w:pPr>
              <w:jc w:val="both"/>
              <w:rPr>
                <w:rFonts w:ascii="Arial Narrow" w:hAnsi="Arial Narrow"/>
                <w:sz w:val="18"/>
                <w:szCs w:val="18"/>
              </w:rPr>
            </w:pPr>
          </w:p>
          <w:p w14:paraId="188A19FD" w14:textId="77777777" w:rsidR="00DB5E50" w:rsidRDefault="00DB5E50" w:rsidP="00313D7E">
            <w:pPr>
              <w:jc w:val="both"/>
              <w:rPr>
                <w:rFonts w:ascii="Arial Narrow" w:hAnsi="Arial Narrow"/>
                <w:sz w:val="18"/>
                <w:szCs w:val="18"/>
              </w:rPr>
            </w:pPr>
          </w:p>
          <w:p w14:paraId="32AE02DC" w14:textId="1BD7C30E" w:rsidR="00BF491C" w:rsidRDefault="00BF491C" w:rsidP="00313D7E">
            <w:pPr>
              <w:jc w:val="both"/>
              <w:rPr>
                <w:rFonts w:ascii="Arial Narrow" w:hAnsi="Arial Narrow"/>
                <w:sz w:val="18"/>
                <w:szCs w:val="18"/>
              </w:rPr>
            </w:pPr>
          </w:p>
          <w:p w14:paraId="45B7161A" w14:textId="77777777" w:rsidR="00BF491C" w:rsidRDefault="00BF491C" w:rsidP="00313D7E">
            <w:pPr>
              <w:jc w:val="both"/>
              <w:rPr>
                <w:rFonts w:ascii="Arial Narrow" w:hAnsi="Arial Narrow"/>
                <w:sz w:val="18"/>
                <w:szCs w:val="18"/>
              </w:rPr>
            </w:pPr>
          </w:p>
          <w:p w14:paraId="4C9EFDB5" w14:textId="77777777" w:rsidR="00BF491C" w:rsidRDefault="00BF491C" w:rsidP="00313D7E">
            <w:pPr>
              <w:jc w:val="both"/>
              <w:rPr>
                <w:rFonts w:ascii="Arial Narrow" w:hAnsi="Arial Narrow"/>
                <w:sz w:val="18"/>
                <w:szCs w:val="18"/>
              </w:rPr>
            </w:pPr>
          </w:p>
          <w:p w14:paraId="532B9E59" w14:textId="77777777" w:rsidR="0081161E" w:rsidRDefault="0081161E" w:rsidP="00313D7E">
            <w:pPr>
              <w:jc w:val="both"/>
              <w:rPr>
                <w:rFonts w:ascii="Arial Narrow" w:hAnsi="Arial Narrow"/>
                <w:sz w:val="18"/>
                <w:szCs w:val="18"/>
              </w:rPr>
            </w:pPr>
          </w:p>
          <w:p w14:paraId="16D3A4E7" w14:textId="7DF73EA8" w:rsidR="00313D7E" w:rsidRPr="00A400B0" w:rsidRDefault="00975133" w:rsidP="00313D7E">
            <w:pPr>
              <w:jc w:val="both"/>
              <w:rPr>
                <w:rFonts w:ascii="Arial Narrow" w:hAnsi="Arial Narrow"/>
                <w:sz w:val="18"/>
                <w:szCs w:val="18"/>
              </w:rPr>
            </w:pPr>
            <w:r>
              <w:rPr>
                <w:rFonts w:ascii="Arial Narrow" w:hAnsi="Arial Narrow"/>
                <w:sz w:val="18"/>
                <w:szCs w:val="18"/>
              </w:rPr>
              <w:t>4</w:t>
            </w:r>
            <w:r w:rsidR="00313D7E" w:rsidRPr="00A400B0">
              <w:rPr>
                <w:rFonts w:ascii="Arial Narrow" w:hAnsi="Arial Narrow"/>
                <w:sz w:val="18"/>
                <w:szCs w:val="18"/>
              </w:rPr>
              <w:t xml:space="preserve">. </w:t>
            </w:r>
            <w:r w:rsidR="00313D7E" w:rsidRPr="00A400B0">
              <w:rPr>
                <w:rFonts w:ascii="Arial Narrow" w:hAnsi="Arial Narrow"/>
                <w:i/>
                <w:sz w:val="18"/>
                <w:szCs w:val="18"/>
              </w:rPr>
              <w:t>Descripción de la Denuncia</w:t>
            </w:r>
            <w:r w:rsidR="00313D7E" w:rsidRPr="00A400B0">
              <w:rPr>
                <w:rFonts w:ascii="Arial Narrow" w:hAnsi="Arial Narrow"/>
                <w:sz w:val="18"/>
                <w:szCs w:val="18"/>
              </w:rPr>
              <w:t>:</w:t>
            </w:r>
          </w:p>
          <w:p w14:paraId="16D3A4E8" w14:textId="77777777" w:rsidR="00313D7E" w:rsidRPr="00A400B0" w:rsidRDefault="00313D7E" w:rsidP="00313D7E">
            <w:pPr>
              <w:jc w:val="both"/>
              <w:rPr>
                <w:rFonts w:ascii="Arial Narrow" w:hAnsi="Arial Narrow"/>
                <w:sz w:val="18"/>
                <w:szCs w:val="18"/>
              </w:rPr>
            </w:pPr>
          </w:p>
          <w:p w14:paraId="16D3A4E9" w14:textId="6A881912" w:rsidR="00313D7E" w:rsidRPr="00A400B0" w:rsidRDefault="00FE341F" w:rsidP="00313D7E">
            <w:pPr>
              <w:jc w:val="both"/>
              <w:rPr>
                <w:rFonts w:ascii="Arial Narrow" w:hAnsi="Arial Narrow"/>
                <w:sz w:val="18"/>
                <w:szCs w:val="18"/>
              </w:rPr>
            </w:pPr>
            <w:r>
              <w:rPr>
                <w:rFonts w:ascii="Arial Narrow" w:hAnsi="Arial Narrow"/>
                <w:sz w:val="18"/>
                <w:szCs w:val="18"/>
              </w:rPr>
              <w:t>4.</w:t>
            </w:r>
            <w:r w:rsidRPr="00A400B0">
              <w:rPr>
                <w:rFonts w:ascii="Arial Narrow" w:hAnsi="Arial Narrow"/>
                <w:sz w:val="18"/>
                <w:szCs w:val="18"/>
              </w:rPr>
              <w:t xml:space="preserve"> Debe</w:t>
            </w:r>
            <w:r w:rsidR="00313D7E" w:rsidRPr="00A400B0">
              <w:rPr>
                <w:rFonts w:ascii="Arial Narrow" w:hAnsi="Arial Narrow"/>
                <w:sz w:val="18"/>
                <w:szCs w:val="18"/>
              </w:rPr>
              <w:t xml:space="preserve"> detallarse el motivo de la denuncia, incluir los hechos relevantes y los motivos que originan la disputa.</w:t>
            </w:r>
          </w:p>
          <w:p w14:paraId="16D3A4EA" w14:textId="77777777" w:rsidR="00313D7E" w:rsidRPr="00A400B0" w:rsidRDefault="00313D7E" w:rsidP="00313D7E">
            <w:pPr>
              <w:jc w:val="both"/>
              <w:rPr>
                <w:rFonts w:ascii="Arial Narrow" w:hAnsi="Arial Narrow"/>
                <w:sz w:val="18"/>
                <w:szCs w:val="18"/>
              </w:rPr>
            </w:pPr>
          </w:p>
          <w:p w14:paraId="16D3A4EB" w14:textId="77777777" w:rsidR="00313D7E" w:rsidRPr="00A400B0" w:rsidRDefault="00313D7E" w:rsidP="00313D7E">
            <w:pPr>
              <w:jc w:val="both"/>
              <w:rPr>
                <w:rFonts w:ascii="Arial Narrow" w:hAnsi="Arial Narrow"/>
                <w:b/>
                <w:bCs/>
                <w:iCs/>
                <w:sz w:val="18"/>
                <w:szCs w:val="18"/>
              </w:rPr>
            </w:pPr>
          </w:p>
        </w:tc>
        <w:tc>
          <w:tcPr>
            <w:tcW w:w="2795" w:type="dxa"/>
          </w:tcPr>
          <w:p w14:paraId="36CFB42E" w14:textId="140B6D7F" w:rsidR="00313D7E" w:rsidRPr="00975133" w:rsidRDefault="00496B40" w:rsidP="00496B40">
            <w:pPr>
              <w:autoSpaceDE w:val="0"/>
              <w:autoSpaceDN w:val="0"/>
              <w:adjustRightInd w:val="0"/>
              <w:jc w:val="both"/>
              <w:rPr>
                <w:rFonts w:ascii="Arial Narrow" w:hAnsi="Arial Narrow" w:cs="Arial"/>
                <w:b/>
                <w:color w:val="000000"/>
                <w:sz w:val="18"/>
                <w:szCs w:val="18"/>
              </w:rPr>
            </w:pPr>
            <w:r w:rsidRPr="00975133">
              <w:rPr>
                <w:rFonts w:ascii="Arial Narrow" w:hAnsi="Arial Narrow" w:cs="Arial"/>
                <w:b/>
                <w:noProof/>
                <w:sz w:val="18"/>
                <w:szCs w:val="18"/>
              </w:rPr>
              <w:fldChar w:fldCharType="begin"/>
            </w:r>
            <w:r w:rsidRPr="00975133">
              <w:rPr>
                <w:rFonts w:ascii="Arial Narrow" w:hAnsi="Arial Narrow" w:cs="Arial"/>
                <w:b/>
                <w:noProof/>
                <w:sz w:val="18"/>
                <w:szCs w:val="18"/>
              </w:rPr>
              <w:instrText xml:space="preserve"> AUTONUM  \* Arabic \s . </w:instrText>
            </w:r>
            <w:r w:rsidRPr="00975133">
              <w:rPr>
                <w:rFonts w:ascii="Arial Narrow" w:hAnsi="Arial Narrow" w:cs="Arial"/>
                <w:b/>
                <w:noProof/>
                <w:sz w:val="18"/>
                <w:szCs w:val="18"/>
              </w:rPr>
              <w:fldChar w:fldCharType="end"/>
            </w:r>
            <w:r w:rsidRPr="00975133">
              <w:rPr>
                <w:rFonts w:ascii="Arial Narrow" w:hAnsi="Arial Narrow" w:cs="Arial"/>
                <w:b/>
                <w:noProof/>
                <w:sz w:val="18"/>
                <w:szCs w:val="18"/>
              </w:rPr>
              <w:t xml:space="preserve">  </w:t>
            </w:r>
            <w:r w:rsidR="00313D7E" w:rsidRPr="00975133">
              <w:rPr>
                <w:rFonts w:ascii="Arial Narrow" w:hAnsi="Arial Narrow" w:cs="Arial"/>
                <w:b/>
                <w:color w:val="000000"/>
                <w:sz w:val="18"/>
                <w:szCs w:val="18"/>
              </w:rPr>
              <w:t>INS:</w:t>
            </w:r>
          </w:p>
          <w:p w14:paraId="16D3A4EC" w14:textId="59402B3E" w:rsidR="00313D7E" w:rsidRPr="00975133" w:rsidRDefault="00313D7E" w:rsidP="00496B40">
            <w:pPr>
              <w:autoSpaceDE w:val="0"/>
              <w:autoSpaceDN w:val="0"/>
              <w:adjustRightInd w:val="0"/>
              <w:jc w:val="both"/>
              <w:rPr>
                <w:rFonts w:ascii="Arial Narrow" w:hAnsi="Arial Narrow" w:cs="Arial"/>
                <w:color w:val="000000"/>
                <w:sz w:val="18"/>
                <w:szCs w:val="18"/>
              </w:rPr>
            </w:pPr>
            <w:r w:rsidRPr="00975133">
              <w:rPr>
                <w:rFonts w:ascii="Arial Narrow" w:hAnsi="Arial Narrow" w:cs="Arial"/>
                <w:color w:val="000000"/>
                <w:sz w:val="18"/>
                <w:szCs w:val="18"/>
              </w:rPr>
              <w:t xml:space="preserve"> “Indica este artículo, que para la solicitud de registro "la entidad aseguradora" debe completar la siguiente información, sin embargo, siendo que la entidad aseguradora es la denunciada, parece que quien debe completar la información es "el denunciante".”</w:t>
            </w:r>
          </w:p>
          <w:p w14:paraId="16D3A4ED" w14:textId="77777777" w:rsidR="00313D7E" w:rsidRPr="00975133" w:rsidRDefault="00313D7E" w:rsidP="00496B40">
            <w:pPr>
              <w:autoSpaceDE w:val="0"/>
              <w:autoSpaceDN w:val="0"/>
              <w:adjustRightInd w:val="0"/>
              <w:jc w:val="both"/>
              <w:rPr>
                <w:rFonts w:ascii="Arial Narrow" w:hAnsi="Arial Narrow" w:cs="Arial"/>
                <w:color w:val="000000"/>
                <w:sz w:val="18"/>
                <w:szCs w:val="18"/>
              </w:rPr>
            </w:pPr>
          </w:p>
          <w:p w14:paraId="17C6AF28" w14:textId="04610446" w:rsidR="00453BD6" w:rsidRPr="00975133" w:rsidRDefault="00453BD6" w:rsidP="00496B40">
            <w:pPr>
              <w:autoSpaceDE w:val="0"/>
              <w:autoSpaceDN w:val="0"/>
              <w:adjustRightInd w:val="0"/>
              <w:jc w:val="both"/>
              <w:rPr>
                <w:rFonts w:ascii="Arial Narrow" w:hAnsi="Arial Narrow" w:cs="Arial"/>
                <w:color w:val="000000"/>
                <w:sz w:val="18"/>
                <w:szCs w:val="18"/>
              </w:rPr>
            </w:pPr>
          </w:p>
          <w:p w14:paraId="5DEDBC63"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5690D4A6"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0DC11CE5"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23D90FA5"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1B06CD9E"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34177FEC"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05D25DBC"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36509A69"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36066DE7"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4A325EBC"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6EF284F2"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081FE1A1"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5B33DC3C"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25BB84C8"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4DF0283E"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2F69795C"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79536CAC"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55418977"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3AAACC5E" w14:textId="77777777" w:rsidR="00453BD6" w:rsidRDefault="00453BD6" w:rsidP="00496B40">
            <w:pPr>
              <w:autoSpaceDE w:val="0"/>
              <w:autoSpaceDN w:val="0"/>
              <w:adjustRightInd w:val="0"/>
              <w:jc w:val="both"/>
              <w:rPr>
                <w:rFonts w:ascii="Arial Narrow" w:hAnsi="Arial Narrow" w:cs="Arial"/>
                <w:color w:val="000000"/>
                <w:sz w:val="18"/>
                <w:szCs w:val="18"/>
              </w:rPr>
            </w:pPr>
          </w:p>
          <w:p w14:paraId="4AF4A1A3" w14:textId="77777777" w:rsidR="00975133" w:rsidRPr="00975133" w:rsidRDefault="00975133" w:rsidP="00496B40">
            <w:pPr>
              <w:autoSpaceDE w:val="0"/>
              <w:autoSpaceDN w:val="0"/>
              <w:adjustRightInd w:val="0"/>
              <w:jc w:val="both"/>
              <w:rPr>
                <w:rFonts w:ascii="Arial Narrow" w:hAnsi="Arial Narrow" w:cs="Arial"/>
                <w:color w:val="000000"/>
                <w:sz w:val="18"/>
                <w:szCs w:val="18"/>
              </w:rPr>
            </w:pPr>
          </w:p>
          <w:p w14:paraId="215C2A9F" w14:textId="77777777" w:rsidR="00453BD6" w:rsidRPr="00975133" w:rsidRDefault="00453BD6" w:rsidP="00496B40">
            <w:pPr>
              <w:autoSpaceDE w:val="0"/>
              <w:autoSpaceDN w:val="0"/>
              <w:adjustRightInd w:val="0"/>
              <w:jc w:val="both"/>
              <w:rPr>
                <w:rFonts w:ascii="Arial Narrow" w:hAnsi="Arial Narrow" w:cs="Arial"/>
                <w:color w:val="000000"/>
                <w:sz w:val="18"/>
                <w:szCs w:val="18"/>
              </w:rPr>
            </w:pPr>
          </w:p>
          <w:p w14:paraId="16D3A4EE" w14:textId="1B4164EC" w:rsidR="00313D7E" w:rsidRPr="00975133" w:rsidRDefault="00496B40" w:rsidP="00496B40">
            <w:pPr>
              <w:autoSpaceDE w:val="0"/>
              <w:autoSpaceDN w:val="0"/>
              <w:adjustRightInd w:val="0"/>
              <w:jc w:val="both"/>
              <w:rPr>
                <w:rFonts w:ascii="Arial Narrow" w:hAnsi="Arial Narrow" w:cs="Arial"/>
                <w:color w:val="000000"/>
                <w:sz w:val="18"/>
                <w:szCs w:val="18"/>
              </w:rPr>
            </w:pPr>
            <w:r w:rsidRPr="00975133">
              <w:rPr>
                <w:rFonts w:ascii="Arial Narrow" w:hAnsi="Arial Narrow"/>
                <w:b/>
                <w:noProof/>
                <w:sz w:val="18"/>
                <w:szCs w:val="18"/>
              </w:rPr>
              <w:t xml:space="preserve">6. </w:t>
            </w:r>
            <w:r w:rsidR="00313D7E" w:rsidRPr="00975133">
              <w:rPr>
                <w:rFonts w:ascii="Arial Narrow" w:hAnsi="Arial Narrow" w:cs="Arial"/>
                <w:b/>
                <w:color w:val="000000"/>
                <w:sz w:val="18"/>
                <w:szCs w:val="18"/>
              </w:rPr>
              <w:t>INS</w:t>
            </w:r>
            <w:r w:rsidR="00313D7E" w:rsidRPr="00975133">
              <w:rPr>
                <w:rFonts w:ascii="Arial Narrow" w:hAnsi="Arial Narrow" w:cs="Arial"/>
                <w:color w:val="000000"/>
                <w:sz w:val="18"/>
                <w:szCs w:val="18"/>
              </w:rPr>
              <w:t>:</w:t>
            </w:r>
            <w:r w:rsidRPr="00975133">
              <w:rPr>
                <w:rFonts w:ascii="Arial Narrow" w:hAnsi="Arial Narrow" w:cs="Arial"/>
                <w:color w:val="000000"/>
                <w:sz w:val="18"/>
                <w:szCs w:val="18"/>
              </w:rPr>
              <w:t xml:space="preserve"> </w:t>
            </w:r>
            <w:r w:rsidR="00313D7E" w:rsidRPr="00975133">
              <w:rPr>
                <w:rFonts w:ascii="Arial Narrow" w:hAnsi="Arial Narrow" w:cs="Arial"/>
                <w:color w:val="000000"/>
                <w:sz w:val="18"/>
                <w:szCs w:val="18"/>
              </w:rPr>
              <w:t>” Asimismo, en el punto 3) de este mismo artículo, parece repetirse el requerimiento establecido en los incisos c) y d), al solicitar indicar en ambos si existe denuncia previa ante la aseguradora o el Centro de Defensa del Asegurado, además en el inciso d) indica "... la Defensoría del Asegurado aseguradora en primera instancia.", debiendo decir "... Defensoría del Asegurado de la aseguradora…".”</w:t>
            </w:r>
          </w:p>
          <w:p w14:paraId="2F2A9C16" w14:textId="2511463D" w:rsidR="00313D7E" w:rsidRPr="00975133" w:rsidRDefault="00313D7E" w:rsidP="00496B40">
            <w:pPr>
              <w:pStyle w:val="Prrafodelista"/>
              <w:ind w:left="0"/>
              <w:jc w:val="both"/>
              <w:rPr>
                <w:rFonts w:ascii="Arial Narrow" w:hAnsi="Arial Narrow"/>
                <w:b/>
                <w:sz w:val="18"/>
                <w:szCs w:val="18"/>
              </w:rPr>
            </w:pPr>
          </w:p>
          <w:p w14:paraId="4823EB93" w14:textId="77777777" w:rsidR="00496B40" w:rsidRPr="00975133" w:rsidRDefault="00496B40" w:rsidP="00496B40">
            <w:pPr>
              <w:pStyle w:val="Prrafodelista"/>
              <w:ind w:left="0"/>
              <w:jc w:val="both"/>
              <w:rPr>
                <w:rFonts w:ascii="Arial Narrow" w:hAnsi="Arial Narrow"/>
                <w:b/>
                <w:sz w:val="18"/>
                <w:szCs w:val="18"/>
              </w:rPr>
            </w:pPr>
          </w:p>
          <w:p w14:paraId="5D4600D5" w14:textId="77777777" w:rsidR="00496B40" w:rsidRPr="00975133" w:rsidRDefault="00496B40" w:rsidP="00496B40">
            <w:pPr>
              <w:pStyle w:val="Prrafodelista"/>
              <w:ind w:left="0"/>
              <w:jc w:val="both"/>
              <w:rPr>
                <w:rFonts w:ascii="Arial Narrow" w:hAnsi="Arial Narrow"/>
                <w:b/>
                <w:sz w:val="18"/>
                <w:szCs w:val="18"/>
              </w:rPr>
            </w:pPr>
          </w:p>
          <w:p w14:paraId="002A405B" w14:textId="77777777" w:rsidR="00496B40" w:rsidRPr="00975133" w:rsidRDefault="00496B40" w:rsidP="00496B40">
            <w:pPr>
              <w:pStyle w:val="Prrafodelista"/>
              <w:ind w:left="0"/>
              <w:jc w:val="both"/>
              <w:rPr>
                <w:rFonts w:ascii="Arial Narrow" w:hAnsi="Arial Narrow"/>
                <w:b/>
                <w:sz w:val="18"/>
                <w:szCs w:val="18"/>
              </w:rPr>
            </w:pPr>
          </w:p>
          <w:p w14:paraId="69A55954" w14:textId="77777777" w:rsidR="00496B40" w:rsidRPr="00975133" w:rsidRDefault="00496B40" w:rsidP="00496B40">
            <w:pPr>
              <w:pStyle w:val="Prrafodelista"/>
              <w:ind w:left="0"/>
              <w:jc w:val="both"/>
              <w:rPr>
                <w:rFonts w:ascii="Arial Narrow" w:hAnsi="Arial Narrow"/>
                <w:b/>
                <w:sz w:val="18"/>
                <w:szCs w:val="18"/>
              </w:rPr>
            </w:pPr>
          </w:p>
          <w:p w14:paraId="502A60FB" w14:textId="77777777" w:rsidR="00496B40" w:rsidRPr="00975133" w:rsidRDefault="00496B40" w:rsidP="00496B40">
            <w:pPr>
              <w:pStyle w:val="Prrafodelista"/>
              <w:ind w:left="0"/>
              <w:jc w:val="both"/>
              <w:rPr>
                <w:rFonts w:ascii="Arial Narrow" w:hAnsi="Arial Narrow"/>
                <w:b/>
                <w:sz w:val="18"/>
                <w:szCs w:val="18"/>
              </w:rPr>
            </w:pPr>
          </w:p>
          <w:p w14:paraId="07F3E9FB" w14:textId="77777777" w:rsidR="00496B40" w:rsidRPr="00975133" w:rsidRDefault="00496B40" w:rsidP="00496B40">
            <w:pPr>
              <w:pStyle w:val="Prrafodelista"/>
              <w:ind w:left="0"/>
              <w:jc w:val="both"/>
              <w:rPr>
                <w:rFonts w:ascii="Arial Narrow" w:hAnsi="Arial Narrow"/>
                <w:b/>
                <w:sz w:val="18"/>
                <w:szCs w:val="18"/>
              </w:rPr>
            </w:pPr>
          </w:p>
          <w:p w14:paraId="3D6BB904" w14:textId="77777777" w:rsidR="00496B40" w:rsidRPr="00975133" w:rsidRDefault="00496B40" w:rsidP="00496B40">
            <w:pPr>
              <w:pStyle w:val="Prrafodelista"/>
              <w:ind w:left="0"/>
              <w:jc w:val="both"/>
              <w:rPr>
                <w:rFonts w:ascii="Arial Narrow" w:hAnsi="Arial Narrow"/>
                <w:b/>
                <w:sz w:val="18"/>
                <w:szCs w:val="18"/>
              </w:rPr>
            </w:pPr>
          </w:p>
          <w:p w14:paraId="54B58784" w14:textId="77777777" w:rsidR="00496B40" w:rsidRPr="00975133" w:rsidRDefault="00496B40" w:rsidP="00496B40">
            <w:pPr>
              <w:pStyle w:val="Prrafodelista"/>
              <w:ind w:left="0"/>
              <w:jc w:val="both"/>
              <w:rPr>
                <w:rFonts w:ascii="Arial Narrow" w:hAnsi="Arial Narrow"/>
                <w:b/>
                <w:sz w:val="18"/>
                <w:szCs w:val="18"/>
              </w:rPr>
            </w:pPr>
          </w:p>
          <w:p w14:paraId="590DED58" w14:textId="77777777" w:rsidR="00496B40" w:rsidRPr="00975133" w:rsidRDefault="00496B40" w:rsidP="00496B40">
            <w:pPr>
              <w:pStyle w:val="Prrafodelista"/>
              <w:ind w:left="0"/>
              <w:jc w:val="both"/>
              <w:rPr>
                <w:rFonts w:ascii="Arial Narrow" w:hAnsi="Arial Narrow"/>
                <w:b/>
                <w:sz w:val="18"/>
                <w:szCs w:val="18"/>
              </w:rPr>
            </w:pPr>
          </w:p>
          <w:p w14:paraId="48216C89" w14:textId="77777777" w:rsidR="00496B40" w:rsidRPr="00975133" w:rsidRDefault="00496B40" w:rsidP="00496B40">
            <w:pPr>
              <w:pStyle w:val="Prrafodelista"/>
              <w:ind w:left="0"/>
              <w:jc w:val="both"/>
              <w:rPr>
                <w:rFonts w:ascii="Arial Narrow" w:hAnsi="Arial Narrow"/>
                <w:b/>
                <w:sz w:val="18"/>
                <w:szCs w:val="18"/>
              </w:rPr>
            </w:pPr>
          </w:p>
          <w:p w14:paraId="2BDCBE52" w14:textId="77777777" w:rsidR="00496B40" w:rsidRPr="00975133" w:rsidRDefault="00496B40" w:rsidP="00496B40">
            <w:pPr>
              <w:pStyle w:val="Prrafodelista"/>
              <w:ind w:left="0"/>
              <w:jc w:val="both"/>
              <w:rPr>
                <w:rFonts w:ascii="Arial Narrow" w:hAnsi="Arial Narrow"/>
                <w:b/>
                <w:sz w:val="18"/>
                <w:szCs w:val="18"/>
              </w:rPr>
            </w:pPr>
          </w:p>
          <w:p w14:paraId="5806F3FE" w14:textId="77777777" w:rsidR="00496B40" w:rsidRPr="00975133" w:rsidRDefault="00496B40" w:rsidP="00496B40">
            <w:pPr>
              <w:pStyle w:val="Prrafodelista"/>
              <w:ind w:left="0"/>
              <w:jc w:val="both"/>
              <w:rPr>
                <w:rFonts w:ascii="Arial Narrow" w:hAnsi="Arial Narrow"/>
                <w:b/>
                <w:sz w:val="18"/>
                <w:szCs w:val="18"/>
              </w:rPr>
            </w:pPr>
          </w:p>
          <w:p w14:paraId="7B7A99F5" w14:textId="77777777" w:rsidR="00496B40" w:rsidRDefault="00496B40" w:rsidP="00496B40">
            <w:pPr>
              <w:pStyle w:val="Prrafodelista"/>
              <w:ind w:left="0"/>
              <w:jc w:val="both"/>
              <w:rPr>
                <w:rFonts w:ascii="Arial Narrow" w:hAnsi="Arial Narrow"/>
                <w:b/>
                <w:sz w:val="18"/>
                <w:szCs w:val="18"/>
              </w:rPr>
            </w:pPr>
          </w:p>
          <w:p w14:paraId="6D95FE53" w14:textId="77777777" w:rsidR="00BF491C" w:rsidRPr="00975133" w:rsidRDefault="00BF491C" w:rsidP="00496B40">
            <w:pPr>
              <w:pStyle w:val="Prrafodelista"/>
              <w:ind w:left="0"/>
              <w:jc w:val="both"/>
              <w:rPr>
                <w:rFonts w:ascii="Arial Narrow" w:hAnsi="Arial Narrow"/>
                <w:b/>
                <w:sz w:val="18"/>
                <w:szCs w:val="18"/>
              </w:rPr>
            </w:pPr>
          </w:p>
          <w:p w14:paraId="64BD637B" w14:textId="572A2305" w:rsidR="00313D7E" w:rsidRPr="00975133" w:rsidRDefault="00496B40" w:rsidP="00496B40">
            <w:pPr>
              <w:pStyle w:val="Prrafodelista"/>
              <w:ind w:left="0"/>
              <w:jc w:val="both"/>
              <w:rPr>
                <w:rFonts w:ascii="Arial Narrow" w:hAnsi="Arial Narrow" w:cs="Times New Roman"/>
                <w:i/>
                <w:sz w:val="18"/>
                <w:szCs w:val="18"/>
              </w:rPr>
            </w:pPr>
            <w:r w:rsidRPr="00975133">
              <w:rPr>
                <w:rFonts w:ascii="Arial Narrow" w:hAnsi="Arial Narrow" w:cs="Arial"/>
                <w:b/>
                <w:noProof/>
                <w:color w:val="000000"/>
                <w:sz w:val="18"/>
                <w:szCs w:val="18"/>
              </w:rPr>
              <w:t xml:space="preserve">7. </w:t>
            </w:r>
            <w:r w:rsidR="00313D7E" w:rsidRPr="00975133">
              <w:rPr>
                <w:rFonts w:ascii="Arial Narrow" w:hAnsi="Arial Narrow" w:cs="Arial"/>
                <w:b/>
                <w:noProof/>
                <w:color w:val="000000"/>
                <w:sz w:val="18"/>
                <w:szCs w:val="18"/>
              </w:rPr>
              <w:t>AAP:</w:t>
            </w:r>
            <w:r w:rsidRPr="00975133">
              <w:rPr>
                <w:rFonts w:ascii="Arial Narrow" w:hAnsi="Arial Narrow" w:cs="Arial"/>
                <w:b/>
                <w:noProof/>
                <w:color w:val="000000"/>
                <w:sz w:val="18"/>
                <w:szCs w:val="18"/>
              </w:rPr>
              <w:t xml:space="preserve"> </w:t>
            </w:r>
            <w:r w:rsidR="00313D7E" w:rsidRPr="00975133">
              <w:rPr>
                <w:rFonts w:ascii="Arial Narrow" w:hAnsi="Arial Narrow" w:cs="Times New Roman"/>
                <w:sz w:val="18"/>
                <w:szCs w:val="18"/>
              </w:rPr>
              <w:t xml:space="preserve">A manera de sugerencia y concordancia con los artículos 4 y 21 del Reglamento SUGESE 06-13 se debe de cambiar la palabra </w:t>
            </w:r>
            <w:r w:rsidR="00313D7E" w:rsidRPr="00975133">
              <w:rPr>
                <w:rFonts w:ascii="Arial Narrow" w:hAnsi="Arial Narrow" w:cs="Times New Roman"/>
                <w:i/>
                <w:sz w:val="18"/>
                <w:szCs w:val="18"/>
              </w:rPr>
              <w:t>“denuncia”</w:t>
            </w:r>
            <w:r w:rsidR="00313D7E" w:rsidRPr="00975133">
              <w:rPr>
                <w:rFonts w:ascii="Arial Narrow" w:hAnsi="Arial Narrow" w:cs="Times New Roman"/>
                <w:sz w:val="18"/>
                <w:szCs w:val="18"/>
              </w:rPr>
              <w:t xml:space="preserve"> por </w:t>
            </w:r>
            <w:r w:rsidR="00313D7E" w:rsidRPr="00975133">
              <w:rPr>
                <w:rFonts w:ascii="Arial Narrow" w:hAnsi="Arial Narrow" w:cs="Times New Roman"/>
                <w:i/>
                <w:sz w:val="18"/>
                <w:szCs w:val="18"/>
              </w:rPr>
              <w:t>“queja”.</w:t>
            </w:r>
          </w:p>
          <w:p w14:paraId="362CCF56" w14:textId="22DB3AFE" w:rsidR="00453BD6" w:rsidRPr="00975133" w:rsidRDefault="00453BD6" w:rsidP="00496B40">
            <w:pPr>
              <w:rPr>
                <w:rFonts w:ascii="Arial Narrow" w:hAnsi="Arial Narrow" w:cs="Times New Roman"/>
                <w:b/>
                <w:i/>
                <w:sz w:val="18"/>
                <w:szCs w:val="18"/>
              </w:rPr>
            </w:pPr>
          </w:p>
          <w:p w14:paraId="6475ECA4" w14:textId="54E04B5F" w:rsidR="00313D7E" w:rsidRPr="00975133" w:rsidRDefault="00453BD6" w:rsidP="0048299B">
            <w:pPr>
              <w:jc w:val="both"/>
              <w:rPr>
                <w:rFonts w:ascii="Arial Narrow" w:hAnsi="Arial Narrow" w:cs="Times New Roman"/>
                <w:sz w:val="18"/>
                <w:szCs w:val="18"/>
              </w:rPr>
            </w:pPr>
            <w:r w:rsidRPr="00975133">
              <w:rPr>
                <w:rFonts w:ascii="Arial Narrow" w:hAnsi="Arial Narrow" w:cs="Times New Roman"/>
                <w:b/>
                <w:i/>
                <w:sz w:val="18"/>
                <w:szCs w:val="18"/>
              </w:rPr>
              <w:t>8</w:t>
            </w:r>
            <w:r w:rsidR="00313D7E" w:rsidRPr="00975133">
              <w:rPr>
                <w:rFonts w:ascii="Arial Narrow" w:hAnsi="Arial Narrow" w:cs="Times New Roman"/>
                <w:b/>
                <w:i/>
                <w:sz w:val="18"/>
                <w:szCs w:val="18"/>
              </w:rPr>
              <w:t>.</w:t>
            </w:r>
            <w:r w:rsidRPr="00975133">
              <w:rPr>
                <w:rFonts w:ascii="Arial Narrow" w:hAnsi="Arial Narrow" w:cs="Times New Roman"/>
                <w:b/>
                <w:i/>
                <w:sz w:val="18"/>
                <w:szCs w:val="18"/>
              </w:rPr>
              <w:t xml:space="preserve"> </w:t>
            </w:r>
            <w:r w:rsidR="00313D7E" w:rsidRPr="00975133">
              <w:rPr>
                <w:rFonts w:ascii="Arial Narrow" w:hAnsi="Arial Narrow" w:cs="Times New Roman"/>
                <w:b/>
                <w:i/>
                <w:sz w:val="18"/>
                <w:szCs w:val="18"/>
              </w:rPr>
              <w:t>AAP:</w:t>
            </w:r>
            <w:r w:rsidRPr="00975133">
              <w:rPr>
                <w:rFonts w:ascii="Arial Narrow" w:hAnsi="Arial Narrow" w:cs="Times New Roman"/>
                <w:b/>
                <w:i/>
                <w:sz w:val="18"/>
                <w:szCs w:val="18"/>
              </w:rPr>
              <w:t xml:space="preserve"> </w:t>
            </w:r>
            <w:r w:rsidR="00313D7E" w:rsidRPr="00975133">
              <w:rPr>
                <w:rFonts w:ascii="Arial Narrow" w:hAnsi="Arial Narrow" w:cs="Times New Roman"/>
                <w:sz w:val="18"/>
                <w:szCs w:val="18"/>
              </w:rPr>
              <w:t xml:space="preserve">En referencia al contenido del artículo se hace mención que la “entidad aseguradora”  debe de completar los requisitos de la denuncia, cuando se debería de leer “el denunciante”, siendo que es objetivo de estos lineamientos normar </w:t>
            </w:r>
            <w:r w:rsidR="00313D7E" w:rsidRPr="00975133">
              <w:rPr>
                <w:rFonts w:ascii="Arial Narrow" w:eastAsia="Times New Roman" w:hAnsi="Arial Narrow" w:cs="Times New Roman"/>
                <w:color w:val="000000"/>
                <w:sz w:val="18"/>
                <w:szCs w:val="18"/>
              </w:rPr>
              <w:t>la</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forma</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y</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contenido</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para</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la</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presentación</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de</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w:t>
            </w:r>
            <w:r w:rsidR="00313D7E" w:rsidRPr="00975133">
              <w:rPr>
                <w:rFonts w:ascii="Arial Narrow" w:eastAsia="Times New Roman" w:hAnsi="Arial Narrow" w:cs="Times New Roman"/>
                <w:b/>
                <w:color w:val="000000"/>
                <w:sz w:val="18"/>
                <w:szCs w:val="18"/>
                <w:u w:val="single"/>
              </w:rPr>
              <w:t>quejas</w:t>
            </w:r>
            <w:r w:rsidR="00313D7E" w:rsidRPr="00975133">
              <w:rPr>
                <w:rFonts w:ascii="Arial Narrow" w:eastAsia="Times New Roman" w:hAnsi="Arial Narrow" w:cs="Times New Roman"/>
                <w:color w:val="000000"/>
                <w:sz w:val="18"/>
                <w:szCs w:val="18"/>
              </w:rPr>
              <w:t>”</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a</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través</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del</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portal</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de</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iCs/>
                <w:color w:val="000000"/>
                <w:sz w:val="18"/>
                <w:szCs w:val="18"/>
              </w:rPr>
              <w:t>Sugese</w:t>
            </w:r>
            <w:r w:rsidR="0048299B" w:rsidRPr="00975133">
              <w:rPr>
                <w:rFonts w:ascii="Arial Narrow" w:eastAsia="Times New Roman" w:hAnsi="Arial Narrow" w:cs="Times New Roman"/>
                <w:iCs/>
                <w:color w:val="000000"/>
                <w:sz w:val="18"/>
                <w:szCs w:val="18"/>
              </w:rPr>
              <w:t xml:space="preserve"> </w:t>
            </w:r>
            <w:r w:rsidR="00313D7E" w:rsidRPr="00975133">
              <w:rPr>
                <w:rFonts w:ascii="Arial Narrow" w:eastAsia="Times New Roman" w:hAnsi="Arial Narrow" w:cs="Times New Roman"/>
                <w:iCs/>
                <w:color w:val="000000"/>
                <w:sz w:val="18"/>
                <w:szCs w:val="18"/>
              </w:rPr>
              <w:t>en</w:t>
            </w:r>
            <w:r w:rsidR="0048299B" w:rsidRPr="00975133">
              <w:rPr>
                <w:rFonts w:ascii="Arial Narrow" w:eastAsia="Times New Roman" w:hAnsi="Arial Narrow" w:cs="Times New Roman"/>
                <w:iCs/>
                <w:color w:val="000000"/>
                <w:sz w:val="18"/>
                <w:szCs w:val="18"/>
              </w:rPr>
              <w:t xml:space="preserve"> </w:t>
            </w:r>
            <w:r w:rsidR="00313D7E" w:rsidRPr="00975133">
              <w:rPr>
                <w:rFonts w:ascii="Arial Narrow" w:eastAsia="Times New Roman" w:hAnsi="Arial Narrow" w:cs="Times New Roman"/>
                <w:iCs/>
                <w:color w:val="000000"/>
                <w:sz w:val="18"/>
                <w:szCs w:val="18"/>
              </w:rPr>
              <w:t>Línea</w:t>
            </w:r>
            <w:r w:rsidR="0048299B" w:rsidRPr="00975133">
              <w:rPr>
                <w:rFonts w:ascii="Arial Narrow" w:eastAsia="Times New Roman" w:hAnsi="Arial Narrow" w:cs="Times New Roman"/>
                <w:iCs/>
                <w:color w:val="000000"/>
                <w:sz w:val="18"/>
                <w:szCs w:val="18"/>
              </w:rPr>
              <w:t xml:space="preserve"> </w:t>
            </w:r>
            <w:r w:rsidR="00313D7E" w:rsidRPr="00975133">
              <w:rPr>
                <w:rFonts w:ascii="Arial Narrow" w:eastAsia="Times New Roman" w:hAnsi="Arial Narrow" w:cs="Times New Roman"/>
                <w:color w:val="000000"/>
                <w:sz w:val="18"/>
                <w:szCs w:val="18"/>
              </w:rPr>
              <w:t>por</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parte</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de</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los</w:t>
            </w:r>
            <w:r w:rsidR="0048299B" w:rsidRPr="00975133">
              <w:rPr>
                <w:rFonts w:ascii="Arial Narrow" w:eastAsia="Times New Roman" w:hAnsi="Arial Narrow" w:cs="Times New Roman"/>
                <w:color w:val="000000"/>
                <w:sz w:val="18"/>
                <w:szCs w:val="18"/>
              </w:rPr>
              <w:t xml:space="preserve"> </w:t>
            </w:r>
            <w:r w:rsidR="00313D7E" w:rsidRPr="00975133">
              <w:rPr>
                <w:rFonts w:ascii="Arial Narrow" w:eastAsia="Times New Roman" w:hAnsi="Arial Narrow" w:cs="Times New Roman"/>
                <w:color w:val="000000"/>
                <w:sz w:val="18"/>
                <w:szCs w:val="18"/>
              </w:rPr>
              <w:t>consumidores</w:t>
            </w:r>
            <w:r w:rsidR="0048299B" w:rsidRPr="00975133">
              <w:rPr>
                <w:rFonts w:ascii="Arial Narrow" w:eastAsia="Times New Roman" w:hAnsi="Arial Narrow" w:cs="Times New Roman"/>
                <w:color w:val="000000"/>
                <w:sz w:val="18"/>
                <w:szCs w:val="18"/>
              </w:rPr>
              <w:t xml:space="preserve"> </w:t>
            </w:r>
            <w:r w:rsidR="00313D7E" w:rsidRPr="00975133">
              <w:rPr>
                <w:rFonts w:ascii="Arial Narrow" w:hAnsi="Arial Narrow" w:cs="Times New Roman"/>
                <w:sz w:val="18"/>
                <w:szCs w:val="18"/>
              </w:rPr>
              <w:t xml:space="preserve"> de seguros. </w:t>
            </w:r>
          </w:p>
          <w:p w14:paraId="52520205" w14:textId="77777777" w:rsidR="00453BD6" w:rsidRPr="00975133" w:rsidRDefault="00453BD6" w:rsidP="00496B40">
            <w:pPr>
              <w:rPr>
                <w:rFonts w:ascii="Arial Narrow" w:hAnsi="Arial Narrow" w:cs="Times New Roman"/>
                <w:b/>
                <w:sz w:val="18"/>
                <w:szCs w:val="18"/>
              </w:rPr>
            </w:pPr>
          </w:p>
          <w:p w14:paraId="1B042ED1" w14:textId="0540BFA7" w:rsidR="00313D7E" w:rsidRPr="00975133" w:rsidRDefault="00453BD6" w:rsidP="00453BD6">
            <w:pPr>
              <w:rPr>
                <w:rFonts w:ascii="Arial Narrow" w:hAnsi="Arial Narrow" w:cs="Times New Roman"/>
                <w:b/>
                <w:sz w:val="18"/>
                <w:szCs w:val="18"/>
              </w:rPr>
            </w:pPr>
            <w:r w:rsidRPr="00975133">
              <w:rPr>
                <w:rFonts w:ascii="Arial Narrow" w:hAnsi="Arial Narrow" w:cs="Times New Roman"/>
                <w:b/>
                <w:sz w:val="18"/>
                <w:szCs w:val="18"/>
              </w:rPr>
              <w:t xml:space="preserve">9. </w:t>
            </w:r>
            <w:r w:rsidR="00313D7E" w:rsidRPr="00975133">
              <w:rPr>
                <w:rFonts w:ascii="Arial Narrow" w:hAnsi="Arial Narrow" w:cs="Times New Roman"/>
                <w:b/>
                <w:sz w:val="18"/>
                <w:szCs w:val="18"/>
              </w:rPr>
              <w:t>AAP:</w:t>
            </w:r>
          </w:p>
          <w:p w14:paraId="0A84B63C" w14:textId="38DAFA5E" w:rsidR="00313D7E" w:rsidRDefault="00313D7E" w:rsidP="00496B40">
            <w:pPr>
              <w:rPr>
                <w:rFonts w:ascii="Arial Narrow" w:hAnsi="Arial Narrow" w:cs="Times New Roman"/>
                <w:sz w:val="18"/>
                <w:szCs w:val="18"/>
              </w:rPr>
            </w:pPr>
            <w:r w:rsidRPr="00975133">
              <w:rPr>
                <w:rFonts w:ascii="Arial Narrow" w:hAnsi="Arial Narrow" w:cs="Times New Roman"/>
                <w:sz w:val="18"/>
                <w:szCs w:val="18"/>
              </w:rPr>
              <w:t xml:space="preserve">Adicionalmente, se sugiere los siguientes cambios en la redacción del artículo: </w:t>
            </w:r>
          </w:p>
          <w:p w14:paraId="59CA16D6" w14:textId="77777777" w:rsidR="00975133" w:rsidRPr="00975133" w:rsidRDefault="00975133" w:rsidP="00496B40">
            <w:pPr>
              <w:rPr>
                <w:rFonts w:ascii="Arial Narrow" w:hAnsi="Arial Narrow" w:cs="Times New Roman"/>
                <w:sz w:val="18"/>
                <w:szCs w:val="18"/>
              </w:rPr>
            </w:pPr>
          </w:p>
          <w:p w14:paraId="204FD904" w14:textId="77777777" w:rsidR="00313D7E" w:rsidRPr="00975133" w:rsidRDefault="00313D7E" w:rsidP="00975133">
            <w:pPr>
              <w:pStyle w:val="Prrafodelista"/>
              <w:numPr>
                <w:ilvl w:val="0"/>
                <w:numId w:val="19"/>
              </w:numPr>
              <w:ind w:left="233" w:hanging="233"/>
              <w:rPr>
                <w:rFonts w:ascii="Arial Narrow" w:hAnsi="Arial Narrow" w:cs="Times New Roman"/>
                <w:sz w:val="18"/>
                <w:szCs w:val="18"/>
              </w:rPr>
            </w:pPr>
            <w:r w:rsidRPr="00975133">
              <w:rPr>
                <w:rFonts w:ascii="Arial Narrow" w:hAnsi="Arial Narrow" w:cs="Times New Roman"/>
                <w:sz w:val="18"/>
                <w:szCs w:val="18"/>
              </w:rPr>
              <w:t>-Inciso 2.a): ¨</w:t>
            </w:r>
            <w:r w:rsidRPr="00975133">
              <w:rPr>
                <w:rFonts w:ascii="Arial Narrow" w:hAnsi="Arial Narrow" w:cs="Times New Roman"/>
                <w:b/>
                <w:sz w:val="18"/>
                <w:szCs w:val="18"/>
              </w:rPr>
              <w:t xml:space="preserve">Tipo de </w:t>
            </w:r>
            <w:r w:rsidRPr="00975133">
              <w:rPr>
                <w:rFonts w:ascii="Arial Narrow" w:hAnsi="Arial Narrow" w:cs="Times New Roman"/>
                <w:b/>
                <w:i/>
                <w:sz w:val="18"/>
                <w:szCs w:val="18"/>
              </w:rPr>
              <w:t>documento</w:t>
            </w:r>
            <w:r w:rsidRPr="00975133">
              <w:rPr>
                <w:rFonts w:ascii="Arial Narrow" w:hAnsi="Arial Narrow" w:cs="Times New Roman"/>
                <w:b/>
                <w:sz w:val="18"/>
                <w:szCs w:val="18"/>
              </w:rPr>
              <w:t xml:space="preserve"> de identificación:</w:t>
            </w:r>
            <w:r w:rsidRPr="00975133">
              <w:rPr>
                <w:rFonts w:ascii="Arial Narrow" w:hAnsi="Arial Narrow" w:cs="Times New Roman"/>
                <w:sz w:val="18"/>
                <w:szCs w:val="18"/>
              </w:rPr>
              <w:t xml:space="preserve"> Cédula de identidad, DIMEX, DIDI, pasaporte, cédula de persona jurídica.¨ </w:t>
            </w:r>
          </w:p>
          <w:p w14:paraId="3245314A" w14:textId="51E7CC23" w:rsidR="00313D7E" w:rsidRPr="00975133" w:rsidRDefault="00313D7E" w:rsidP="00975133">
            <w:pPr>
              <w:pStyle w:val="Prrafodelista"/>
              <w:numPr>
                <w:ilvl w:val="0"/>
                <w:numId w:val="19"/>
              </w:numPr>
              <w:ind w:left="233" w:hanging="233"/>
              <w:rPr>
                <w:rFonts w:ascii="Arial Narrow" w:eastAsia="Times New Roman" w:hAnsi="Arial Narrow" w:cs="Times New Roman"/>
                <w:color w:val="000000"/>
                <w:sz w:val="18"/>
                <w:szCs w:val="18"/>
              </w:rPr>
            </w:pPr>
            <w:r w:rsidRPr="00975133">
              <w:rPr>
                <w:rFonts w:ascii="Arial Narrow" w:hAnsi="Arial Narrow" w:cs="Times New Roman"/>
                <w:sz w:val="18"/>
                <w:szCs w:val="18"/>
              </w:rPr>
              <w:t xml:space="preserve">-parte 2. Inciso b): “Señalar el número de identificación del  participante que se desea denunciar”, con el fin de evitar reiteración de </w:t>
            </w:r>
            <w:r w:rsidRPr="00975133">
              <w:rPr>
                <w:rFonts w:ascii="Arial Narrow" w:eastAsia="Times New Roman" w:hAnsi="Arial Narrow" w:cs="Times New Roman"/>
                <w:color w:val="000000"/>
                <w:sz w:val="18"/>
                <w:szCs w:val="18"/>
              </w:rPr>
              <w:t xml:space="preserve">palabras. </w:t>
            </w:r>
          </w:p>
          <w:p w14:paraId="2380BE9F" w14:textId="77777777" w:rsidR="00313D7E" w:rsidRPr="00975133" w:rsidRDefault="00313D7E" w:rsidP="00975133">
            <w:pPr>
              <w:pStyle w:val="Prrafodelista"/>
              <w:numPr>
                <w:ilvl w:val="0"/>
                <w:numId w:val="19"/>
              </w:numPr>
              <w:ind w:left="233" w:hanging="233"/>
              <w:jc w:val="both"/>
              <w:rPr>
                <w:rFonts w:ascii="Arial Narrow" w:eastAsia="Times New Roman" w:hAnsi="Arial Narrow" w:cs="Times New Roman"/>
                <w:color w:val="000000"/>
                <w:sz w:val="18"/>
                <w:szCs w:val="18"/>
              </w:rPr>
            </w:pPr>
            <w:r w:rsidRPr="00975133">
              <w:rPr>
                <w:rFonts w:ascii="Arial Narrow" w:eastAsia="Times New Roman" w:hAnsi="Arial Narrow" w:cs="Times New Roman"/>
                <w:color w:val="000000"/>
                <w:sz w:val="18"/>
                <w:szCs w:val="18"/>
              </w:rPr>
              <w:t>-Parte 3.Inciso c): “Indicar en caso de que exista una queja previa ante la aseguradora o ante la Instancia de Atención al Consumidor de Seguros, y además, si se emitió resolución o si se encuentra pendiente”</w:t>
            </w:r>
          </w:p>
          <w:p w14:paraId="1D1DB254" w14:textId="77777777" w:rsidR="00313D7E" w:rsidRPr="00975133" w:rsidRDefault="00313D7E" w:rsidP="00975133">
            <w:pPr>
              <w:pStyle w:val="Prrafodelista"/>
              <w:numPr>
                <w:ilvl w:val="0"/>
                <w:numId w:val="19"/>
              </w:numPr>
              <w:ind w:left="233" w:hanging="233"/>
              <w:jc w:val="both"/>
              <w:rPr>
                <w:rFonts w:ascii="Arial Narrow" w:eastAsia="Times New Roman" w:hAnsi="Arial Narrow" w:cs="Times New Roman"/>
                <w:color w:val="000000"/>
                <w:sz w:val="18"/>
                <w:szCs w:val="18"/>
              </w:rPr>
            </w:pPr>
            <w:r w:rsidRPr="00975133">
              <w:rPr>
                <w:rFonts w:ascii="Arial Narrow" w:eastAsia="Times New Roman" w:hAnsi="Arial Narrow" w:cs="Times New Roman"/>
                <w:color w:val="000000"/>
                <w:sz w:val="18"/>
                <w:szCs w:val="18"/>
              </w:rPr>
              <w:t>Parte 3, Inciso d), eliminar requisito, pues el inciso c) proporciona la misma información, ya que para que esté pendiente la resolución debe de haberse interpuesto.</w:t>
            </w:r>
          </w:p>
          <w:p w14:paraId="174F0ED2" w14:textId="77777777" w:rsidR="00313D7E" w:rsidRPr="00975133" w:rsidRDefault="00313D7E" w:rsidP="00975133">
            <w:pPr>
              <w:pStyle w:val="Prrafodelista"/>
              <w:numPr>
                <w:ilvl w:val="0"/>
                <w:numId w:val="19"/>
              </w:numPr>
              <w:ind w:left="233" w:hanging="233"/>
              <w:jc w:val="both"/>
              <w:rPr>
                <w:rFonts w:ascii="Arial Narrow" w:eastAsia="Times New Roman" w:hAnsi="Arial Narrow" w:cs="Times New Roman"/>
                <w:color w:val="000000"/>
                <w:sz w:val="18"/>
                <w:szCs w:val="18"/>
              </w:rPr>
            </w:pPr>
            <w:r w:rsidRPr="00975133">
              <w:rPr>
                <w:rFonts w:ascii="Arial Narrow" w:eastAsia="Times New Roman" w:hAnsi="Arial Narrow" w:cs="Times New Roman"/>
                <w:color w:val="000000"/>
                <w:sz w:val="18"/>
                <w:szCs w:val="18"/>
              </w:rPr>
              <w:t>Parte 4: “Descripción de la queja: Debe detallarse el motivo de la queja e incluir los hechos relevantes y el origen de la inconformidad”.</w:t>
            </w:r>
          </w:p>
          <w:p w14:paraId="16D3A4EF" w14:textId="1E09D3FC" w:rsidR="00313D7E" w:rsidRPr="00975133" w:rsidRDefault="00313D7E" w:rsidP="00496B40">
            <w:pPr>
              <w:pStyle w:val="Prrafodelista"/>
              <w:ind w:left="0"/>
              <w:jc w:val="both"/>
              <w:rPr>
                <w:rFonts w:ascii="Arial Narrow" w:hAnsi="Arial Narrow"/>
                <w:b/>
                <w:sz w:val="18"/>
                <w:szCs w:val="18"/>
              </w:rPr>
            </w:pPr>
          </w:p>
        </w:tc>
        <w:tc>
          <w:tcPr>
            <w:tcW w:w="2795" w:type="dxa"/>
          </w:tcPr>
          <w:p w14:paraId="21AB10FE" w14:textId="587AC2F1" w:rsidR="00313D7E" w:rsidRPr="00975133" w:rsidRDefault="00496B40" w:rsidP="00496B40">
            <w:pPr>
              <w:pStyle w:val="Prrafodelista"/>
              <w:numPr>
                <w:ilvl w:val="0"/>
                <w:numId w:val="10"/>
              </w:numPr>
              <w:ind w:left="0" w:firstLine="0"/>
              <w:jc w:val="both"/>
              <w:rPr>
                <w:rFonts w:ascii="Arial Narrow" w:hAnsi="Arial Narrow"/>
                <w:b/>
                <w:sz w:val="18"/>
                <w:szCs w:val="18"/>
              </w:rPr>
            </w:pPr>
            <w:r w:rsidRPr="00975133">
              <w:rPr>
                <w:rFonts w:ascii="Arial Narrow" w:hAnsi="Arial Narrow"/>
                <w:b/>
                <w:sz w:val="18"/>
                <w:szCs w:val="18"/>
              </w:rPr>
              <w:t>Se acepta.</w:t>
            </w:r>
            <w:r w:rsidRPr="00975133">
              <w:rPr>
                <w:rFonts w:ascii="Arial Narrow" w:hAnsi="Arial Narrow"/>
                <w:sz w:val="18"/>
                <w:szCs w:val="18"/>
              </w:rPr>
              <w:t xml:space="preserve">  </w:t>
            </w:r>
            <w:r w:rsidR="00313D7E" w:rsidRPr="00975133">
              <w:rPr>
                <w:rFonts w:ascii="Arial Narrow" w:hAnsi="Arial Narrow"/>
                <w:sz w:val="18"/>
                <w:szCs w:val="18"/>
              </w:rPr>
              <w:t>Se atiende la observación, se modifica “entidad aseguradora” por “el denunciante”.</w:t>
            </w:r>
          </w:p>
          <w:p w14:paraId="6F8DF97A" w14:textId="256B041E" w:rsidR="00496B40" w:rsidRPr="00975133" w:rsidRDefault="00496B40" w:rsidP="00496B40">
            <w:pPr>
              <w:jc w:val="both"/>
              <w:rPr>
                <w:rFonts w:ascii="Arial Narrow" w:hAnsi="Arial Narrow"/>
                <w:sz w:val="18"/>
                <w:szCs w:val="18"/>
              </w:rPr>
            </w:pPr>
          </w:p>
          <w:p w14:paraId="1AFADFDE" w14:textId="77777777" w:rsidR="00496B40" w:rsidRPr="00975133" w:rsidRDefault="00496B40" w:rsidP="00496B40">
            <w:pPr>
              <w:jc w:val="both"/>
              <w:rPr>
                <w:rFonts w:ascii="Arial Narrow" w:hAnsi="Arial Narrow"/>
                <w:sz w:val="18"/>
                <w:szCs w:val="18"/>
              </w:rPr>
            </w:pPr>
          </w:p>
          <w:p w14:paraId="68A9A0E7" w14:textId="77777777" w:rsidR="00496B40" w:rsidRPr="00975133" w:rsidRDefault="00496B40" w:rsidP="00496B40">
            <w:pPr>
              <w:jc w:val="both"/>
              <w:rPr>
                <w:rFonts w:ascii="Arial Narrow" w:hAnsi="Arial Narrow"/>
                <w:sz w:val="18"/>
                <w:szCs w:val="18"/>
              </w:rPr>
            </w:pPr>
          </w:p>
          <w:p w14:paraId="0CFE9D0D" w14:textId="77777777" w:rsidR="00496B40" w:rsidRPr="00975133" w:rsidRDefault="00496B40" w:rsidP="00496B40">
            <w:pPr>
              <w:jc w:val="both"/>
              <w:rPr>
                <w:rFonts w:ascii="Arial Narrow" w:hAnsi="Arial Narrow"/>
                <w:sz w:val="18"/>
                <w:szCs w:val="18"/>
              </w:rPr>
            </w:pPr>
          </w:p>
          <w:p w14:paraId="67FDC8E9" w14:textId="77777777" w:rsidR="00496B40" w:rsidRPr="00975133" w:rsidRDefault="00496B40" w:rsidP="00496B40">
            <w:pPr>
              <w:jc w:val="both"/>
              <w:rPr>
                <w:rFonts w:ascii="Arial Narrow" w:hAnsi="Arial Narrow"/>
                <w:sz w:val="18"/>
                <w:szCs w:val="18"/>
              </w:rPr>
            </w:pPr>
          </w:p>
          <w:p w14:paraId="3F83F9B7" w14:textId="181AEA79" w:rsidR="00453BD6" w:rsidRPr="00975133" w:rsidRDefault="00453BD6" w:rsidP="00496B40">
            <w:pPr>
              <w:jc w:val="both"/>
              <w:rPr>
                <w:rFonts w:ascii="Arial Narrow" w:hAnsi="Arial Narrow"/>
                <w:sz w:val="18"/>
                <w:szCs w:val="18"/>
              </w:rPr>
            </w:pPr>
          </w:p>
          <w:p w14:paraId="5B744F81" w14:textId="77777777" w:rsidR="00453BD6" w:rsidRPr="00975133" w:rsidRDefault="00453BD6" w:rsidP="00496B40">
            <w:pPr>
              <w:jc w:val="both"/>
              <w:rPr>
                <w:rFonts w:ascii="Arial Narrow" w:hAnsi="Arial Narrow"/>
                <w:sz w:val="18"/>
                <w:szCs w:val="18"/>
              </w:rPr>
            </w:pPr>
          </w:p>
          <w:p w14:paraId="17186CE7" w14:textId="77777777" w:rsidR="00453BD6" w:rsidRPr="00975133" w:rsidRDefault="00453BD6" w:rsidP="00496B40">
            <w:pPr>
              <w:jc w:val="both"/>
              <w:rPr>
                <w:rFonts w:ascii="Arial Narrow" w:hAnsi="Arial Narrow"/>
                <w:sz w:val="18"/>
                <w:szCs w:val="18"/>
              </w:rPr>
            </w:pPr>
          </w:p>
          <w:p w14:paraId="22D82019" w14:textId="77777777" w:rsidR="00453BD6" w:rsidRPr="00975133" w:rsidRDefault="00453BD6" w:rsidP="00496B40">
            <w:pPr>
              <w:jc w:val="both"/>
              <w:rPr>
                <w:rFonts w:ascii="Arial Narrow" w:hAnsi="Arial Narrow"/>
                <w:sz w:val="18"/>
                <w:szCs w:val="18"/>
              </w:rPr>
            </w:pPr>
          </w:p>
          <w:p w14:paraId="51BA8DC4" w14:textId="77777777" w:rsidR="00453BD6" w:rsidRPr="00975133" w:rsidRDefault="00453BD6" w:rsidP="00496B40">
            <w:pPr>
              <w:jc w:val="both"/>
              <w:rPr>
                <w:rFonts w:ascii="Arial Narrow" w:hAnsi="Arial Narrow"/>
                <w:sz w:val="18"/>
                <w:szCs w:val="18"/>
              </w:rPr>
            </w:pPr>
          </w:p>
          <w:p w14:paraId="73DF37E5" w14:textId="77777777" w:rsidR="00453BD6" w:rsidRPr="00975133" w:rsidRDefault="00453BD6" w:rsidP="00496B40">
            <w:pPr>
              <w:jc w:val="both"/>
              <w:rPr>
                <w:rFonts w:ascii="Arial Narrow" w:hAnsi="Arial Narrow"/>
                <w:sz w:val="18"/>
                <w:szCs w:val="18"/>
              </w:rPr>
            </w:pPr>
          </w:p>
          <w:p w14:paraId="16B63EF8" w14:textId="77777777" w:rsidR="00453BD6" w:rsidRPr="00975133" w:rsidRDefault="00453BD6" w:rsidP="00496B40">
            <w:pPr>
              <w:jc w:val="both"/>
              <w:rPr>
                <w:rFonts w:ascii="Arial Narrow" w:hAnsi="Arial Narrow"/>
                <w:sz w:val="18"/>
                <w:szCs w:val="18"/>
              </w:rPr>
            </w:pPr>
          </w:p>
          <w:p w14:paraId="2A32B45F" w14:textId="77777777" w:rsidR="00453BD6" w:rsidRPr="00975133" w:rsidRDefault="00453BD6" w:rsidP="00496B40">
            <w:pPr>
              <w:jc w:val="both"/>
              <w:rPr>
                <w:rFonts w:ascii="Arial Narrow" w:hAnsi="Arial Narrow"/>
                <w:sz w:val="18"/>
                <w:szCs w:val="18"/>
              </w:rPr>
            </w:pPr>
          </w:p>
          <w:p w14:paraId="56028004" w14:textId="77777777" w:rsidR="00453BD6" w:rsidRPr="00975133" w:rsidRDefault="00453BD6" w:rsidP="00496B40">
            <w:pPr>
              <w:jc w:val="both"/>
              <w:rPr>
                <w:rFonts w:ascii="Arial Narrow" w:hAnsi="Arial Narrow"/>
                <w:sz w:val="18"/>
                <w:szCs w:val="18"/>
              </w:rPr>
            </w:pPr>
          </w:p>
          <w:p w14:paraId="3D8730DC" w14:textId="77777777" w:rsidR="00453BD6" w:rsidRPr="00975133" w:rsidRDefault="00453BD6" w:rsidP="00496B40">
            <w:pPr>
              <w:jc w:val="both"/>
              <w:rPr>
                <w:rFonts w:ascii="Arial Narrow" w:hAnsi="Arial Narrow"/>
                <w:sz w:val="18"/>
                <w:szCs w:val="18"/>
              </w:rPr>
            </w:pPr>
          </w:p>
          <w:p w14:paraId="23F00EF0" w14:textId="77777777" w:rsidR="00453BD6" w:rsidRPr="00975133" w:rsidRDefault="00453BD6" w:rsidP="00496B40">
            <w:pPr>
              <w:jc w:val="both"/>
              <w:rPr>
                <w:rFonts w:ascii="Arial Narrow" w:hAnsi="Arial Narrow"/>
                <w:sz w:val="18"/>
                <w:szCs w:val="18"/>
              </w:rPr>
            </w:pPr>
          </w:p>
          <w:p w14:paraId="610D04F4" w14:textId="77777777" w:rsidR="00453BD6" w:rsidRPr="00975133" w:rsidRDefault="00453BD6" w:rsidP="00496B40">
            <w:pPr>
              <w:jc w:val="both"/>
              <w:rPr>
                <w:rFonts w:ascii="Arial Narrow" w:hAnsi="Arial Narrow"/>
                <w:sz w:val="18"/>
                <w:szCs w:val="18"/>
              </w:rPr>
            </w:pPr>
          </w:p>
          <w:p w14:paraId="3D001682" w14:textId="77777777" w:rsidR="00453BD6" w:rsidRPr="00975133" w:rsidRDefault="00453BD6" w:rsidP="00496B40">
            <w:pPr>
              <w:jc w:val="both"/>
              <w:rPr>
                <w:rFonts w:ascii="Arial Narrow" w:hAnsi="Arial Narrow"/>
                <w:sz w:val="18"/>
                <w:szCs w:val="18"/>
              </w:rPr>
            </w:pPr>
          </w:p>
          <w:p w14:paraId="1BABE16B" w14:textId="3C2EF3EA" w:rsidR="00453BD6" w:rsidRPr="00975133" w:rsidRDefault="00453BD6" w:rsidP="00496B40">
            <w:pPr>
              <w:jc w:val="both"/>
              <w:rPr>
                <w:rFonts w:ascii="Arial Narrow" w:hAnsi="Arial Narrow"/>
                <w:sz w:val="18"/>
                <w:szCs w:val="18"/>
              </w:rPr>
            </w:pPr>
          </w:p>
          <w:p w14:paraId="463A0DC4" w14:textId="77777777" w:rsidR="00453BD6" w:rsidRPr="00975133" w:rsidRDefault="00453BD6" w:rsidP="00496B40">
            <w:pPr>
              <w:jc w:val="both"/>
              <w:rPr>
                <w:rFonts w:ascii="Arial Narrow" w:hAnsi="Arial Narrow"/>
                <w:sz w:val="18"/>
                <w:szCs w:val="18"/>
              </w:rPr>
            </w:pPr>
          </w:p>
          <w:p w14:paraId="1AA51EA6" w14:textId="77777777" w:rsidR="00453BD6" w:rsidRPr="00975133" w:rsidRDefault="00453BD6" w:rsidP="00496B40">
            <w:pPr>
              <w:jc w:val="both"/>
              <w:rPr>
                <w:rFonts w:ascii="Arial Narrow" w:hAnsi="Arial Narrow"/>
                <w:sz w:val="18"/>
                <w:szCs w:val="18"/>
              </w:rPr>
            </w:pPr>
          </w:p>
          <w:p w14:paraId="491A8464" w14:textId="77777777" w:rsidR="00453BD6" w:rsidRPr="00975133" w:rsidRDefault="00453BD6" w:rsidP="00496B40">
            <w:pPr>
              <w:jc w:val="both"/>
              <w:rPr>
                <w:rFonts w:ascii="Arial Narrow" w:hAnsi="Arial Narrow"/>
                <w:sz w:val="18"/>
                <w:szCs w:val="18"/>
              </w:rPr>
            </w:pPr>
          </w:p>
          <w:p w14:paraId="39167832" w14:textId="77777777" w:rsidR="00453BD6" w:rsidRPr="00975133" w:rsidRDefault="00453BD6" w:rsidP="00496B40">
            <w:pPr>
              <w:jc w:val="both"/>
              <w:rPr>
                <w:rFonts w:ascii="Arial Narrow" w:hAnsi="Arial Narrow"/>
                <w:sz w:val="18"/>
                <w:szCs w:val="18"/>
              </w:rPr>
            </w:pPr>
          </w:p>
          <w:p w14:paraId="4F3CA93C" w14:textId="77777777" w:rsidR="00453BD6" w:rsidRPr="00975133" w:rsidRDefault="00453BD6" w:rsidP="00496B40">
            <w:pPr>
              <w:jc w:val="both"/>
              <w:rPr>
                <w:rFonts w:ascii="Arial Narrow" w:hAnsi="Arial Narrow"/>
                <w:sz w:val="18"/>
                <w:szCs w:val="18"/>
              </w:rPr>
            </w:pPr>
          </w:p>
          <w:p w14:paraId="45D46345" w14:textId="77777777" w:rsidR="00453BD6" w:rsidRPr="00975133" w:rsidRDefault="00453BD6" w:rsidP="00496B40">
            <w:pPr>
              <w:jc w:val="both"/>
              <w:rPr>
                <w:rFonts w:ascii="Arial Narrow" w:hAnsi="Arial Narrow"/>
                <w:sz w:val="18"/>
                <w:szCs w:val="18"/>
              </w:rPr>
            </w:pPr>
          </w:p>
          <w:p w14:paraId="77B883E4" w14:textId="77777777" w:rsidR="00453BD6" w:rsidRPr="00975133" w:rsidRDefault="00453BD6" w:rsidP="00496B40">
            <w:pPr>
              <w:jc w:val="both"/>
              <w:rPr>
                <w:rFonts w:ascii="Arial Narrow" w:hAnsi="Arial Narrow"/>
                <w:sz w:val="18"/>
                <w:szCs w:val="18"/>
              </w:rPr>
            </w:pPr>
          </w:p>
          <w:p w14:paraId="768BF801" w14:textId="77777777" w:rsidR="00453BD6" w:rsidRPr="00975133" w:rsidRDefault="00453BD6" w:rsidP="00496B40">
            <w:pPr>
              <w:jc w:val="both"/>
              <w:rPr>
                <w:rFonts w:ascii="Arial Narrow" w:hAnsi="Arial Narrow"/>
                <w:sz w:val="18"/>
                <w:szCs w:val="18"/>
              </w:rPr>
            </w:pPr>
          </w:p>
          <w:p w14:paraId="393D4ADE" w14:textId="77777777" w:rsidR="00453BD6" w:rsidRDefault="00453BD6" w:rsidP="00496B40">
            <w:pPr>
              <w:jc w:val="both"/>
              <w:rPr>
                <w:rFonts w:ascii="Arial Narrow" w:hAnsi="Arial Narrow"/>
                <w:sz w:val="18"/>
                <w:szCs w:val="18"/>
              </w:rPr>
            </w:pPr>
          </w:p>
          <w:p w14:paraId="798D9091" w14:textId="77777777" w:rsidR="00975133" w:rsidRPr="00975133" w:rsidRDefault="00975133" w:rsidP="00496B40">
            <w:pPr>
              <w:jc w:val="both"/>
              <w:rPr>
                <w:rFonts w:ascii="Arial Narrow" w:hAnsi="Arial Narrow"/>
                <w:sz w:val="18"/>
                <w:szCs w:val="18"/>
              </w:rPr>
            </w:pPr>
          </w:p>
          <w:p w14:paraId="74E10277" w14:textId="77777777" w:rsidR="00453BD6" w:rsidRPr="00975133" w:rsidRDefault="00453BD6" w:rsidP="00453BD6">
            <w:pPr>
              <w:pStyle w:val="Prrafodelista"/>
              <w:numPr>
                <w:ilvl w:val="0"/>
                <w:numId w:val="10"/>
              </w:numPr>
              <w:ind w:left="0" w:firstLine="0"/>
              <w:jc w:val="both"/>
              <w:rPr>
                <w:rFonts w:ascii="Arial Narrow" w:hAnsi="Arial Narrow"/>
                <w:b/>
                <w:sz w:val="18"/>
                <w:szCs w:val="18"/>
              </w:rPr>
            </w:pPr>
            <w:r w:rsidRPr="00975133">
              <w:rPr>
                <w:rFonts w:ascii="Arial Narrow" w:hAnsi="Arial Narrow"/>
                <w:b/>
                <w:sz w:val="18"/>
                <w:szCs w:val="18"/>
              </w:rPr>
              <w:t>Se corrige y se aclara</w:t>
            </w:r>
            <w:r w:rsidRPr="00975133">
              <w:rPr>
                <w:rFonts w:ascii="Arial Narrow" w:hAnsi="Arial Narrow"/>
                <w:sz w:val="18"/>
                <w:szCs w:val="18"/>
              </w:rPr>
              <w:t xml:space="preserve">: Se elimina el texto repetido.  </w:t>
            </w:r>
          </w:p>
          <w:p w14:paraId="47567BEE" w14:textId="77777777" w:rsidR="00453BD6" w:rsidRPr="00975133" w:rsidRDefault="00453BD6" w:rsidP="00453BD6">
            <w:pPr>
              <w:pStyle w:val="Prrafodelista"/>
              <w:ind w:left="0"/>
              <w:jc w:val="both"/>
              <w:rPr>
                <w:rFonts w:ascii="Arial Narrow" w:hAnsi="Arial Narrow"/>
                <w:b/>
                <w:sz w:val="18"/>
                <w:szCs w:val="18"/>
              </w:rPr>
            </w:pPr>
          </w:p>
          <w:p w14:paraId="3AB79F37" w14:textId="1CAEB1A0" w:rsidR="00313D7E" w:rsidRPr="00975133" w:rsidRDefault="00313D7E" w:rsidP="00453BD6">
            <w:pPr>
              <w:pStyle w:val="Prrafodelista"/>
              <w:ind w:left="0"/>
              <w:jc w:val="both"/>
              <w:rPr>
                <w:rFonts w:ascii="Arial Narrow" w:hAnsi="Arial Narrow"/>
                <w:b/>
                <w:sz w:val="18"/>
                <w:szCs w:val="18"/>
              </w:rPr>
            </w:pPr>
            <w:r w:rsidRPr="00975133">
              <w:rPr>
                <w:rFonts w:ascii="Arial Narrow" w:hAnsi="Arial Narrow"/>
                <w:sz w:val="18"/>
                <w:szCs w:val="18"/>
              </w:rPr>
              <w:t>En incisos c) y d) del punto 3, las preguntas son diferentes, por un lado se pregunta si existe una resolución pendiente,  por otro lado se debe indicar si la denuncia fue interpuesta ante la Instancia de Atención al Consumidor de Seguros, en caso de que el denunciante indique que no se ha interpuesto ante dicha instancia, el Sistema automáticamente envía la denuncia a la Instancia correspondiente. En caso de haber sido presentada ante la Instancia, puede que el motivo de la denuncia sea la no resolución dentro del plazo estipulado.</w:t>
            </w:r>
          </w:p>
          <w:p w14:paraId="57BF7FF5" w14:textId="77777777" w:rsidR="00453BD6" w:rsidRPr="00975133" w:rsidRDefault="00453BD6" w:rsidP="00453BD6">
            <w:pPr>
              <w:pStyle w:val="Prrafodelista"/>
              <w:ind w:left="-10"/>
              <w:jc w:val="both"/>
              <w:rPr>
                <w:rFonts w:ascii="Arial Narrow" w:hAnsi="Arial Narrow"/>
                <w:sz w:val="18"/>
                <w:szCs w:val="18"/>
              </w:rPr>
            </w:pPr>
          </w:p>
          <w:p w14:paraId="3163CAA3" w14:textId="77777777" w:rsidR="00313D7E" w:rsidRPr="00975133" w:rsidRDefault="00313D7E" w:rsidP="00453BD6">
            <w:pPr>
              <w:pStyle w:val="Prrafodelista"/>
              <w:ind w:left="-10"/>
              <w:jc w:val="both"/>
              <w:rPr>
                <w:rFonts w:ascii="Arial Narrow" w:hAnsi="Arial Narrow"/>
                <w:sz w:val="18"/>
                <w:szCs w:val="18"/>
              </w:rPr>
            </w:pPr>
            <w:r w:rsidRPr="00975133">
              <w:rPr>
                <w:rFonts w:ascii="Arial Narrow" w:hAnsi="Arial Narrow"/>
                <w:sz w:val="18"/>
                <w:szCs w:val="18"/>
              </w:rPr>
              <w:t>Para el final del inciso d) se modifica a lo largo del documento toda referencia al Centro de Defensa del Asegurado, y en su lugar se redacta “Instancia de Atención al Consumidor de Seguros”.</w:t>
            </w:r>
          </w:p>
          <w:p w14:paraId="569637A5" w14:textId="1DE64C82" w:rsidR="00496B40" w:rsidRPr="00975133" w:rsidRDefault="00496B40" w:rsidP="00496B40">
            <w:pPr>
              <w:pStyle w:val="Prrafodelista"/>
              <w:ind w:left="360"/>
              <w:jc w:val="both"/>
              <w:rPr>
                <w:rFonts w:ascii="Arial Narrow" w:hAnsi="Arial Narrow"/>
                <w:sz w:val="18"/>
                <w:szCs w:val="18"/>
              </w:rPr>
            </w:pPr>
          </w:p>
          <w:p w14:paraId="5EAA3CFB" w14:textId="77777777" w:rsidR="00453BD6" w:rsidRPr="00975133" w:rsidRDefault="00453BD6" w:rsidP="00453BD6">
            <w:pPr>
              <w:pStyle w:val="Prrafodelista"/>
              <w:numPr>
                <w:ilvl w:val="0"/>
                <w:numId w:val="10"/>
              </w:numPr>
              <w:ind w:left="0" w:firstLine="0"/>
              <w:jc w:val="both"/>
              <w:rPr>
                <w:rFonts w:ascii="Arial Narrow" w:hAnsi="Arial Narrow"/>
                <w:b/>
                <w:sz w:val="18"/>
                <w:szCs w:val="18"/>
              </w:rPr>
            </w:pPr>
            <w:r w:rsidRPr="00975133">
              <w:rPr>
                <w:rFonts w:ascii="Arial Narrow" w:hAnsi="Arial Narrow"/>
                <w:b/>
                <w:sz w:val="18"/>
                <w:szCs w:val="18"/>
              </w:rPr>
              <w:t>Ver observación 1 de esta sección.</w:t>
            </w:r>
          </w:p>
          <w:p w14:paraId="4ECCA03B" w14:textId="0D63CCA9" w:rsidR="00453BD6" w:rsidRPr="00975133" w:rsidRDefault="00453BD6" w:rsidP="00453BD6">
            <w:pPr>
              <w:pStyle w:val="Prrafodelista"/>
              <w:ind w:left="360"/>
              <w:jc w:val="both"/>
              <w:rPr>
                <w:rFonts w:ascii="Arial Narrow" w:hAnsi="Arial Narrow"/>
                <w:b/>
                <w:sz w:val="18"/>
                <w:szCs w:val="18"/>
              </w:rPr>
            </w:pPr>
          </w:p>
          <w:p w14:paraId="7C24086A" w14:textId="77777777" w:rsidR="00453BD6" w:rsidRPr="00975133" w:rsidRDefault="00453BD6" w:rsidP="00453BD6">
            <w:pPr>
              <w:pStyle w:val="Prrafodelista"/>
              <w:ind w:left="360"/>
              <w:jc w:val="both"/>
              <w:rPr>
                <w:rFonts w:ascii="Arial Narrow" w:hAnsi="Arial Narrow"/>
                <w:b/>
                <w:sz w:val="18"/>
                <w:szCs w:val="18"/>
              </w:rPr>
            </w:pPr>
          </w:p>
          <w:p w14:paraId="305B3AAF" w14:textId="77777777" w:rsidR="00453BD6" w:rsidRPr="00975133" w:rsidRDefault="00453BD6" w:rsidP="00453BD6">
            <w:pPr>
              <w:pStyle w:val="Prrafodelista"/>
              <w:ind w:left="360"/>
              <w:jc w:val="both"/>
              <w:rPr>
                <w:rFonts w:ascii="Arial Narrow" w:hAnsi="Arial Narrow"/>
                <w:b/>
                <w:sz w:val="18"/>
                <w:szCs w:val="18"/>
              </w:rPr>
            </w:pPr>
          </w:p>
          <w:p w14:paraId="50EDA53D" w14:textId="77777777" w:rsidR="0048299B" w:rsidRPr="00975133" w:rsidRDefault="0048299B" w:rsidP="0048299B">
            <w:pPr>
              <w:pStyle w:val="Prrafodelista"/>
              <w:ind w:left="360"/>
              <w:jc w:val="both"/>
              <w:rPr>
                <w:rFonts w:ascii="Arial Narrow" w:hAnsi="Arial Narrow"/>
                <w:b/>
                <w:sz w:val="18"/>
                <w:szCs w:val="18"/>
              </w:rPr>
            </w:pPr>
          </w:p>
          <w:p w14:paraId="270D0D60" w14:textId="3A946A95" w:rsidR="00313D7E" w:rsidRPr="00975133" w:rsidRDefault="0048299B" w:rsidP="0048299B">
            <w:pPr>
              <w:pStyle w:val="Prrafodelista"/>
              <w:numPr>
                <w:ilvl w:val="0"/>
                <w:numId w:val="10"/>
              </w:numPr>
              <w:ind w:left="-10" w:firstLine="10"/>
              <w:jc w:val="both"/>
              <w:rPr>
                <w:rFonts w:ascii="Arial Narrow" w:hAnsi="Arial Narrow"/>
                <w:b/>
                <w:sz w:val="18"/>
                <w:szCs w:val="18"/>
              </w:rPr>
            </w:pPr>
            <w:r w:rsidRPr="00975133">
              <w:rPr>
                <w:rFonts w:ascii="Arial Narrow" w:hAnsi="Arial Narrow"/>
                <w:b/>
                <w:sz w:val="18"/>
                <w:szCs w:val="18"/>
              </w:rPr>
              <w:t>Se acepta:</w:t>
            </w:r>
            <w:r w:rsidRPr="00975133">
              <w:rPr>
                <w:rFonts w:ascii="Arial Narrow" w:hAnsi="Arial Narrow"/>
                <w:sz w:val="18"/>
                <w:szCs w:val="18"/>
              </w:rPr>
              <w:t xml:space="preserve"> </w:t>
            </w:r>
            <w:r w:rsidR="00313D7E" w:rsidRPr="00975133">
              <w:rPr>
                <w:rFonts w:ascii="Arial Narrow" w:hAnsi="Arial Narrow"/>
                <w:sz w:val="18"/>
                <w:szCs w:val="18"/>
              </w:rPr>
              <w:t>Se atiende la observación, se modifica “entidad aseguradora” por “el denunciante”.</w:t>
            </w:r>
          </w:p>
          <w:p w14:paraId="6AD4F4C1" w14:textId="77777777" w:rsidR="0048299B" w:rsidRPr="00975133" w:rsidRDefault="0048299B" w:rsidP="0048299B">
            <w:pPr>
              <w:jc w:val="both"/>
              <w:rPr>
                <w:rFonts w:ascii="Arial Narrow" w:hAnsi="Arial Narrow"/>
                <w:sz w:val="18"/>
                <w:szCs w:val="18"/>
              </w:rPr>
            </w:pPr>
          </w:p>
          <w:p w14:paraId="28C15212" w14:textId="77777777" w:rsidR="0048299B" w:rsidRPr="00975133" w:rsidRDefault="0048299B" w:rsidP="0048299B">
            <w:pPr>
              <w:jc w:val="both"/>
              <w:rPr>
                <w:rFonts w:ascii="Arial Narrow" w:hAnsi="Arial Narrow"/>
                <w:sz w:val="18"/>
                <w:szCs w:val="18"/>
              </w:rPr>
            </w:pPr>
          </w:p>
          <w:p w14:paraId="523ED929" w14:textId="77777777" w:rsidR="0048299B" w:rsidRPr="00975133" w:rsidRDefault="0048299B" w:rsidP="0048299B">
            <w:pPr>
              <w:jc w:val="both"/>
              <w:rPr>
                <w:rFonts w:ascii="Arial Narrow" w:hAnsi="Arial Narrow"/>
                <w:sz w:val="18"/>
                <w:szCs w:val="18"/>
              </w:rPr>
            </w:pPr>
          </w:p>
          <w:p w14:paraId="2C77DC62" w14:textId="77777777" w:rsidR="0048299B" w:rsidRPr="00975133" w:rsidRDefault="0048299B" w:rsidP="0048299B">
            <w:pPr>
              <w:jc w:val="both"/>
              <w:rPr>
                <w:rFonts w:ascii="Arial Narrow" w:hAnsi="Arial Narrow"/>
                <w:sz w:val="18"/>
                <w:szCs w:val="18"/>
              </w:rPr>
            </w:pPr>
          </w:p>
          <w:p w14:paraId="67FE6A20" w14:textId="77777777" w:rsidR="0048299B" w:rsidRPr="00975133" w:rsidRDefault="0048299B" w:rsidP="0048299B">
            <w:pPr>
              <w:jc w:val="both"/>
              <w:rPr>
                <w:rFonts w:ascii="Arial Narrow" w:hAnsi="Arial Narrow"/>
                <w:sz w:val="18"/>
                <w:szCs w:val="18"/>
              </w:rPr>
            </w:pPr>
          </w:p>
          <w:p w14:paraId="2C19208B" w14:textId="77777777" w:rsidR="0048299B" w:rsidRPr="00975133" w:rsidRDefault="0048299B" w:rsidP="0048299B">
            <w:pPr>
              <w:jc w:val="both"/>
              <w:rPr>
                <w:rFonts w:ascii="Arial Narrow" w:hAnsi="Arial Narrow"/>
                <w:sz w:val="18"/>
                <w:szCs w:val="18"/>
              </w:rPr>
            </w:pPr>
          </w:p>
          <w:p w14:paraId="38211059" w14:textId="77777777" w:rsidR="0048299B" w:rsidRPr="00975133" w:rsidRDefault="0048299B" w:rsidP="0048299B">
            <w:pPr>
              <w:jc w:val="both"/>
              <w:rPr>
                <w:rFonts w:ascii="Arial Narrow" w:hAnsi="Arial Narrow"/>
                <w:sz w:val="18"/>
                <w:szCs w:val="18"/>
              </w:rPr>
            </w:pPr>
          </w:p>
          <w:p w14:paraId="4A18FA3F" w14:textId="77777777" w:rsidR="0048299B" w:rsidRDefault="0048299B" w:rsidP="0048299B">
            <w:pPr>
              <w:jc w:val="both"/>
              <w:rPr>
                <w:rFonts w:ascii="Arial Narrow" w:hAnsi="Arial Narrow"/>
                <w:b/>
                <w:sz w:val="18"/>
                <w:szCs w:val="18"/>
              </w:rPr>
            </w:pPr>
          </w:p>
          <w:p w14:paraId="234F7C37" w14:textId="77777777" w:rsidR="00975133" w:rsidRPr="00975133" w:rsidRDefault="00975133" w:rsidP="0048299B">
            <w:pPr>
              <w:jc w:val="both"/>
              <w:rPr>
                <w:rFonts w:ascii="Arial Narrow" w:hAnsi="Arial Narrow"/>
                <w:b/>
                <w:sz w:val="18"/>
                <w:szCs w:val="18"/>
              </w:rPr>
            </w:pPr>
          </w:p>
          <w:p w14:paraId="491B3E96" w14:textId="7A029621" w:rsidR="00975133" w:rsidRDefault="00975133" w:rsidP="00975133">
            <w:pPr>
              <w:pStyle w:val="Prrafodelista"/>
              <w:numPr>
                <w:ilvl w:val="0"/>
                <w:numId w:val="10"/>
              </w:numPr>
              <w:ind w:left="0" w:firstLine="0"/>
              <w:jc w:val="both"/>
              <w:rPr>
                <w:rFonts w:ascii="Arial Narrow" w:hAnsi="Arial Narrow"/>
                <w:sz w:val="18"/>
                <w:szCs w:val="18"/>
              </w:rPr>
            </w:pPr>
            <w:r w:rsidRPr="00975133">
              <w:rPr>
                <w:rFonts w:ascii="Arial Narrow" w:hAnsi="Arial Narrow"/>
                <w:b/>
                <w:sz w:val="18"/>
                <w:szCs w:val="18"/>
              </w:rPr>
              <w:t>Se acepta</w:t>
            </w:r>
            <w:r w:rsidR="00C470C5">
              <w:rPr>
                <w:rFonts w:ascii="Arial Narrow" w:hAnsi="Arial Narrow"/>
                <w:b/>
                <w:sz w:val="18"/>
                <w:szCs w:val="18"/>
              </w:rPr>
              <w:t xml:space="preserve"> parcialmente</w:t>
            </w:r>
            <w:r w:rsidRPr="00975133">
              <w:rPr>
                <w:rFonts w:ascii="Arial Narrow" w:hAnsi="Arial Narrow"/>
                <w:b/>
                <w:sz w:val="18"/>
                <w:szCs w:val="18"/>
              </w:rPr>
              <w:t>.</w:t>
            </w:r>
            <w:r w:rsidRPr="00975133">
              <w:rPr>
                <w:rFonts w:ascii="Arial Narrow" w:hAnsi="Arial Narrow"/>
                <w:sz w:val="18"/>
                <w:szCs w:val="18"/>
              </w:rPr>
              <w:t xml:space="preserve">  </w:t>
            </w:r>
            <w:r w:rsidR="00313D7E" w:rsidRPr="00975133">
              <w:rPr>
                <w:rFonts w:ascii="Arial Narrow" w:hAnsi="Arial Narrow"/>
                <w:sz w:val="18"/>
                <w:szCs w:val="18"/>
              </w:rPr>
              <w:t>Se acogen observaciones sobre punto 2, incisos a) y b); punto 3) inciso c).</w:t>
            </w:r>
            <w:r w:rsidRPr="00975133">
              <w:rPr>
                <w:rFonts w:ascii="Arial Narrow" w:hAnsi="Arial Narrow"/>
                <w:sz w:val="18"/>
                <w:szCs w:val="18"/>
              </w:rPr>
              <w:t xml:space="preserve"> </w:t>
            </w:r>
          </w:p>
          <w:p w14:paraId="7DB2BC77" w14:textId="77777777" w:rsidR="00975133" w:rsidRDefault="00975133" w:rsidP="00975133">
            <w:pPr>
              <w:pStyle w:val="Prrafodelista"/>
              <w:ind w:left="0"/>
              <w:jc w:val="both"/>
              <w:rPr>
                <w:rFonts w:ascii="Arial Narrow" w:hAnsi="Arial Narrow"/>
                <w:sz w:val="18"/>
                <w:szCs w:val="18"/>
              </w:rPr>
            </w:pPr>
          </w:p>
          <w:p w14:paraId="7B6EBA70" w14:textId="353CEF3D" w:rsidR="00313D7E" w:rsidRPr="00975133" w:rsidRDefault="00313D7E" w:rsidP="00975133">
            <w:pPr>
              <w:pStyle w:val="Prrafodelista"/>
              <w:ind w:left="0"/>
              <w:jc w:val="both"/>
              <w:rPr>
                <w:rFonts w:ascii="Arial Narrow" w:hAnsi="Arial Narrow"/>
                <w:sz w:val="18"/>
                <w:szCs w:val="18"/>
              </w:rPr>
            </w:pPr>
            <w:r w:rsidRPr="00975133">
              <w:rPr>
                <w:rFonts w:ascii="Arial Narrow" w:hAnsi="Arial Narrow"/>
                <w:sz w:val="18"/>
                <w:szCs w:val="18"/>
              </w:rPr>
              <w:t xml:space="preserve">Punto 3) inciso d) se mantiene sin modificación, esto en concordancia con el comentario realizado en la observación </w:t>
            </w:r>
            <w:r w:rsidR="00975133">
              <w:rPr>
                <w:rFonts w:ascii="Arial Narrow" w:hAnsi="Arial Narrow"/>
                <w:b/>
                <w:sz w:val="18"/>
                <w:szCs w:val="18"/>
              </w:rPr>
              <w:t xml:space="preserve">6 </w:t>
            </w:r>
            <w:r w:rsidR="00975133">
              <w:rPr>
                <w:rFonts w:ascii="Arial Narrow" w:hAnsi="Arial Narrow"/>
                <w:sz w:val="18"/>
                <w:szCs w:val="18"/>
              </w:rPr>
              <w:t>previa</w:t>
            </w:r>
          </w:p>
          <w:p w14:paraId="6BA366BE" w14:textId="77777777" w:rsidR="00975133" w:rsidRDefault="00975133" w:rsidP="00975133">
            <w:pPr>
              <w:pStyle w:val="Prrafodelista"/>
              <w:ind w:left="0"/>
              <w:jc w:val="both"/>
              <w:rPr>
                <w:rFonts w:ascii="Arial Narrow" w:hAnsi="Arial Narrow"/>
                <w:sz w:val="18"/>
                <w:szCs w:val="18"/>
              </w:rPr>
            </w:pPr>
          </w:p>
          <w:p w14:paraId="16D3A4F0" w14:textId="4E4350CD" w:rsidR="00313D7E" w:rsidRPr="00975133" w:rsidRDefault="00313D7E" w:rsidP="00975133">
            <w:pPr>
              <w:pStyle w:val="Prrafodelista"/>
              <w:ind w:left="0"/>
              <w:jc w:val="both"/>
              <w:rPr>
                <w:rFonts w:ascii="Arial Narrow" w:hAnsi="Arial Narrow"/>
                <w:b/>
                <w:sz w:val="18"/>
                <w:szCs w:val="18"/>
              </w:rPr>
            </w:pPr>
            <w:r w:rsidRPr="00975133">
              <w:rPr>
                <w:rFonts w:ascii="Arial Narrow" w:hAnsi="Arial Narrow"/>
                <w:sz w:val="18"/>
                <w:szCs w:val="18"/>
              </w:rPr>
              <w:t xml:space="preserve">Punto 4 se mantiene sin modificación, esto en concordancia con el comentario realizado en la observación </w:t>
            </w:r>
            <w:r w:rsidR="00975133">
              <w:rPr>
                <w:rFonts w:ascii="Arial Narrow" w:hAnsi="Arial Narrow"/>
                <w:sz w:val="18"/>
                <w:szCs w:val="18"/>
              </w:rPr>
              <w:t xml:space="preserve">6 </w:t>
            </w:r>
            <w:r w:rsidRPr="00975133">
              <w:rPr>
                <w:rFonts w:ascii="Arial Narrow" w:hAnsi="Arial Narrow"/>
                <w:sz w:val="18"/>
                <w:szCs w:val="18"/>
              </w:rPr>
              <w:t>del presente artículo.</w:t>
            </w:r>
          </w:p>
        </w:tc>
        <w:tc>
          <w:tcPr>
            <w:tcW w:w="4191" w:type="dxa"/>
          </w:tcPr>
          <w:p w14:paraId="44E8EC8D"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4. Requisitos de la denuncia</w:t>
            </w:r>
          </w:p>
          <w:p w14:paraId="36C7C440" w14:textId="6A859CBC" w:rsidR="00313D7E" w:rsidRDefault="00313D7E" w:rsidP="00313D7E">
            <w:pPr>
              <w:jc w:val="both"/>
              <w:rPr>
                <w:rFonts w:ascii="Arial Narrow" w:hAnsi="Arial Narrow"/>
                <w:sz w:val="18"/>
                <w:szCs w:val="18"/>
              </w:rPr>
            </w:pPr>
            <w:r w:rsidRPr="00A400B0">
              <w:rPr>
                <w:rFonts w:ascii="Arial Narrow" w:hAnsi="Arial Narrow"/>
                <w:sz w:val="18"/>
                <w:szCs w:val="18"/>
              </w:rPr>
              <w:t>Para la solicitud de registro</w:t>
            </w:r>
            <w:r w:rsidRPr="00E568E3">
              <w:rPr>
                <w:rFonts w:ascii="Arial Narrow" w:hAnsi="Arial Narrow"/>
                <w:color w:val="0000CC"/>
                <w:sz w:val="18"/>
                <w:szCs w:val="18"/>
              </w:rPr>
              <w:t>, el denunciante</w:t>
            </w:r>
            <w:r w:rsidR="00496B40" w:rsidRPr="00E568E3">
              <w:rPr>
                <w:rFonts w:ascii="Arial Narrow" w:hAnsi="Arial Narrow"/>
                <w:color w:val="0000CC"/>
                <w:sz w:val="18"/>
                <w:szCs w:val="18"/>
              </w:rPr>
              <w:t xml:space="preserve"> </w:t>
            </w:r>
            <w:r w:rsidRPr="00496B40">
              <w:rPr>
                <w:rFonts w:ascii="Arial Narrow" w:hAnsi="Arial Narrow"/>
                <w:strike/>
                <w:color w:val="FF0000"/>
                <w:sz w:val="18"/>
                <w:szCs w:val="18"/>
              </w:rPr>
              <w:t>la entidad aseguradora</w:t>
            </w:r>
            <w:r w:rsidRPr="00A400B0">
              <w:rPr>
                <w:rFonts w:ascii="Arial Narrow" w:hAnsi="Arial Narrow"/>
                <w:sz w:val="18"/>
                <w:szCs w:val="18"/>
              </w:rPr>
              <w:t xml:space="preserve"> debe completar la siguiente información o adjuntar los documentos que se indican de seguido:</w:t>
            </w:r>
          </w:p>
          <w:p w14:paraId="28C09BBA" w14:textId="77777777" w:rsidR="00313D7E" w:rsidRDefault="00313D7E" w:rsidP="00313D7E">
            <w:pPr>
              <w:jc w:val="both"/>
              <w:rPr>
                <w:rFonts w:ascii="Arial Narrow" w:hAnsi="Arial Narrow"/>
                <w:sz w:val="18"/>
                <w:szCs w:val="18"/>
              </w:rPr>
            </w:pPr>
          </w:p>
          <w:p w14:paraId="0022E532"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1. </w:t>
            </w:r>
            <w:r w:rsidRPr="00A400B0">
              <w:rPr>
                <w:rFonts w:ascii="Arial Narrow" w:hAnsi="Arial Narrow"/>
                <w:i/>
                <w:sz w:val="18"/>
                <w:szCs w:val="18"/>
              </w:rPr>
              <w:t>Datos del Denunciante</w:t>
            </w:r>
            <w:r w:rsidRPr="00A400B0">
              <w:rPr>
                <w:rFonts w:ascii="Arial Narrow" w:hAnsi="Arial Narrow"/>
                <w:sz w:val="18"/>
                <w:szCs w:val="18"/>
              </w:rPr>
              <w:t>:   Al proporcionar el tipo de identificación y el número correspondiente, el sistema agregará los datos del denunciante.</w:t>
            </w:r>
          </w:p>
          <w:p w14:paraId="373CECDD" w14:textId="77777777" w:rsidR="00453BD6" w:rsidRDefault="00453BD6" w:rsidP="00313D7E">
            <w:pPr>
              <w:jc w:val="both"/>
              <w:rPr>
                <w:rFonts w:ascii="Arial Narrow" w:hAnsi="Arial Narrow"/>
                <w:sz w:val="18"/>
                <w:szCs w:val="18"/>
              </w:rPr>
            </w:pPr>
          </w:p>
          <w:p w14:paraId="55BF7299"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2. </w:t>
            </w:r>
            <w:r w:rsidRPr="00A400B0">
              <w:rPr>
                <w:rFonts w:ascii="Arial Narrow" w:hAnsi="Arial Narrow"/>
                <w:i/>
                <w:sz w:val="18"/>
                <w:szCs w:val="18"/>
              </w:rPr>
              <w:t>Datos del Denunciado</w:t>
            </w:r>
            <w:r w:rsidRPr="00A400B0">
              <w:rPr>
                <w:rFonts w:ascii="Arial Narrow" w:hAnsi="Arial Narrow"/>
                <w:sz w:val="18"/>
                <w:szCs w:val="18"/>
              </w:rPr>
              <w:t>:   El sistema permite búsqueda de participantes del mercado de seguros por medio de nombre o identificación, igualmente permite agregar más de un sujeto dentro de la misma denuncia.</w:t>
            </w:r>
          </w:p>
          <w:p w14:paraId="2C9C43B5" w14:textId="6DC96303"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a)</w:t>
            </w:r>
            <w:r w:rsidRPr="00A400B0">
              <w:rPr>
                <w:rFonts w:ascii="Arial Narrow" w:hAnsi="Arial Narrow"/>
                <w:b/>
                <w:bCs/>
                <w:sz w:val="18"/>
                <w:szCs w:val="18"/>
              </w:rPr>
              <w:tab/>
              <w:t xml:space="preserve">Tipo de identificación: </w:t>
            </w:r>
            <w:r w:rsidRPr="00A400B0">
              <w:rPr>
                <w:rFonts w:ascii="Arial Narrow" w:hAnsi="Arial Narrow"/>
                <w:sz w:val="18"/>
                <w:szCs w:val="18"/>
              </w:rPr>
              <w:t>Cédula de identidad, cédula</w:t>
            </w:r>
            <w:r w:rsidRPr="00453BD6">
              <w:rPr>
                <w:rFonts w:ascii="Arial Narrow" w:hAnsi="Arial Narrow"/>
                <w:color w:val="2E74B5" w:themeColor="accent1" w:themeShade="BF"/>
                <w:sz w:val="18"/>
                <w:szCs w:val="18"/>
              </w:rPr>
              <w:t xml:space="preserve"> </w:t>
            </w:r>
            <w:r w:rsidRPr="00E568E3">
              <w:rPr>
                <w:rFonts w:ascii="Arial Narrow" w:hAnsi="Arial Narrow"/>
                <w:color w:val="0000CC"/>
                <w:sz w:val="18"/>
                <w:szCs w:val="18"/>
              </w:rPr>
              <w:t>de persona</w:t>
            </w:r>
            <w:r w:rsidRPr="00A400B0">
              <w:rPr>
                <w:rFonts w:ascii="Arial Narrow" w:hAnsi="Arial Narrow"/>
                <w:sz w:val="18"/>
                <w:szCs w:val="18"/>
              </w:rPr>
              <w:t xml:space="preserve"> jurídica.</w:t>
            </w:r>
          </w:p>
          <w:p w14:paraId="01DE3CBE" w14:textId="75480A22"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b)</w:t>
            </w:r>
            <w:r w:rsidRPr="00A400B0">
              <w:rPr>
                <w:rFonts w:ascii="Arial Narrow" w:hAnsi="Arial Narrow"/>
                <w:b/>
                <w:bCs/>
                <w:sz w:val="18"/>
                <w:szCs w:val="18"/>
              </w:rPr>
              <w:tab/>
              <w:t xml:space="preserve">Identificación: </w:t>
            </w:r>
            <w:r w:rsidRPr="00E568E3">
              <w:rPr>
                <w:rFonts w:ascii="Arial Narrow" w:hAnsi="Arial Narrow"/>
                <w:color w:val="0000CC"/>
                <w:sz w:val="18"/>
                <w:szCs w:val="18"/>
              </w:rPr>
              <w:t>Señalar</w:t>
            </w:r>
            <w:r w:rsidR="00453BD6" w:rsidRPr="00E568E3">
              <w:rPr>
                <w:rFonts w:ascii="Arial Narrow" w:hAnsi="Arial Narrow"/>
                <w:color w:val="0000CC"/>
                <w:sz w:val="18"/>
                <w:szCs w:val="18"/>
              </w:rPr>
              <w:t xml:space="preserve"> </w:t>
            </w:r>
            <w:r w:rsidRPr="00453BD6">
              <w:rPr>
                <w:rFonts w:ascii="Arial Narrow" w:hAnsi="Arial Narrow"/>
                <w:strike/>
                <w:color w:val="FF0000"/>
                <w:sz w:val="18"/>
                <w:szCs w:val="18"/>
              </w:rPr>
              <w:t>Identificar</w:t>
            </w:r>
            <w:r w:rsidRPr="00A400B0">
              <w:rPr>
                <w:rFonts w:ascii="Arial Narrow" w:hAnsi="Arial Narrow"/>
                <w:sz w:val="18"/>
                <w:szCs w:val="18"/>
              </w:rPr>
              <w:t xml:space="preserve"> el número de identificación del participante que se desea denunciar.</w:t>
            </w:r>
          </w:p>
          <w:p w14:paraId="45CCEB29"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c)</w:t>
            </w:r>
            <w:r w:rsidRPr="00A400B0">
              <w:rPr>
                <w:rFonts w:ascii="Arial Narrow" w:hAnsi="Arial Narrow"/>
                <w:b/>
                <w:bCs/>
                <w:sz w:val="18"/>
                <w:szCs w:val="18"/>
              </w:rPr>
              <w:tab/>
              <w:t xml:space="preserve">Nombre: </w:t>
            </w:r>
            <w:r w:rsidRPr="00A400B0">
              <w:rPr>
                <w:rFonts w:ascii="Arial Narrow" w:hAnsi="Arial Narrow"/>
                <w:sz w:val="18"/>
                <w:szCs w:val="18"/>
              </w:rPr>
              <w:t>En caso de realizar búsqueda por nombre, se debe proporcionar el nombre exacto del participante a denunciar.</w:t>
            </w:r>
          </w:p>
          <w:p w14:paraId="61666F31" w14:textId="77777777" w:rsidR="00313D7E" w:rsidRPr="00A400B0" w:rsidRDefault="00313D7E" w:rsidP="00313D7E">
            <w:pPr>
              <w:jc w:val="both"/>
              <w:rPr>
                <w:rFonts w:ascii="Arial Narrow" w:hAnsi="Arial Narrow"/>
                <w:sz w:val="18"/>
                <w:szCs w:val="18"/>
              </w:rPr>
            </w:pPr>
          </w:p>
          <w:p w14:paraId="31C49FD7"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Una vez indicado el dato seleccionado para la búsqueda, el sistema brindará la información adicional correspondiente al denunciado, el cual deberá ser agregado a la lista.</w:t>
            </w:r>
          </w:p>
          <w:p w14:paraId="5F34CA4E" w14:textId="77777777" w:rsidR="00313D7E" w:rsidRPr="00A400B0" w:rsidRDefault="00313D7E" w:rsidP="00313D7E">
            <w:pPr>
              <w:jc w:val="both"/>
              <w:rPr>
                <w:rFonts w:ascii="Arial Narrow" w:hAnsi="Arial Narrow"/>
                <w:sz w:val="18"/>
                <w:szCs w:val="18"/>
              </w:rPr>
            </w:pPr>
          </w:p>
          <w:p w14:paraId="0741EBF4" w14:textId="77777777" w:rsidR="00313D7E" w:rsidRDefault="00313D7E" w:rsidP="00313D7E">
            <w:pPr>
              <w:jc w:val="both"/>
              <w:rPr>
                <w:rFonts w:ascii="Arial Narrow" w:hAnsi="Arial Narrow"/>
                <w:sz w:val="18"/>
                <w:szCs w:val="18"/>
              </w:rPr>
            </w:pPr>
            <w:r w:rsidRPr="00A400B0">
              <w:rPr>
                <w:rFonts w:ascii="Arial Narrow" w:hAnsi="Arial Narrow"/>
                <w:sz w:val="18"/>
                <w:szCs w:val="18"/>
              </w:rPr>
              <w:t>En caso de que la persona física o jurídica sobre la que recae la denuncia no esté inscrita en el registro de la Superintendencia como participante en el mercado de seguros, los datos brindados en esta sección igualmente serán válidos y almacenados como denunciados no formales.</w:t>
            </w:r>
          </w:p>
          <w:p w14:paraId="42E7276A" w14:textId="77777777" w:rsidR="00453BD6" w:rsidRDefault="00453BD6" w:rsidP="00313D7E">
            <w:pPr>
              <w:jc w:val="both"/>
              <w:rPr>
                <w:rFonts w:ascii="Arial Narrow" w:hAnsi="Arial Narrow"/>
                <w:sz w:val="18"/>
                <w:szCs w:val="18"/>
              </w:rPr>
            </w:pPr>
          </w:p>
          <w:p w14:paraId="1F8636B9" w14:textId="77777777" w:rsidR="00975133" w:rsidRPr="00A400B0" w:rsidRDefault="00975133" w:rsidP="00313D7E">
            <w:pPr>
              <w:jc w:val="both"/>
              <w:rPr>
                <w:rFonts w:ascii="Arial Narrow" w:hAnsi="Arial Narrow"/>
                <w:sz w:val="18"/>
                <w:szCs w:val="18"/>
              </w:rPr>
            </w:pPr>
          </w:p>
          <w:p w14:paraId="0710FBE0"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3. </w:t>
            </w:r>
            <w:r w:rsidRPr="00A400B0">
              <w:rPr>
                <w:rFonts w:ascii="Arial Narrow" w:hAnsi="Arial Narrow"/>
                <w:i/>
                <w:sz w:val="18"/>
                <w:szCs w:val="18"/>
              </w:rPr>
              <w:t>Datos de Denuncia:</w:t>
            </w:r>
          </w:p>
          <w:p w14:paraId="319B6936" w14:textId="77777777" w:rsidR="00313D7E" w:rsidRPr="00A400B0" w:rsidRDefault="00313D7E" w:rsidP="00313D7E">
            <w:pPr>
              <w:jc w:val="both"/>
              <w:rPr>
                <w:rFonts w:ascii="Arial Narrow" w:hAnsi="Arial Narrow"/>
                <w:b/>
                <w:bCs/>
                <w:sz w:val="18"/>
                <w:szCs w:val="18"/>
              </w:rPr>
            </w:pPr>
          </w:p>
          <w:p w14:paraId="3220163C"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a)</w:t>
            </w:r>
            <w:r w:rsidRPr="00A400B0">
              <w:rPr>
                <w:rFonts w:ascii="Arial Narrow" w:hAnsi="Arial Narrow"/>
                <w:b/>
                <w:bCs/>
                <w:sz w:val="18"/>
                <w:szCs w:val="18"/>
              </w:rPr>
              <w:tab/>
              <w:t xml:space="preserve">Asunto: </w:t>
            </w:r>
            <w:r w:rsidRPr="00A400B0">
              <w:rPr>
                <w:rFonts w:ascii="Arial Narrow" w:hAnsi="Arial Narrow"/>
                <w:sz w:val="18"/>
                <w:szCs w:val="18"/>
              </w:rPr>
              <w:t>Breve descripción del motivo de denuncia.</w:t>
            </w:r>
          </w:p>
          <w:p w14:paraId="1401B891"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b)</w:t>
            </w:r>
            <w:r w:rsidRPr="00A400B0">
              <w:rPr>
                <w:rFonts w:ascii="Arial Narrow" w:hAnsi="Arial Narrow"/>
                <w:b/>
                <w:bCs/>
                <w:sz w:val="18"/>
                <w:szCs w:val="18"/>
              </w:rPr>
              <w:tab/>
              <w:t xml:space="preserve">Condición del denunciante: </w:t>
            </w:r>
            <w:r w:rsidRPr="00A400B0">
              <w:rPr>
                <w:rFonts w:ascii="Arial Narrow" w:hAnsi="Arial Narrow"/>
                <w:bCs/>
                <w:sz w:val="18"/>
                <w:szCs w:val="18"/>
              </w:rPr>
              <w:t>Tomador, Asegurado, Tomador y Asegurado, Beneficiario de una Póliza, Interesado en la Suscripción de una Póliza, otro.</w:t>
            </w:r>
          </w:p>
          <w:p w14:paraId="21125211" w14:textId="6DF4C7AB" w:rsidR="00313D7E" w:rsidRPr="00A400B0" w:rsidRDefault="00313D7E" w:rsidP="00313D7E">
            <w:pPr>
              <w:ind w:left="284" w:hanging="284"/>
              <w:jc w:val="both"/>
              <w:rPr>
                <w:rFonts w:ascii="Arial Narrow" w:hAnsi="Arial Narrow"/>
                <w:sz w:val="18"/>
                <w:szCs w:val="18"/>
              </w:rPr>
            </w:pPr>
            <w:r w:rsidRPr="00A400B0">
              <w:rPr>
                <w:rFonts w:ascii="Arial Narrow" w:hAnsi="Arial Narrow"/>
                <w:b/>
                <w:bCs/>
                <w:sz w:val="18"/>
                <w:szCs w:val="18"/>
              </w:rPr>
              <w:t>c)</w:t>
            </w:r>
            <w:r w:rsidRPr="00A400B0">
              <w:rPr>
                <w:rFonts w:ascii="Arial Narrow" w:hAnsi="Arial Narrow"/>
                <w:b/>
                <w:bCs/>
                <w:sz w:val="18"/>
                <w:szCs w:val="18"/>
              </w:rPr>
              <w:tab/>
              <w:t xml:space="preserve">Pendiente de Resolución: </w:t>
            </w:r>
            <w:r w:rsidRPr="00A400B0">
              <w:rPr>
                <w:rFonts w:ascii="Arial Narrow" w:hAnsi="Arial Narrow"/>
                <w:sz w:val="18"/>
                <w:szCs w:val="18"/>
              </w:rPr>
              <w:t xml:space="preserve">Indicar </w:t>
            </w:r>
            <w:r w:rsidR="002B212C">
              <w:rPr>
                <w:rFonts w:ascii="Arial Narrow" w:hAnsi="Arial Narrow"/>
                <w:sz w:val="18"/>
                <w:szCs w:val="18"/>
              </w:rPr>
              <w:t>si</w:t>
            </w:r>
            <w:r w:rsidRPr="00A400B0">
              <w:rPr>
                <w:rFonts w:ascii="Arial Narrow" w:hAnsi="Arial Narrow"/>
                <w:sz w:val="18"/>
                <w:szCs w:val="18"/>
              </w:rPr>
              <w:t xml:space="preserve"> exist</w:t>
            </w:r>
            <w:r w:rsidR="002B212C">
              <w:rPr>
                <w:rFonts w:ascii="Arial Narrow" w:hAnsi="Arial Narrow"/>
                <w:sz w:val="18"/>
                <w:szCs w:val="18"/>
              </w:rPr>
              <w:t>e</w:t>
            </w:r>
            <w:r w:rsidRPr="00A400B0">
              <w:rPr>
                <w:rFonts w:ascii="Arial Narrow" w:hAnsi="Arial Narrow"/>
                <w:sz w:val="18"/>
                <w:szCs w:val="18"/>
              </w:rPr>
              <w:t xml:space="preserve"> una denuncia previa ante la aseguradora o </w:t>
            </w:r>
            <w:r w:rsidRPr="00E568E3">
              <w:rPr>
                <w:rFonts w:ascii="Arial Narrow" w:hAnsi="Arial Narrow"/>
                <w:color w:val="0000CC"/>
                <w:sz w:val="18"/>
                <w:szCs w:val="18"/>
              </w:rPr>
              <w:t>la Instancia</w:t>
            </w:r>
            <w:r w:rsidR="0048299B" w:rsidRPr="00E568E3">
              <w:rPr>
                <w:rFonts w:ascii="Arial Narrow" w:hAnsi="Arial Narrow"/>
                <w:color w:val="0000CC"/>
                <w:sz w:val="18"/>
                <w:szCs w:val="18"/>
              </w:rPr>
              <w:t xml:space="preserve"> </w:t>
            </w:r>
            <w:r w:rsidRPr="0048299B">
              <w:rPr>
                <w:rFonts w:ascii="Arial Narrow" w:hAnsi="Arial Narrow"/>
                <w:strike/>
                <w:color w:val="FF0000"/>
                <w:sz w:val="18"/>
                <w:szCs w:val="18"/>
              </w:rPr>
              <w:t>el Centro</w:t>
            </w:r>
            <w:r w:rsidRPr="00A400B0">
              <w:rPr>
                <w:rFonts w:ascii="Arial Narrow" w:hAnsi="Arial Narrow"/>
                <w:sz w:val="18"/>
                <w:szCs w:val="18"/>
              </w:rPr>
              <w:t xml:space="preserve"> de </w:t>
            </w:r>
            <w:r w:rsidRPr="00E568E3">
              <w:rPr>
                <w:rFonts w:ascii="Arial Narrow" w:hAnsi="Arial Narrow"/>
                <w:color w:val="0000CC"/>
                <w:sz w:val="18"/>
                <w:szCs w:val="18"/>
              </w:rPr>
              <w:t>Atención al Consumidor de Seguros, y además</w:t>
            </w:r>
            <w:r w:rsidR="0048299B">
              <w:rPr>
                <w:rFonts w:ascii="Arial Narrow" w:hAnsi="Arial Narrow"/>
                <w:sz w:val="18"/>
                <w:szCs w:val="18"/>
              </w:rPr>
              <w:t xml:space="preserve"> </w:t>
            </w:r>
            <w:r w:rsidRPr="0048299B">
              <w:rPr>
                <w:rFonts w:ascii="Arial Narrow" w:hAnsi="Arial Narrow"/>
                <w:strike/>
                <w:color w:val="FF0000"/>
                <w:sz w:val="18"/>
                <w:szCs w:val="18"/>
              </w:rPr>
              <w:t>Defensa del Asegurado</w:t>
            </w:r>
            <w:r w:rsidRPr="00A400B0">
              <w:rPr>
                <w:rFonts w:ascii="Arial Narrow" w:hAnsi="Arial Narrow"/>
                <w:sz w:val="18"/>
                <w:szCs w:val="18"/>
              </w:rPr>
              <w:t xml:space="preserve">, si se emitió resolución o si </w:t>
            </w:r>
            <w:r w:rsidRPr="00E568E3">
              <w:rPr>
                <w:rFonts w:ascii="Arial Narrow" w:hAnsi="Arial Narrow"/>
                <w:color w:val="0000CC"/>
                <w:sz w:val="18"/>
                <w:szCs w:val="18"/>
              </w:rPr>
              <w:t>se encuentra</w:t>
            </w:r>
            <w:r w:rsidR="0048299B" w:rsidRPr="00E568E3">
              <w:rPr>
                <w:rFonts w:ascii="Arial Narrow" w:hAnsi="Arial Narrow"/>
                <w:color w:val="0000CC"/>
                <w:sz w:val="18"/>
                <w:szCs w:val="18"/>
              </w:rPr>
              <w:t xml:space="preserve"> </w:t>
            </w:r>
            <w:r w:rsidRPr="0048299B">
              <w:rPr>
                <w:rFonts w:ascii="Arial Narrow" w:hAnsi="Arial Narrow"/>
                <w:strike/>
                <w:color w:val="FF0000"/>
                <w:sz w:val="18"/>
                <w:szCs w:val="18"/>
              </w:rPr>
              <w:t>está</w:t>
            </w:r>
            <w:r w:rsidRPr="0048299B">
              <w:rPr>
                <w:rFonts w:ascii="Arial Narrow" w:hAnsi="Arial Narrow"/>
                <w:color w:val="FF0000"/>
                <w:sz w:val="18"/>
                <w:szCs w:val="18"/>
              </w:rPr>
              <w:t xml:space="preserve"> </w:t>
            </w:r>
            <w:r w:rsidRPr="00A400B0">
              <w:rPr>
                <w:rFonts w:ascii="Arial Narrow" w:hAnsi="Arial Narrow"/>
                <w:sz w:val="18"/>
                <w:szCs w:val="18"/>
              </w:rPr>
              <w:t>pendiente.</w:t>
            </w:r>
          </w:p>
          <w:p w14:paraId="56E32347" w14:textId="7DFC6AF7" w:rsidR="00313D7E" w:rsidRPr="00E568E3" w:rsidRDefault="00313D7E" w:rsidP="00313D7E">
            <w:pPr>
              <w:ind w:left="284" w:hanging="284"/>
              <w:jc w:val="both"/>
              <w:rPr>
                <w:rFonts w:ascii="Arial Narrow" w:hAnsi="Arial Narrow"/>
                <w:color w:val="0000CC"/>
                <w:sz w:val="18"/>
                <w:szCs w:val="18"/>
              </w:rPr>
            </w:pPr>
            <w:r w:rsidRPr="00A400B0">
              <w:rPr>
                <w:rFonts w:ascii="Arial Narrow" w:hAnsi="Arial Narrow"/>
                <w:b/>
                <w:bCs/>
                <w:sz w:val="18"/>
                <w:szCs w:val="18"/>
              </w:rPr>
              <w:t>d)</w:t>
            </w:r>
            <w:r w:rsidRPr="00A400B0">
              <w:rPr>
                <w:rFonts w:ascii="Arial Narrow" w:hAnsi="Arial Narrow"/>
                <w:b/>
                <w:bCs/>
                <w:sz w:val="18"/>
                <w:szCs w:val="18"/>
              </w:rPr>
              <w:tab/>
              <w:t xml:space="preserve">Interpuesta ante la aseguradora: </w:t>
            </w:r>
            <w:r w:rsidRPr="00A400B0">
              <w:rPr>
                <w:rFonts w:ascii="Arial Narrow" w:hAnsi="Arial Narrow"/>
                <w:sz w:val="18"/>
                <w:szCs w:val="18"/>
              </w:rPr>
              <w:t xml:space="preserve">indicar si se presentó la denuncia ante </w:t>
            </w:r>
            <w:r w:rsidRPr="00E568E3">
              <w:rPr>
                <w:rFonts w:ascii="Arial Narrow" w:hAnsi="Arial Narrow"/>
                <w:color w:val="0000CC"/>
                <w:sz w:val="18"/>
                <w:szCs w:val="18"/>
              </w:rPr>
              <w:t>la Instancia de Atención al Consumidor de Seguros</w:t>
            </w:r>
            <w:r w:rsidR="0048299B">
              <w:rPr>
                <w:rFonts w:ascii="Arial Narrow" w:hAnsi="Arial Narrow"/>
                <w:sz w:val="18"/>
                <w:szCs w:val="18"/>
              </w:rPr>
              <w:t xml:space="preserve"> </w:t>
            </w:r>
            <w:r w:rsidRPr="0048299B">
              <w:rPr>
                <w:rFonts w:ascii="Arial Narrow" w:hAnsi="Arial Narrow"/>
                <w:strike/>
                <w:color w:val="FF0000"/>
                <w:sz w:val="18"/>
                <w:szCs w:val="18"/>
              </w:rPr>
              <w:t>Defensoría del Asegurado aseguradora en primera instancia.</w:t>
            </w:r>
            <w:r w:rsidR="00BA60E0" w:rsidRPr="00A400B0">
              <w:rPr>
                <w:rFonts w:ascii="Arial Narrow" w:hAnsi="Arial Narrow"/>
                <w:sz w:val="18"/>
                <w:szCs w:val="18"/>
              </w:rPr>
              <w:t xml:space="preserve"> </w:t>
            </w:r>
            <w:r w:rsidR="00BA60E0" w:rsidRPr="00E568E3">
              <w:rPr>
                <w:rFonts w:ascii="Arial Narrow" w:hAnsi="Arial Narrow"/>
                <w:color w:val="0000CC"/>
                <w:sz w:val="18"/>
                <w:szCs w:val="18"/>
              </w:rPr>
              <w:t>En caso de haberse agotado la Instancia de Atención al Consumidor de Seguros, adjuntar copia de la respuesta final o fecha de recibido de la denuncia</w:t>
            </w:r>
            <w:r w:rsidR="00407EFA" w:rsidRPr="00E568E3">
              <w:rPr>
                <w:rFonts w:ascii="Arial Narrow" w:hAnsi="Arial Narrow"/>
                <w:color w:val="0000CC"/>
                <w:sz w:val="18"/>
                <w:szCs w:val="18"/>
              </w:rPr>
              <w:t>,</w:t>
            </w:r>
            <w:r w:rsidR="00BA60E0" w:rsidRPr="00E568E3">
              <w:rPr>
                <w:rFonts w:ascii="Arial Narrow" w:hAnsi="Arial Narrow"/>
                <w:color w:val="0000CC"/>
                <w:sz w:val="18"/>
                <w:szCs w:val="18"/>
              </w:rPr>
              <w:t xml:space="preserve"> en los casos en que esta instancia sobrepasa el plazo de treinta días de atención.</w:t>
            </w:r>
            <w:r w:rsidR="00BA60E0" w:rsidRPr="00E568E3">
              <w:rPr>
                <w:rStyle w:val="Refdecomentario"/>
                <w:color w:val="0000CC"/>
              </w:rPr>
              <w:t xml:space="preserve"> </w:t>
            </w:r>
          </w:p>
          <w:p w14:paraId="1F818C41" w14:textId="77777777" w:rsidR="005B2954" w:rsidRPr="00A400B0" w:rsidRDefault="005B2954" w:rsidP="00313D7E">
            <w:pPr>
              <w:ind w:left="284" w:hanging="284"/>
              <w:jc w:val="both"/>
              <w:rPr>
                <w:rFonts w:ascii="Arial Narrow" w:hAnsi="Arial Narrow"/>
                <w:sz w:val="18"/>
                <w:szCs w:val="18"/>
              </w:rPr>
            </w:pPr>
          </w:p>
          <w:p w14:paraId="74E1E299" w14:textId="77777777" w:rsidR="00313D7E" w:rsidRPr="00A400B0" w:rsidRDefault="00313D7E" w:rsidP="00313D7E">
            <w:pPr>
              <w:jc w:val="both"/>
              <w:rPr>
                <w:rFonts w:ascii="Arial Narrow" w:hAnsi="Arial Narrow"/>
                <w:sz w:val="18"/>
                <w:szCs w:val="18"/>
              </w:rPr>
            </w:pPr>
            <w:r>
              <w:rPr>
                <w:rFonts w:ascii="Arial Narrow" w:hAnsi="Arial Narrow"/>
                <w:sz w:val="18"/>
                <w:szCs w:val="18"/>
              </w:rPr>
              <w:t>4</w:t>
            </w:r>
            <w:r w:rsidRPr="00A400B0">
              <w:rPr>
                <w:rFonts w:ascii="Arial Narrow" w:hAnsi="Arial Narrow"/>
                <w:sz w:val="18"/>
                <w:szCs w:val="18"/>
              </w:rPr>
              <w:t xml:space="preserve">. </w:t>
            </w:r>
            <w:r w:rsidRPr="00A400B0">
              <w:rPr>
                <w:rFonts w:ascii="Arial Narrow" w:hAnsi="Arial Narrow"/>
                <w:i/>
                <w:sz w:val="18"/>
                <w:szCs w:val="18"/>
              </w:rPr>
              <w:t>Descripción de la Denuncia</w:t>
            </w:r>
            <w:r w:rsidRPr="00A400B0">
              <w:rPr>
                <w:rFonts w:ascii="Arial Narrow" w:hAnsi="Arial Narrow"/>
                <w:sz w:val="18"/>
                <w:szCs w:val="18"/>
              </w:rPr>
              <w:t>:</w:t>
            </w:r>
          </w:p>
          <w:p w14:paraId="18BF0936" w14:textId="77777777" w:rsidR="00313D7E" w:rsidRPr="00A400B0" w:rsidRDefault="00313D7E" w:rsidP="00313D7E">
            <w:pPr>
              <w:jc w:val="both"/>
              <w:rPr>
                <w:rFonts w:ascii="Arial Narrow" w:hAnsi="Arial Narrow"/>
                <w:sz w:val="18"/>
                <w:szCs w:val="18"/>
              </w:rPr>
            </w:pPr>
          </w:p>
          <w:p w14:paraId="73D11962" w14:textId="60DA8080" w:rsidR="00313D7E" w:rsidRPr="00A400B0" w:rsidRDefault="00313D7E" w:rsidP="00313D7E">
            <w:pPr>
              <w:jc w:val="both"/>
              <w:rPr>
                <w:rFonts w:ascii="Arial Narrow" w:hAnsi="Arial Narrow"/>
                <w:sz w:val="18"/>
                <w:szCs w:val="18"/>
              </w:rPr>
            </w:pPr>
            <w:r w:rsidRPr="00A400B0">
              <w:rPr>
                <w:rFonts w:ascii="Arial Narrow" w:hAnsi="Arial Narrow"/>
                <w:sz w:val="18"/>
                <w:szCs w:val="18"/>
              </w:rPr>
              <w:t>Debe detallarse el motivo de la denuncia, incluir los hechos relevantes y los motivos que originan la disputa.</w:t>
            </w:r>
          </w:p>
          <w:p w14:paraId="0C7A4CA2" w14:textId="77777777" w:rsidR="00313D7E" w:rsidRPr="00A400B0" w:rsidRDefault="00313D7E" w:rsidP="00313D7E">
            <w:pPr>
              <w:jc w:val="both"/>
              <w:rPr>
                <w:rFonts w:ascii="Arial Narrow" w:hAnsi="Arial Narrow"/>
                <w:sz w:val="18"/>
                <w:szCs w:val="18"/>
              </w:rPr>
            </w:pPr>
          </w:p>
          <w:p w14:paraId="16D3A4F1" w14:textId="77777777" w:rsidR="00313D7E" w:rsidRPr="00A400B0" w:rsidRDefault="00313D7E" w:rsidP="00313D7E">
            <w:pPr>
              <w:pStyle w:val="Prrafodelista"/>
              <w:ind w:left="0"/>
              <w:jc w:val="both"/>
              <w:rPr>
                <w:rFonts w:ascii="Arial Narrow" w:hAnsi="Arial Narrow"/>
                <w:b/>
                <w:sz w:val="18"/>
                <w:szCs w:val="18"/>
              </w:rPr>
            </w:pPr>
          </w:p>
        </w:tc>
      </w:tr>
      <w:tr w:rsidR="00313D7E" w:rsidRPr="00A400B0" w14:paraId="16D3A507" w14:textId="77777777" w:rsidTr="00313D7E">
        <w:trPr>
          <w:trHeight w:val="20"/>
          <w:jc w:val="right"/>
        </w:trPr>
        <w:tc>
          <w:tcPr>
            <w:tcW w:w="4190" w:type="dxa"/>
          </w:tcPr>
          <w:p w14:paraId="16D3A4F3" w14:textId="77288A09"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5. Presentación de la denuncia a través de ventanilla.</w:t>
            </w:r>
          </w:p>
          <w:p w14:paraId="16D3A4F4" w14:textId="77777777" w:rsidR="00313D7E" w:rsidRDefault="00313D7E" w:rsidP="00313D7E">
            <w:pPr>
              <w:jc w:val="both"/>
              <w:rPr>
                <w:rFonts w:ascii="Arial Narrow" w:hAnsi="Arial Narrow"/>
                <w:sz w:val="18"/>
                <w:szCs w:val="18"/>
              </w:rPr>
            </w:pPr>
            <w:r w:rsidRPr="00A400B0">
              <w:rPr>
                <w:rFonts w:ascii="Arial Narrow" w:hAnsi="Arial Narrow"/>
                <w:sz w:val="18"/>
                <w:szCs w:val="18"/>
              </w:rPr>
              <w:t>La Superintendencia pondrá a disposición del consumidor un formulario para tramitar su queja. En todo caso, de conformidad con el artículo 285 de la Ley General de la Administración Pública, el escrito de queja deberá cumplir con los siguientes requisitos formales:</w:t>
            </w:r>
          </w:p>
          <w:p w14:paraId="16D3A4F5"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a.</w:t>
            </w:r>
            <w:r w:rsidRPr="00A400B0">
              <w:rPr>
                <w:rFonts w:ascii="Arial Narrow" w:hAnsi="Arial Narrow"/>
                <w:sz w:val="18"/>
                <w:szCs w:val="18"/>
              </w:rPr>
              <w:tab/>
              <w:t>Nombre completo del consumidor o razón o denominación social en el caso de personas jurídicas adjuntando la respectiva certificación de personería jurídica, número de identificación y copia de la misma en el caso de personas físicas, dirección, correo electrónico o número de fax, para recibir notificaciones.</w:t>
            </w:r>
          </w:p>
          <w:p w14:paraId="16D3A4F6"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b.</w:t>
            </w:r>
            <w:r w:rsidRPr="00A400B0">
              <w:rPr>
                <w:rFonts w:ascii="Arial Narrow" w:hAnsi="Arial Narrow"/>
                <w:sz w:val="18"/>
                <w:szCs w:val="18"/>
              </w:rPr>
              <w:tab/>
              <w:t>Si procede, referencia al contrato de póliza relacionado con la queja.</w:t>
            </w:r>
          </w:p>
          <w:p w14:paraId="16D3A4F7"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c.</w:t>
            </w:r>
            <w:r w:rsidRPr="00A400B0">
              <w:rPr>
                <w:rFonts w:ascii="Arial Narrow" w:hAnsi="Arial Narrow"/>
                <w:sz w:val="18"/>
                <w:szCs w:val="18"/>
              </w:rPr>
              <w:tab/>
              <w:t>Condición asociada de tomador de seguro, asegurado o beneficiario de una póliza, o interesado en la suscripción de una póliza.</w:t>
            </w:r>
          </w:p>
          <w:p w14:paraId="16D3A4F8"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d.</w:t>
            </w:r>
            <w:r w:rsidRPr="00A400B0">
              <w:rPr>
                <w:rFonts w:ascii="Arial Narrow" w:hAnsi="Arial Narrow"/>
                <w:sz w:val="18"/>
                <w:szCs w:val="18"/>
              </w:rPr>
              <w:tab/>
              <w:t>Resumen de los fundamentos de hecho o motivos de queja, haciendo constar expresamente que el caso no se encuentra pendiente de resolución o litigio ante órganos administrativos, arbitrales o jurisdiccionales.</w:t>
            </w:r>
          </w:p>
          <w:p w14:paraId="16D3A4F9" w14:textId="77777777" w:rsidR="00313D7E" w:rsidRDefault="00313D7E" w:rsidP="00313D7E">
            <w:pPr>
              <w:ind w:left="284" w:hanging="284"/>
              <w:jc w:val="both"/>
              <w:rPr>
                <w:rFonts w:ascii="Arial Narrow" w:hAnsi="Arial Narrow"/>
                <w:sz w:val="18"/>
                <w:szCs w:val="18"/>
              </w:rPr>
            </w:pPr>
            <w:r w:rsidRPr="00A400B0">
              <w:rPr>
                <w:rFonts w:ascii="Arial Narrow" w:hAnsi="Arial Narrow"/>
                <w:sz w:val="18"/>
                <w:szCs w:val="18"/>
              </w:rPr>
              <w:t>e.</w:t>
            </w:r>
            <w:r w:rsidRPr="00A400B0">
              <w:rPr>
                <w:rFonts w:ascii="Arial Narrow" w:hAnsi="Arial Narrow"/>
                <w:sz w:val="18"/>
                <w:szCs w:val="18"/>
              </w:rPr>
              <w:tab/>
              <w:t>Copia de la respuesta final proveniente de la instancia de atención al consumidor de seguros.</w:t>
            </w:r>
          </w:p>
          <w:p w14:paraId="4362668A" w14:textId="590D2D5A" w:rsidR="00F12E74" w:rsidRDefault="00F12E74" w:rsidP="00313D7E">
            <w:pPr>
              <w:ind w:left="284" w:hanging="284"/>
              <w:jc w:val="both"/>
              <w:rPr>
                <w:rFonts w:ascii="Arial Narrow" w:hAnsi="Arial Narrow"/>
                <w:sz w:val="18"/>
                <w:szCs w:val="18"/>
              </w:rPr>
            </w:pPr>
          </w:p>
          <w:p w14:paraId="423DD47A" w14:textId="77777777" w:rsidR="00F12E74" w:rsidRDefault="00F12E74" w:rsidP="00313D7E">
            <w:pPr>
              <w:ind w:left="284" w:hanging="284"/>
              <w:jc w:val="both"/>
              <w:rPr>
                <w:rFonts w:ascii="Arial Narrow" w:hAnsi="Arial Narrow"/>
                <w:sz w:val="18"/>
                <w:szCs w:val="18"/>
              </w:rPr>
            </w:pPr>
          </w:p>
          <w:p w14:paraId="06942BAE" w14:textId="77777777" w:rsidR="00F12E74" w:rsidRDefault="00F12E74" w:rsidP="00313D7E">
            <w:pPr>
              <w:ind w:left="284" w:hanging="284"/>
              <w:jc w:val="both"/>
              <w:rPr>
                <w:rFonts w:ascii="Arial Narrow" w:hAnsi="Arial Narrow"/>
                <w:sz w:val="18"/>
                <w:szCs w:val="18"/>
              </w:rPr>
            </w:pPr>
          </w:p>
          <w:p w14:paraId="1BFF435F" w14:textId="77777777" w:rsidR="00BF491C" w:rsidRDefault="00BF491C" w:rsidP="00313D7E">
            <w:pPr>
              <w:ind w:left="284" w:hanging="284"/>
              <w:jc w:val="both"/>
              <w:rPr>
                <w:rFonts w:ascii="Arial Narrow" w:hAnsi="Arial Narrow"/>
                <w:sz w:val="18"/>
                <w:szCs w:val="18"/>
              </w:rPr>
            </w:pPr>
          </w:p>
          <w:p w14:paraId="16D3A4FA"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f.</w:t>
            </w:r>
            <w:r w:rsidRPr="00A400B0">
              <w:rPr>
                <w:rFonts w:ascii="Arial Narrow" w:hAnsi="Arial Narrow"/>
                <w:sz w:val="18"/>
                <w:szCs w:val="18"/>
              </w:rPr>
              <w:tab/>
              <w:t>Fecha y firma, la cual podrá ser digital conforme la Ley de Certificados, Firmas Digitales y Documentos Electrónicos, Ley 8454.</w:t>
            </w:r>
          </w:p>
          <w:p w14:paraId="2C73F542"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La denuncia se realiza mediante un formulario que será facilitado por la secretaria encargada de la atención de la denuncia o puede ser descargado del portal de internet.  Este formulario posee los mismos requisitos indicados en el artículo 4; una vez completado, se incorporará con el resto de la documentación presentada por el denunciante o su representante al expediente de la denuncia.</w:t>
            </w:r>
          </w:p>
          <w:p w14:paraId="16D3A4FB" w14:textId="77777777" w:rsidR="00313D7E" w:rsidRPr="00A400B0" w:rsidRDefault="00313D7E" w:rsidP="00313D7E">
            <w:pPr>
              <w:jc w:val="both"/>
              <w:rPr>
                <w:rFonts w:ascii="Arial Narrow" w:hAnsi="Arial Narrow"/>
                <w:sz w:val="18"/>
                <w:szCs w:val="18"/>
              </w:rPr>
            </w:pPr>
          </w:p>
          <w:p w14:paraId="16D3A4FC" w14:textId="007BF9BC" w:rsidR="00313D7E" w:rsidRPr="00A400B0" w:rsidRDefault="00313D7E" w:rsidP="00313D7E">
            <w:pPr>
              <w:jc w:val="both"/>
              <w:rPr>
                <w:rFonts w:ascii="Arial Narrow" w:hAnsi="Arial Narrow"/>
                <w:sz w:val="18"/>
                <w:szCs w:val="18"/>
              </w:rPr>
            </w:pPr>
            <w:r w:rsidRPr="00A400B0">
              <w:rPr>
                <w:rFonts w:ascii="Arial Narrow" w:hAnsi="Arial Narrow"/>
                <w:sz w:val="18"/>
                <w:szCs w:val="18"/>
              </w:rPr>
              <w:t>Creado el expediente, el sistema asigna la denuncia al departamento correspondiente y genera un acuse de recibo de forma automática con la creación de la denuncia, por lo que el denunciante debe indicar un medio para recibir notificaciones durante el proceso</w:t>
            </w:r>
          </w:p>
        </w:tc>
        <w:tc>
          <w:tcPr>
            <w:tcW w:w="2795" w:type="dxa"/>
          </w:tcPr>
          <w:p w14:paraId="16D3A4FD" w14:textId="60C94B4E" w:rsidR="00313D7E" w:rsidRPr="00F12E74" w:rsidRDefault="00B21660" w:rsidP="00F12E74">
            <w:pPr>
              <w:autoSpaceDE w:val="0"/>
              <w:autoSpaceDN w:val="0"/>
              <w:adjustRightInd w:val="0"/>
              <w:jc w:val="both"/>
              <w:rPr>
                <w:rFonts w:ascii="Arial Narrow" w:hAnsi="Arial Narrow" w:cs="Arial"/>
                <w:color w:val="000000"/>
                <w:sz w:val="18"/>
                <w:szCs w:val="18"/>
              </w:rPr>
            </w:pPr>
            <w:r w:rsidRPr="00F12E74">
              <w:rPr>
                <w:rFonts w:ascii="Arial Narrow" w:hAnsi="Arial Narrow"/>
                <w:b/>
                <w:sz w:val="18"/>
                <w:szCs w:val="18"/>
              </w:rPr>
              <w:t xml:space="preserve">10. </w:t>
            </w:r>
            <w:r w:rsidR="00313D7E" w:rsidRPr="00F12E74">
              <w:rPr>
                <w:rFonts w:ascii="Arial Narrow" w:hAnsi="Arial Narrow" w:cs="Arial"/>
                <w:b/>
                <w:color w:val="000000"/>
                <w:sz w:val="18"/>
                <w:szCs w:val="18"/>
              </w:rPr>
              <w:t>INS</w:t>
            </w:r>
            <w:r w:rsidR="00DB5E50" w:rsidRPr="00F12E74">
              <w:rPr>
                <w:rFonts w:ascii="Arial Narrow" w:hAnsi="Arial Narrow" w:cs="Arial"/>
                <w:b/>
                <w:color w:val="000000"/>
                <w:sz w:val="18"/>
                <w:szCs w:val="18"/>
              </w:rPr>
              <w:t>: “</w:t>
            </w:r>
            <w:r w:rsidR="00313D7E" w:rsidRPr="00F12E74">
              <w:rPr>
                <w:rFonts w:ascii="Arial Narrow" w:hAnsi="Arial Narrow" w:cs="Arial"/>
                <w:color w:val="000000"/>
                <w:sz w:val="18"/>
                <w:szCs w:val="18"/>
              </w:rPr>
              <w:t>Señala el inciso b) "Si procede, referencia al contrato de póliza...", se sugiere eliminar "de".”</w:t>
            </w:r>
          </w:p>
          <w:p w14:paraId="16D3A4FE" w14:textId="77777777" w:rsidR="00313D7E" w:rsidRPr="00F12E74" w:rsidRDefault="00313D7E" w:rsidP="00F12E74">
            <w:pPr>
              <w:autoSpaceDE w:val="0"/>
              <w:autoSpaceDN w:val="0"/>
              <w:adjustRightInd w:val="0"/>
              <w:jc w:val="both"/>
              <w:rPr>
                <w:rFonts w:ascii="Arial Narrow" w:hAnsi="Arial Narrow" w:cs="Arial"/>
                <w:color w:val="000000"/>
                <w:sz w:val="18"/>
                <w:szCs w:val="18"/>
              </w:rPr>
            </w:pPr>
          </w:p>
          <w:p w14:paraId="16D3A4FF" w14:textId="1BF7CB1B" w:rsidR="00313D7E" w:rsidRPr="00F12E74" w:rsidRDefault="00B21660" w:rsidP="00F12E74">
            <w:pPr>
              <w:autoSpaceDE w:val="0"/>
              <w:autoSpaceDN w:val="0"/>
              <w:adjustRightInd w:val="0"/>
              <w:jc w:val="both"/>
              <w:rPr>
                <w:rFonts w:ascii="Arial Narrow" w:hAnsi="Arial Narrow" w:cs="Arial"/>
                <w:color w:val="000000"/>
                <w:sz w:val="18"/>
                <w:szCs w:val="18"/>
              </w:rPr>
            </w:pPr>
            <w:r w:rsidRPr="00F12E74">
              <w:rPr>
                <w:rFonts w:ascii="Arial Narrow" w:hAnsi="Arial Narrow" w:cs="Arial"/>
                <w:b/>
                <w:color w:val="000000"/>
                <w:sz w:val="18"/>
                <w:szCs w:val="18"/>
              </w:rPr>
              <w:t xml:space="preserve">11. </w:t>
            </w:r>
            <w:r w:rsidR="00313D7E" w:rsidRPr="00F12E74">
              <w:rPr>
                <w:rFonts w:ascii="Arial Narrow" w:hAnsi="Arial Narrow" w:cs="Arial"/>
                <w:b/>
                <w:color w:val="000000"/>
                <w:sz w:val="18"/>
                <w:szCs w:val="18"/>
              </w:rPr>
              <w:t>INS</w:t>
            </w:r>
            <w:r w:rsidR="00DB5E50" w:rsidRPr="00F12E74">
              <w:rPr>
                <w:rFonts w:ascii="Arial Narrow" w:hAnsi="Arial Narrow" w:cs="Arial"/>
                <w:b/>
                <w:color w:val="000000"/>
                <w:sz w:val="18"/>
                <w:szCs w:val="18"/>
              </w:rPr>
              <w:t xml:space="preserve">: </w:t>
            </w:r>
            <w:r w:rsidR="00DB5E50" w:rsidRPr="00F12E74">
              <w:rPr>
                <w:rFonts w:ascii="Arial Narrow" w:hAnsi="Arial Narrow" w:cs="Arial"/>
                <w:color w:val="000000"/>
                <w:sz w:val="18"/>
                <w:szCs w:val="18"/>
              </w:rPr>
              <w:t>“</w:t>
            </w:r>
            <w:r w:rsidR="00313D7E" w:rsidRPr="00F12E74">
              <w:rPr>
                <w:rFonts w:ascii="Arial Narrow" w:hAnsi="Arial Narrow" w:cs="Arial"/>
                <w:color w:val="000000"/>
                <w:sz w:val="18"/>
                <w:szCs w:val="18"/>
              </w:rPr>
              <w:t>En el inciso d), se indica "..., haciendo constar expresamente que el caso no se encuentra pendiente de resolución o litigio...", se sugiere su modificación de la siguiente forma: "..., haciendo constar expresamente si el caso se encuentra pendiente de resolución...".”</w:t>
            </w:r>
          </w:p>
          <w:p w14:paraId="16D3A500" w14:textId="77777777" w:rsidR="00313D7E" w:rsidRPr="00F12E74" w:rsidRDefault="00313D7E" w:rsidP="00F12E74">
            <w:pPr>
              <w:autoSpaceDE w:val="0"/>
              <w:autoSpaceDN w:val="0"/>
              <w:adjustRightInd w:val="0"/>
              <w:jc w:val="both"/>
              <w:rPr>
                <w:rFonts w:ascii="Arial Narrow" w:hAnsi="Arial Narrow" w:cs="Arial"/>
                <w:b/>
                <w:color w:val="000000"/>
                <w:sz w:val="18"/>
                <w:szCs w:val="18"/>
              </w:rPr>
            </w:pPr>
          </w:p>
          <w:p w14:paraId="16D3A501" w14:textId="4477CFAE" w:rsidR="00313D7E" w:rsidRPr="00F12E74" w:rsidRDefault="00B21660" w:rsidP="00F12E74">
            <w:pPr>
              <w:autoSpaceDE w:val="0"/>
              <w:autoSpaceDN w:val="0"/>
              <w:adjustRightInd w:val="0"/>
              <w:jc w:val="both"/>
              <w:rPr>
                <w:rFonts w:ascii="Arial Narrow" w:hAnsi="Arial Narrow" w:cs="Arial"/>
                <w:color w:val="000000"/>
                <w:sz w:val="18"/>
                <w:szCs w:val="18"/>
              </w:rPr>
            </w:pPr>
            <w:r w:rsidRPr="00F12E74">
              <w:rPr>
                <w:rFonts w:ascii="Arial Narrow" w:hAnsi="Arial Narrow" w:cs="Arial"/>
                <w:b/>
                <w:color w:val="000000"/>
                <w:sz w:val="18"/>
                <w:szCs w:val="18"/>
              </w:rPr>
              <w:t xml:space="preserve">12. </w:t>
            </w:r>
            <w:r w:rsidR="00313D7E" w:rsidRPr="00F12E74">
              <w:rPr>
                <w:rFonts w:ascii="Arial Narrow" w:hAnsi="Arial Narrow" w:cs="Arial"/>
                <w:b/>
                <w:color w:val="000000"/>
                <w:sz w:val="18"/>
                <w:szCs w:val="18"/>
              </w:rPr>
              <w:t>INS:</w:t>
            </w:r>
            <w:r w:rsidRPr="00F12E74">
              <w:rPr>
                <w:rFonts w:ascii="Arial Narrow" w:hAnsi="Arial Narrow" w:cs="Arial"/>
                <w:b/>
                <w:color w:val="000000"/>
                <w:sz w:val="18"/>
                <w:szCs w:val="18"/>
              </w:rPr>
              <w:t xml:space="preserve"> </w:t>
            </w:r>
            <w:r w:rsidR="00313D7E" w:rsidRPr="00F12E74">
              <w:rPr>
                <w:rFonts w:ascii="Arial Narrow" w:hAnsi="Arial Narrow" w:cs="Arial"/>
                <w:color w:val="000000"/>
                <w:sz w:val="18"/>
                <w:szCs w:val="18"/>
              </w:rPr>
              <w:t>“En el inciso e), se solicita como requisito la copia de respuesta final de la instancia de atención al consumidor de seguros, sin que esto sea un trámite obligatorio para el asegurado, el cual de considerarlo puede acudir directamente a la Superintendencia, por lo que se sugiere indicar que su presentación debe ser en caso de que se haya realizado dicha gestión.”</w:t>
            </w:r>
          </w:p>
          <w:p w14:paraId="16D3A502" w14:textId="77777777" w:rsidR="00313D7E" w:rsidRPr="00F12E74" w:rsidRDefault="00313D7E" w:rsidP="00F12E74">
            <w:pPr>
              <w:autoSpaceDE w:val="0"/>
              <w:autoSpaceDN w:val="0"/>
              <w:adjustRightInd w:val="0"/>
              <w:jc w:val="both"/>
              <w:rPr>
                <w:rFonts w:ascii="Arial Narrow" w:hAnsi="Arial Narrow" w:cs="Arial"/>
                <w:color w:val="000000"/>
                <w:sz w:val="18"/>
                <w:szCs w:val="18"/>
              </w:rPr>
            </w:pPr>
          </w:p>
          <w:p w14:paraId="61C92F13"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293BBEC9"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7412E7A1"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144CF7B0"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67C6D980"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5292F70A"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1ECAEAAC" w14:textId="77777777" w:rsidR="00B21660" w:rsidRPr="00F12E74" w:rsidRDefault="00B21660" w:rsidP="00F12E74">
            <w:pPr>
              <w:autoSpaceDE w:val="0"/>
              <w:autoSpaceDN w:val="0"/>
              <w:adjustRightInd w:val="0"/>
              <w:jc w:val="both"/>
              <w:rPr>
                <w:rFonts w:ascii="Arial Narrow" w:hAnsi="Arial Narrow" w:cs="Arial"/>
                <w:b/>
                <w:color w:val="000000"/>
                <w:sz w:val="18"/>
                <w:szCs w:val="18"/>
              </w:rPr>
            </w:pPr>
          </w:p>
          <w:p w14:paraId="16D3A503" w14:textId="303CBC71" w:rsidR="00313D7E" w:rsidRPr="00F12E74" w:rsidRDefault="00B21660" w:rsidP="00F12E74">
            <w:pPr>
              <w:autoSpaceDE w:val="0"/>
              <w:autoSpaceDN w:val="0"/>
              <w:adjustRightInd w:val="0"/>
              <w:jc w:val="both"/>
              <w:rPr>
                <w:rFonts w:ascii="Arial Narrow" w:hAnsi="Arial Narrow" w:cs="Arial"/>
                <w:color w:val="000000"/>
                <w:sz w:val="18"/>
                <w:szCs w:val="18"/>
              </w:rPr>
            </w:pPr>
            <w:r w:rsidRPr="00F12E74">
              <w:rPr>
                <w:rFonts w:ascii="Arial Narrow" w:hAnsi="Arial Narrow" w:cs="Arial"/>
                <w:b/>
                <w:color w:val="000000"/>
                <w:sz w:val="18"/>
                <w:szCs w:val="18"/>
              </w:rPr>
              <w:t xml:space="preserve">13. </w:t>
            </w:r>
            <w:r w:rsidR="00313D7E" w:rsidRPr="00F12E74">
              <w:rPr>
                <w:rFonts w:ascii="Arial Narrow" w:hAnsi="Arial Narrow" w:cs="Arial"/>
                <w:b/>
                <w:color w:val="000000"/>
                <w:sz w:val="18"/>
                <w:szCs w:val="18"/>
              </w:rPr>
              <w:t>INS:</w:t>
            </w:r>
            <w:r w:rsidRPr="00F12E74">
              <w:rPr>
                <w:rFonts w:ascii="Arial Narrow" w:hAnsi="Arial Narrow" w:cs="Arial"/>
                <w:b/>
                <w:color w:val="000000"/>
                <w:sz w:val="18"/>
                <w:szCs w:val="18"/>
              </w:rPr>
              <w:t xml:space="preserve"> </w:t>
            </w:r>
            <w:r w:rsidR="00313D7E" w:rsidRPr="00F12E74">
              <w:rPr>
                <w:rFonts w:ascii="Arial Narrow" w:hAnsi="Arial Narrow" w:cs="Arial"/>
                <w:color w:val="000000"/>
                <w:sz w:val="18"/>
                <w:szCs w:val="18"/>
              </w:rPr>
              <w:t>“El inciso f) por su parte, establece como requisito que la firma de la denuncia, podrá realizarse por medio de firma digital, lo cual carece de sentido siendo que la presentación según este artículo se realizará en ventanilla.”</w:t>
            </w:r>
          </w:p>
          <w:p w14:paraId="343316D5" w14:textId="3911268C" w:rsidR="00313D7E" w:rsidRPr="00F12E74" w:rsidRDefault="00313D7E" w:rsidP="00F12E74">
            <w:pPr>
              <w:ind w:right="34"/>
              <w:rPr>
                <w:rFonts w:ascii="Arial Narrow" w:hAnsi="Arial Narrow" w:cs="Arial"/>
                <w:i/>
                <w:noProof/>
                <w:sz w:val="18"/>
                <w:szCs w:val="18"/>
                <w:lang w:eastAsia="es-MX"/>
              </w:rPr>
            </w:pPr>
          </w:p>
          <w:p w14:paraId="48E7ED67" w14:textId="51B79C83" w:rsidR="00313D7E" w:rsidRPr="00F12E74" w:rsidRDefault="00B21660" w:rsidP="00F12E74">
            <w:pPr>
              <w:ind w:right="34"/>
              <w:rPr>
                <w:rFonts w:ascii="Arial Narrow" w:hAnsi="Arial Narrow" w:cs="Times New Roman"/>
                <w:i/>
                <w:sz w:val="18"/>
                <w:szCs w:val="18"/>
              </w:rPr>
            </w:pPr>
            <w:r w:rsidRPr="00F12E74">
              <w:rPr>
                <w:rFonts w:ascii="Arial Narrow" w:hAnsi="Arial Narrow" w:cs="Arial"/>
                <w:b/>
                <w:i/>
                <w:noProof/>
                <w:sz w:val="18"/>
                <w:szCs w:val="18"/>
                <w:lang w:eastAsia="es-MX"/>
              </w:rPr>
              <w:t xml:space="preserve">14. </w:t>
            </w:r>
            <w:r w:rsidR="00313D7E" w:rsidRPr="00F12E74">
              <w:rPr>
                <w:rFonts w:ascii="Arial Narrow" w:hAnsi="Arial Narrow" w:cs="Arial"/>
                <w:b/>
                <w:i/>
                <w:noProof/>
                <w:sz w:val="18"/>
                <w:szCs w:val="18"/>
                <w:lang w:eastAsia="es-MX"/>
              </w:rPr>
              <w:t>AAP:</w:t>
            </w:r>
            <w:r w:rsidR="00F12E74" w:rsidRPr="00F12E74">
              <w:rPr>
                <w:rFonts w:ascii="Arial Narrow" w:hAnsi="Arial Narrow" w:cs="Arial"/>
                <w:b/>
                <w:i/>
                <w:noProof/>
                <w:sz w:val="18"/>
                <w:szCs w:val="18"/>
                <w:lang w:eastAsia="es-MX"/>
              </w:rPr>
              <w:t xml:space="preserve"> </w:t>
            </w:r>
            <w:r w:rsidR="00313D7E" w:rsidRPr="00F12E74">
              <w:rPr>
                <w:rFonts w:ascii="Arial Narrow" w:hAnsi="Arial Narrow" w:cs="Times New Roman"/>
                <w:sz w:val="18"/>
                <w:szCs w:val="18"/>
              </w:rPr>
              <w:t xml:space="preserve">A manera de sugerencia y concordancia con los artículos 4 y 21 del Reglamento SUGESE 06-13 se debe de cambiar la palabra </w:t>
            </w:r>
            <w:r w:rsidR="00313D7E" w:rsidRPr="00F12E74">
              <w:rPr>
                <w:rFonts w:ascii="Arial Narrow" w:hAnsi="Arial Narrow" w:cs="Times New Roman"/>
                <w:i/>
                <w:sz w:val="18"/>
                <w:szCs w:val="18"/>
              </w:rPr>
              <w:t>“denuncia”</w:t>
            </w:r>
            <w:r w:rsidR="00313D7E" w:rsidRPr="00F12E74">
              <w:rPr>
                <w:rFonts w:ascii="Arial Narrow" w:hAnsi="Arial Narrow" w:cs="Times New Roman"/>
                <w:sz w:val="18"/>
                <w:szCs w:val="18"/>
              </w:rPr>
              <w:t xml:space="preserve"> por </w:t>
            </w:r>
            <w:r w:rsidR="00313D7E" w:rsidRPr="00F12E74">
              <w:rPr>
                <w:rFonts w:ascii="Arial Narrow" w:hAnsi="Arial Narrow" w:cs="Times New Roman"/>
                <w:i/>
                <w:sz w:val="18"/>
                <w:szCs w:val="18"/>
              </w:rPr>
              <w:t>“queja”.</w:t>
            </w:r>
          </w:p>
          <w:p w14:paraId="048B66E8" w14:textId="77777777" w:rsidR="00313D7E" w:rsidRPr="00F12E74" w:rsidRDefault="00313D7E" w:rsidP="00F12E74">
            <w:pPr>
              <w:jc w:val="both"/>
              <w:rPr>
                <w:rFonts w:ascii="Arial Narrow" w:hAnsi="Arial Narrow" w:cs="Times New Roman"/>
                <w:sz w:val="18"/>
                <w:szCs w:val="18"/>
              </w:rPr>
            </w:pPr>
          </w:p>
          <w:p w14:paraId="1EDF1D55" w14:textId="19B503D7" w:rsidR="00313D7E" w:rsidRPr="00F12E74" w:rsidRDefault="00B21660" w:rsidP="00F12E74">
            <w:pPr>
              <w:jc w:val="both"/>
              <w:rPr>
                <w:rFonts w:ascii="Arial Narrow" w:hAnsi="Arial Narrow" w:cs="Times New Roman"/>
                <w:sz w:val="18"/>
                <w:szCs w:val="18"/>
              </w:rPr>
            </w:pPr>
            <w:r w:rsidRPr="00F12E74">
              <w:rPr>
                <w:rFonts w:ascii="Arial Narrow" w:hAnsi="Arial Narrow" w:cs="Times New Roman"/>
                <w:b/>
                <w:sz w:val="18"/>
                <w:szCs w:val="18"/>
              </w:rPr>
              <w:t xml:space="preserve">15. </w:t>
            </w:r>
            <w:r w:rsidR="00313D7E" w:rsidRPr="00F12E74">
              <w:rPr>
                <w:rFonts w:ascii="Arial Narrow" w:hAnsi="Arial Narrow" w:cs="Times New Roman"/>
                <w:b/>
                <w:sz w:val="18"/>
                <w:szCs w:val="18"/>
              </w:rPr>
              <w:t>AAP:</w:t>
            </w:r>
            <w:r w:rsidR="00F12E74">
              <w:rPr>
                <w:rFonts w:ascii="Arial Narrow" w:hAnsi="Arial Narrow" w:cs="Times New Roman"/>
                <w:b/>
                <w:sz w:val="18"/>
                <w:szCs w:val="18"/>
              </w:rPr>
              <w:t xml:space="preserve"> </w:t>
            </w:r>
            <w:r w:rsidR="00313D7E" w:rsidRPr="00F12E74">
              <w:rPr>
                <w:rFonts w:ascii="Arial Narrow" w:hAnsi="Arial Narrow" w:cs="Times New Roman"/>
                <w:sz w:val="18"/>
                <w:szCs w:val="18"/>
              </w:rPr>
              <w:t xml:space="preserve">En relación a la opción de poder establecer un número de fax como medio de notificaciones, se recomienda incluir en el artículo 10 del presente documento dicha posibilidad adicionalmente al correo electrónico. </w:t>
            </w:r>
          </w:p>
          <w:p w14:paraId="70750232" w14:textId="77777777" w:rsidR="00313D7E" w:rsidRDefault="00313D7E" w:rsidP="00F12E74">
            <w:pPr>
              <w:jc w:val="both"/>
              <w:rPr>
                <w:rFonts w:ascii="Arial Narrow" w:hAnsi="Arial Narrow" w:cs="Times New Roman"/>
                <w:sz w:val="18"/>
                <w:szCs w:val="18"/>
              </w:rPr>
            </w:pPr>
          </w:p>
          <w:p w14:paraId="2713E63B" w14:textId="4EAC7818" w:rsidR="00BF491C" w:rsidRDefault="00BF491C" w:rsidP="00F12E74">
            <w:pPr>
              <w:jc w:val="both"/>
              <w:rPr>
                <w:rFonts w:ascii="Arial Narrow" w:hAnsi="Arial Narrow" w:cs="Times New Roman"/>
                <w:sz w:val="18"/>
                <w:szCs w:val="18"/>
              </w:rPr>
            </w:pPr>
          </w:p>
          <w:p w14:paraId="6F669D46" w14:textId="77777777" w:rsidR="00BF491C" w:rsidRDefault="00BF491C" w:rsidP="00F12E74">
            <w:pPr>
              <w:jc w:val="both"/>
              <w:rPr>
                <w:rFonts w:ascii="Arial Narrow" w:hAnsi="Arial Narrow" w:cs="Times New Roman"/>
                <w:sz w:val="18"/>
                <w:szCs w:val="18"/>
              </w:rPr>
            </w:pPr>
          </w:p>
          <w:p w14:paraId="18028193" w14:textId="77777777" w:rsidR="00BF491C" w:rsidRDefault="00BF491C" w:rsidP="00F12E74">
            <w:pPr>
              <w:jc w:val="both"/>
              <w:rPr>
                <w:rFonts w:ascii="Arial Narrow" w:hAnsi="Arial Narrow" w:cs="Times New Roman"/>
                <w:sz w:val="18"/>
                <w:szCs w:val="18"/>
              </w:rPr>
            </w:pPr>
          </w:p>
          <w:p w14:paraId="488E3358" w14:textId="77777777" w:rsidR="00BF491C" w:rsidRPr="00F12E74" w:rsidRDefault="00BF491C" w:rsidP="00F12E74">
            <w:pPr>
              <w:jc w:val="both"/>
              <w:rPr>
                <w:rFonts w:ascii="Arial Narrow" w:hAnsi="Arial Narrow" w:cs="Times New Roman"/>
                <w:sz w:val="18"/>
                <w:szCs w:val="18"/>
              </w:rPr>
            </w:pPr>
          </w:p>
          <w:p w14:paraId="06356BCD" w14:textId="2E99C58C" w:rsidR="00313D7E" w:rsidRDefault="00F12E74" w:rsidP="00F12E74">
            <w:pPr>
              <w:jc w:val="both"/>
              <w:rPr>
                <w:rFonts w:ascii="Arial Narrow" w:hAnsi="Arial Narrow" w:cs="Times New Roman"/>
                <w:sz w:val="18"/>
                <w:szCs w:val="18"/>
              </w:rPr>
            </w:pPr>
            <w:r w:rsidRPr="00F12E74">
              <w:rPr>
                <w:rFonts w:ascii="Arial Narrow" w:hAnsi="Arial Narrow" w:cs="Times New Roman"/>
                <w:b/>
                <w:sz w:val="18"/>
                <w:szCs w:val="18"/>
              </w:rPr>
              <w:t xml:space="preserve">16. </w:t>
            </w:r>
            <w:r w:rsidR="00313D7E" w:rsidRPr="00F12E74">
              <w:rPr>
                <w:rFonts w:ascii="Arial Narrow" w:hAnsi="Arial Narrow" w:cs="Times New Roman"/>
                <w:b/>
                <w:sz w:val="18"/>
                <w:szCs w:val="18"/>
              </w:rPr>
              <w:t>AAP:</w:t>
            </w:r>
            <w:r>
              <w:rPr>
                <w:rFonts w:ascii="Arial Narrow" w:hAnsi="Arial Narrow" w:cs="Times New Roman"/>
                <w:b/>
                <w:sz w:val="18"/>
                <w:szCs w:val="18"/>
              </w:rPr>
              <w:t xml:space="preserve"> </w:t>
            </w:r>
            <w:r w:rsidR="00313D7E" w:rsidRPr="00F12E74">
              <w:rPr>
                <w:rFonts w:ascii="Arial Narrow" w:hAnsi="Arial Narrow" w:cs="Times New Roman"/>
                <w:sz w:val="18"/>
                <w:szCs w:val="18"/>
              </w:rPr>
              <w:t xml:space="preserve">Este artículo establece que existe igualdad de requisitos para la presentación de una queja a través de ventanilla  y a través de SUGESE En línea. Sin embargo, en el artículo 5 inciso e) solicita la copia de la resolución de la instancia de atención al consumidor de seguros, mientras en el artículo 4 se omite este requisito. De manera que es importante incorporar este requisito en el artículo 4 de estos lineamientos, en concordancia con el artículo 21 inciso 4 del Reglamento SUGESE 06- 13 que establece: </w:t>
            </w:r>
          </w:p>
          <w:p w14:paraId="29AEB671" w14:textId="77777777" w:rsidR="00F12E74" w:rsidRPr="00F12E74" w:rsidRDefault="00F12E74" w:rsidP="00F12E74">
            <w:pPr>
              <w:jc w:val="both"/>
              <w:rPr>
                <w:rFonts w:ascii="Arial Narrow" w:hAnsi="Arial Narrow" w:cs="Times New Roman"/>
                <w:sz w:val="18"/>
                <w:szCs w:val="18"/>
              </w:rPr>
            </w:pPr>
          </w:p>
          <w:p w14:paraId="4A754AF3" w14:textId="77777777" w:rsidR="00313D7E" w:rsidRPr="00F12E74" w:rsidRDefault="00313D7E" w:rsidP="00F12E74">
            <w:pPr>
              <w:jc w:val="both"/>
              <w:rPr>
                <w:rFonts w:ascii="Arial Narrow" w:eastAsia="Times New Roman" w:hAnsi="Arial Narrow" w:cs="Times New Roman"/>
                <w:i/>
                <w:sz w:val="18"/>
                <w:szCs w:val="18"/>
                <w:lang w:eastAsia="es-MX"/>
              </w:rPr>
            </w:pPr>
            <w:r w:rsidRPr="00F12E74">
              <w:rPr>
                <w:rFonts w:ascii="Arial Narrow" w:eastAsia="Times New Roman" w:hAnsi="Arial Narrow" w:cs="Times New Roman"/>
                <w:i/>
                <w:sz w:val="18"/>
                <w:szCs w:val="18"/>
                <w:lang w:eastAsia="es-MX"/>
              </w:rPr>
              <w:t xml:space="preserve">4. Para la admisión y tramitación de escritos de queja ante la Superintendencia General de Seguros (SUGESE), será imprescindible acreditar respuesta final proveniente de la instancia que la entidad aseguradora haya creado conforme el presente Reglamento (Artículo 21, inciso 4) </w:t>
            </w:r>
          </w:p>
          <w:p w14:paraId="26FFC6D1" w14:textId="77777777" w:rsidR="00313D7E" w:rsidRPr="00F12E74" w:rsidRDefault="00313D7E" w:rsidP="00F12E74">
            <w:pPr>
              <w:ind w:right="34"/>
              <w:rPr>
                <w:rFonts w:ascii="Arial Narrow" w:hAnsi="Arial Narrow" w:cs="Arial"/>
                <w:i/>
                <w:noProof/>
                <w:sz w:val="18"/>
                <w:szCs w:val="18"/>
                <w:lang w:eastAsia="es-MX"/>
              </w:rPr>
            </w:pPr>
          </w:p>
          <w:p w14:paraId="16D3A504" w14:textId="003BC599" w:rsidR="00313D7E" w:rsidRPr="00F12E74" w:rsidRDefault="00313D7E" w:rsidP="00F12E74">
            <w:pPr>
              <w:pStyle w:val="Prrafodelista"/>
              <w:ind w:left="0"/>
              <w:jc w:val="both"/>
              <w:rPr>
                <w:rFonts w:ascii="Arial Narrow" w:hAnsi="Arial Narrow"/>
                <w:b/>
                <w:sz w:val="18"/>
                <w:szCs w:val="18"/>
              </w:rPr>
            </w:pPr>
          </w:p>
        </w:tc>
        <w:tc>
          <w:tcPr>
            <w:tcW w:w="2795" w:type="dxa"/>
          </w:tcPr>
          <w:p w14:paraId="4DF5E58A" w14:textId="16913F68" w:rsidR="00313D7E" w:rsidRPr="00F12E74" w:rsidRDefault="00F12E74" w:rsidP="00F12E74">
            <w:pPr>
              <w:pStyle w:val="Prrafodelista"/>
              <w:numPr>
                <w:ilvl w:val="0"/>
                <w:numId w:val="10"/>
              </w:numPr>
              <w:ind w:left="0" w:firstLine="0"/>
              <w:jc w:val="both"/>
              <w:rPr>
                <w:rFonts w:ascii="Arial Narrow" w:hAnsi="Arial Narrow"/>
                <w:sz w:val="18"/>
                <w:szCs w:val="18"/>
              </w:rPr>
            </w:pPr>
            <w:r w:rsidRPr="00F12E74">
              <w:rPr>
                <w:rFonts w:ascii="Arial Narrow" w:hAnsi="Arial Narrow"/>
                <w:b/>
                <w:sz w:val="18"/>
                <w:szCs w:val="18"/>
              </w:rPr>
              <w:t>Se Acepta:</w:t>
            </w:r>
            <w:r w:rsidRPr="00F12E74">
              <w:rPr>
                <w:rFonts w:ascii="Arial Narrow" w:hAnsi="Arial Narrow"/>
                <w:sz w:val="18"/>
                <w:szCs w:val="18"/>
              </w:rPr>
              <w:t xml:space="preserve"> </w:t>
            </w:r>
            <w:r w:rsidR="00313D7E" w:rsidRPr="00F12E74">
              <w:rPr>
                <w:rFonts w:ascii="Arial Narrow" w:hAnsi="Arial Narrow"/>
                <w:sz w:val="18"/>
                <w:szCs w:val="18"/>
              </w:rPr>
              <w:t>Se atiende observación, se modifica la redacción.</w:t>
            </w:r>
          </w:p>
          <w:p w14:paraId="0DCCD082" w14:textId="2D94EABC" w:rsidR="00B21660" w:rsidRPr="00F12E74" w:rsidRDefault="00B21660" w:rsidP="00F12E74">
            <w:pPr>
              <w:jc w:val="both"/>
              <w:rPr>
                <w:rFonts w:ascii="Arial Narrow" w:hAnsi="Arial Narrow"/>
                <w:sz w:val="18"/>
                <w:szCs w:val="18"/>
              </w:rPr>
            </w:pPr>
          </w:p>
          <w:p w14:paraId="23C4C903" w14:textId="77777777" w:rsidR="00B21660" w:rsidRPr="00F12E74" w:rsidRDefault="00B21660" w:rsidP="00F12E74">
            <w:pPr>
              <w:jc w:val="both"/>
              <w:rPr>
                <w:rFonts w:ascii="Arial Narrow" w:hAnsi="Arial Narrow"/>
                <w:sz w:val="18"/>
                <w:szCs w:val="18"/>
              </w:rPr>
            </w:pPr>
          </w:p>
          <w:p w14:paraId="6D73C6FB" w14:textId="48660586" w:rsidR="00313D7E" w:rsidRPr="00F12E74" w:rsidRDefault="00F12E74" w:rsidP="00F12E74">
            <w:pPr>
              <w:pStyle w:val="Prrafodelista"/>
              <w:numPr>
                <w:ilvl w:val="0"/>
                <w:numId w:val="10"/>
              </w:numPr>
              <w:ind w:left="0" w:firstLine="0"/>
              <w:jc w:val="both"/>
              <w:rPr>
                <w:rFonts w:ascii="Arial Narrow" w:hAnsi="Arial Narrow"/>
                <w:sz w:val="18"/>
                <w:szCs w:val="18"/>
              </w:rPr>
            </w:pPr>
            <w:r w:rsidRPr="00F12E74">
              <w:rPr>
                <w:rFonts w:ascii="Arial Narrow" w:hAnsi="Arial Narrow"/>
                <w:b/>
                <w:sz w:val="18"/>
                <w:szCs w:val="18"/>
              </w:rPr>
              <w:t>Se Acepta:</w:t>
            </w:r>
            <w:r w:rsidRPr="00F12E74">
              <w:rPr>
                <w:rFonts w:ascii="Arial Narrow" w:hAnsi="Arial Narrow"/>
                <w:sz w:val="18"/>
                <w:szCs w:val="18"/>
              </w:rPr>
              <w:t xml:space="preserve"> </w:t>
            </w:r>
            <w:r w:rsidR="00313D7E" w:rsidRPr="00F12E74">
              <w:rPr>
                <w:rFonts w:ascii="Arial Narrow" w:hAnsi="Arial Narrow"/>
                <w:sz w:val="18"/>
                <w:szCs w:val="18"/>
              </w:rPr>
              <w:t>Se acoge observación.</w:t>
            </w:r>
          </w:p>
          <w:p w14:paraId="7237CC56" w14:textId="6020159E" w:rsidR="00B21660" w:rsidRPr="00F12E74" w:rsidRDefault="00B21660" w:rsidP="00F12E74">
            <w:pPr>
              <w:jc w:val="both"/>
              <w:rPr>
                <w:rFonts w:ascii="Arial Narrow" w:hAnsi="Arial Narrow"/>
                <w:sz w:val="18"/>
                <w:szCs w:val="18"/>
              </w:rPr>
            </w:pPr>
          </w:p>
          <w:p w14:paraId="30EF1C5E" w14:textId="77777777" w:rsidR="00B21660" w:rsidRPr="00F12E74" w:rsidRDefault="00B21660" w:rsidP="00F12E74">
            <w:pPr>
              <w:jc w:val="both"/>
              <w:rPr>
                <w:rFonts w:ascii="Arial Narrow" w:hAnsi="Arial Narrow"/>
                <w:sz w:val="18"/>
                <w:szCs w:val="18"/>
              </w:rPr>
            </w:pPr>
          </w:p>
          <w:p w14:paraId="6E4086D2" w14:textId="77777777" w:rsidR="00B21660" w:rsidRPr="00F12E74" w:rsidRDefault="00B21660" w:rsidP="00F12E74">
            <w:pPr>
              <w:jc w:val="both"/>
              <w:rPr>
                <w:rFonts w:ascii="Arial Narrow" w:hAnsi="Arial Narrow"/>
                <w:sz w:val="18"/>
                <w:szCs w:val="18"/>
              </w:rPr>
            </w:pPr>
          </w:p>
          <w:p w14:paraId="3617E627" w14:textId="77777777" w:rsidR="00B21660" w:rsidRPr="00F12E74" w:rsidRDefault="00B21660" w:rsidP="00F12E74">
            <w:pPr>
              <w:jc w:val="both"/>
              <w:rPr>
                <w:rFonts w:ascii="Arial Narrow" w:hAnsi="Arial Narrow"/>
                <w:sz w:val="18"/>
                <w:szCs w:val="18"/>
              </w:rPr>
            </w:pPr>
          </w:p>
          <w:p w14:paraId="6DC5993A" w14:textId="77777777" w:rsidR="00B21660" w:rsidRPr="00F12E74" w:rsidRDefault="00B21660" w:rsidP="00F12E74">
            <w:pPr>
              <w:jc w:val="both"/>
              <w:rPr>
                <w:rFonts w:ascii="Arial Narrow" w:hAnsi="Arial Narrow"/>
                <w:sz w:val="18"/>
                <w:szCs w:val="18"/>
              </w:rPr>
            </w:pPr>
          </w:p>
          <w:p w14:paraId="50943BDB" w14:textId="77777777" w:rsidR="00B21660" w:rsidRPr="00F12E74" w:rsidRDefault="00B21660" w:rsidP="00F12E74">
            <w:pPr>
              <w:jc w:val="both"/>
              <w:rPr>
                <w:rFonts w:ascii="Arial Narrow" w:hAnsi="Arial Narrow"/>
                <w:sz w:val="18"/>
                <w:szCs w:val="18"/>
              </w:rPr>
            </w:pPr>
          </w:p>
          <w:p w14:paraId="001C9E6E" w14:textId="77777777" w:rsidR="00B21660" w:rsidRPr="00F12E74" w:rsidRDefault="00B21660" w:rsidP="00F12E74">
            <w:pPr>
              <w:jc w:val="both"/>
              <w:rPr>
                <w:rFonts w:ascii="Arial Narrow" w:hAnsi="Arial Narrow"/>
                <w:sz w:val="18"/>
                <w:szCs w:val="18"/>
              </w:rPr>
            </w:pPr>
          </w:p>
          <w:p w14:paraId="0DA581F3" w14:textId="5B1BF933" w:rsidR="00313D7E" w:rsidRPr="00F12E74" w:rsidRDefault="00F12E74" w:rsidP="00F12E74">
            <w:pPr>
              <w:pStyle w:val="Prrafodelista"/>
              <w:numPr>
                <w:ilvl w:val="0"/>
                <w:numId w:val="10"/>
              </w:numPr>
              <w:ind w:left="0" w:firstLine="0"/>
              <w:jc w:val="both"/>
              <w:rPr>
                <w:rFonts w:ascii="Arial Narrow" w:hAnsi="Arial Narrow"/>
                <w:sz w:val="18"/>
                <w:szCs w:val="18"/>
              </w:rPr>
            </w:pPr>
            <w:r w:rsidRPr="00F12E74">
              <w:rPr>
                <w:rFonts w:ascii="Arial Narrow" w:hAnsi="Arial Narrow"/>
                <w:b/>
                <w:sz w:val="18"/>
                <w:szCs w:val="18"/>
              </w:rPr>
              <w:t>Se aclara:</w:t>
            </w:r>
            <w:r w:rsidRPr="00F12E74">
              <w:rPr>
                <w:rFonts w:ascii="Arial Narrow" w:hAnsi="Arial Narrow"/>
                <w:sz w:val="18"/>
                <w:szCs w:val="18"/>
              </w:rPr>
              <w:t xml:space="preserve"> </w:t>
            </w:r>
            <w:r w:rsidR="00313D7E" w:rsidRPr="00F12E74">
              <w:rPr>
                <w:rFonts w:ascii="Arial Narrow" w:hAnsi="Arial Narrow"/>
                <w:sz w:val="18"/>
                <w:szCs w:val="18"/>
              </w:rPr>
              <w:t>E</w:t>
            </w:r>
            <w:r w:rsidR="00313D7E" w:rsidRPr="00F12E74">
              <w:rPr>
                <w:rFonts w:ascii="Arial Narrow" w:hAnsi="Arial Narrow" w:cs="Times New Roman"/>
                <w:sz w:val="18"/>
                <w:szCs w:val="18"/>
              </w:rPr>
              <w:t xml:space="preserve">l artículo 21 inciso 4 del Reglamento SUGESE 06- 13 establece: </w:t>
            </w:r>
          </w:p>
          <w:p w14:paraId="2176F702" w14:textId="77777777" w:rsidR="00313D7E" w:rsidRPr="00F12E74" w:rsidRDefault="00313D7E" w:rsidP="00F12E74">
            <w:pPr>
              <w:pStyle w:val="Prrafodelista"/>
              <w:ind w:left="0"/>
              <w:jc w:val="both"/>
              <w:rPr>
                <w:rFonts w:ascii="Arial Narrow" w:eastAsia="Times New Roman" w:hAnsi="Arial Narrow" w:cs="Times New Roman"/>
                <w:i/>
                <w:sz w:val="18"/>
                <w:szCs w:val="18"/>
                <w:lang w:eastAsia="es-MX"/>
              </w:rPr>
            </w:pPr>
            <w:r w:rsidRPr="00F12E74">
              <w:rPr>
                <w:rFonts w:ascii="Arial Narrow" w:eastAsia="Times New Roman" w:hAnsi="Arial Narrow" w:cs="Times New Roman"/>
                <w:i/>
                <w:sz w:val="18"/>
                <w:szCs w:val="18"/>
                <w:lang w:eastAsia="es-MX"/>
              </w:rPr>
              <w:t xml:space="preserve">Para la admisión y tramitación de escritos de queja ante la Superintendencia General de Seguros (SUGESE), será imprescindible acreditar respuesta final proveniente de la instancia que la entidad aseguradora haya creado conforme el presente Reglamento (Artículo 21, inciso 4) </w:t>
            </w:r>
          </w:p>
          <w:p w14:paraId="2C5D591A" w14:textId="77777777" w:rsidR="00F12E74" w:rsidRPr="00F12E74" w:rsidRDefault="00F12E74" w:rsidP="00F12E74">
            <w:pPr>
              <w:jc w:val="both"/>
              <w:rPr>
                <w:rFonts w:ascii="Arial Narrow" w:eastAsia="Times New Roman" w:hAnsi="Arial Narrow" w:cs="Times New Roman"/>
                <w:sz w:val="18"/>
                <w:szCs w:val="18"/>
                <w:lang w:eastAsia="es-MX"/>
              </w:rPr>
            </w:pPr>
          </w:p>
          <w:p w14:paraId="6BEED640" w14:textId="143002FB" w:rsidR="00313D7E" w:rsidRPr="00F12E74" w:rsidRDefault="00313D7E" w:rsidP="00F12E74">
            <w:pPr>
              <w:jc w:val="both"/>
              <w:rPr>
                <w:rFonts w:ascii="Arial Narrow" w:hAnsi="Arial Narrow"/>
                <w:sz w:val="18"/>
                <w:szCs w:val="18"/>
              </w:rPr>
            </w:pPr>
            <w:r w:rsidRPr="00F12E74">
              <w:rPr>
                <w:rFonts w:ascii="Arial Narrow" w:eastAsia="Times New Roman" w:hAnsi="Arial Narrow" w:cs="Times New Roman"/>
                <w:sz w:val="18"/>
                <w:szCs w:val="18"/>
                <w:lang w:eastAsia="es-MX"/>
              </w:rPr>
              <w:t>Por lo que acudir a</w:t>
            </w:r>
            <w:r w:rsidRPr="00F12E74">
              <w:rPr>
                <w:rFonts w:ascii="Arial Narrow" w:hAnsi="Arial Narrow"/>
                <w:sz w:val="18"/>
                <w:szCs w:val="18"/>
              </w:rPr>
              <w:t xml:space="preserve"> Instancia de Atención del Consumidor de Seguros sí es un requisito esencial en el proceso de la denuncia. Se modifica la redacción aclarando cuándo no se requiere adjuntar la respuesta.</w:t>
            </w:r>
          </w:p>
          <w:p w14:paraId="449E3CE0" w14:textId="77777777" w:rsidR="00313D7E" w:rsidRPr="00F12E74" w:rsidRDefault="00313D7E" w:rsidP="00F12E74">
            <w:pPr>
              <w:pStyle w:val="Prrafodelista"/>
              <w:ind w:left="0" w:right="601"/>
              <w:jc w:val="both"/>
              <w:rPr>
                <w:rFonts w:ascii="Arial Narrow" w:eastAsia="Times New Roman" w:hAnsi="Arial Narrow" w:cs="Times New Roman"/>
                <w:sz w:val="18"/>
                <w:szCs w:val="18"/>
                <w:lang w:eastAsia="es-MX"/>
              </w:rPr>
            </w:pPr>
          </w:p>
          <w:p w14:paraId="05923F4F" w14:textId="3727BA6A" w:rsidR="00313D7E" w:rsidRPr="00F12E74" w:rsidRDefault="00F12E74" w:rsidP="00F12E74">
            <w:pPr>
              <w:pStyle w:val="Prrafodelista"/>
              <w:numPr>
                <w:ilvl w:val="0"/>
                <w:numId w:val="10"/>
              </w:numPr>
              <w:ind w:left="0" w:firstLine="0"/>
              <w:jc w:val="both"/>
              <w:rPr>
                <w:rFonts w:ascii="Arial Narrow" w:hAnsi="Arial Narrow"/>
                <w:sz w:val="18"/>
                <w:szCs w:val="18"/>
              </w:rPr>
            </w:pPr>
            <w:r w:rsidRPr="00F12E74">
              <w:rPr>
                <w:rFonts w:ascii="Arial Narrow" w:hAnsi="Arial Narrow"/>
                <w:b/>
                <w:sz w:val="18"/>
                <w:szCs w:val="18"/>
              </w:rPr>
              <w:t>Se acepta</w:t>
            </w:r>
            <w:r w:rsidRPr="00F12E74">
              <w:rPr>
                <w:rFonts w:ascii="Arial Narrow" w:hAnsi="Arial Narrow"/>
                <w:sz w:val="18"/>
                <w:szCs w:val="18"/>
              </w:rPr>
              <w:t xml:space="preserve">: </w:t>
            </w:r>
            <w:r w:rsidR="00313D7E" w:rsidRPr="00F12E74">
              <w:rPr>
                <w:rFonts w:ascii="Arial Narrow" w:hAnsi="Arial Narrow"/>
                <w:sz w:val="18"/>
                <w:szCs w:val="18"/>
              </w:rPr>
              <w:t>Se elimina la redacción correspondiente a la firma digital.</w:t>
            </w:r>
          </w:p>
          <w:p w14:paraId="699980FA" w14:textId="55FA3BDC" w:rsidR="00B21660" w:rsidRPr="00F12E74" w:rsidRDefault="00B21660" w:rsidP="00F12E74">
            <w:pPr>
              <w:jc w:val="both"/>
              <w:rPr>
                <w:rFonts w:ascii="Arial Narrow" w:hAnsi="Arial Narrow"/>
                <w:sz w:val="18"/>
                <w:szCs w:val="18"/>
              </w:rPr>
            </w:pPr>
          </w:p>
          <w:p w14:paraId="1AFF7A0E" w14:textId="77777777" w:rsidR="00B21660" w:rsidRPr="00F12E74" w:rsidRDefault="00B21660" w:rsidP="00F12E74">
            <w:pPr>
              <w:jc w:val="both"/>
              <w:rPr>
                <w:rFonts w:ascii="Arial Narrow" w:hAnsi="Arial Narrow"/>
                <w:sz w:val="18"/>
                <w:szCs w:val="18"/>
              </w:rPr>
            </w:pPr>
          </w:p>
          <w:p w14:paraId="679680B3" w14:textId="77777777" w:rsidR="00B21660" w:rsidRPr="00F12E74" w:rsidRDefault="00B21660" w:rsidP="00F12E74">
            <w:pPr>
              <w:jc w:val="both"/>
              <w:rPr>
                <w:rFonts w:ascii="Arial Narrow" w:hAnsi="Arial Narrow"/>
                <w:sz w:val="18"/>
                <w:szCs w:val="18"/>
              </w:rPr>
            </w:pPr>
          </w:p>
          <w:p w14:paraId="5185E137" w14:textId="77777777" w:rsidR="00B21660" w:rsidRPr="00F12E74" w:rsidRDefault="00B21660" w:rsidP="00F12E74">
            <w:pPr>
              <w:jc w:val="both"/>
              <w:rPr>
                <w:rFonts w:ascii="Arial Narrow" w:hAnsi="Arial Narrow"/>
                <w:sz w:val="18"/>
                <w:szCs w:val="18"/>
              </w:rPr>
            </w:pPr>
          </w:p>
          <w:p w14:paraId="65C924FD" w14:textId="77777777" w:rsidR="00B21660" w:rsidRPr="00F12E74" w:rsidRDefault="00B21660" w:rsidP="00F12E74">
            <w:pPr>
              <w:jc w:val="both"/>
              <w:rPr>
                <w:rFonts w:ascii="Arial Narrow" w:hAnsi="Arial Narrow"/>
                <w:sz w:val="18"/>
                <w:szCs w:val="18"/>
              </w:rPr>
            </w:pPr>
          </w:p>
          <w:p w14:paraId="697F6C47" w14:textId="77777777" w:rsidR="00F12E74" w:rsidRPr="00F12E74" w:rsidRDefault="00F12E74" w:rsidP="00F12E74">
            <w:pPr>
              <w:pStyle w:val="Prrafodelista"/>
              <w:numPr>
                <w:ilvl w:val="0"/>
                <w:numId w:val="10"/>
              </w:numPr>
              <w:ind w:left="0" w:firstLine="0"/>
              <w:jc w:val="both"/>
              <w:rPr>
                <w:rFonts w:ascii="Arial Narrow" w:hAnsi="Arial Narrow"/>
                <w:b/>
                <w:sz w:val="18"/>
                <w:szCs w:val="18"/>
              </w:rPr>
            </w:pPr>
            <w:r w:rsidRPr="00F12E74">
              <w:rPr>
                <w:rFonts w:ascii="Arial Narrow" w:hAnsi="Arial Narrow"/>
                <w:b/>
                <w:sz w:val="18"/>
                <w:szCs w:val="18"/>
              </w:rPr>
              <w:t>Ver observación 1 de esta sección.</w:t>
            </w:r>
          </w:p>
          <w:p w14:paraId="56937CAF" w14:textId="1A4F5887" w:rsidR="00313D7E" w:rsidRPr="00F12E74" w:rsidRDefault="00313D7E" w:rsidP="00F12E74">
            <w:pPr>
              <w:pStyle w:val="Prrafodelista"/>
              <w:ind w:left="0"/>
              <w:jc w:val="both"/>
              <w:rPr>
                <w:rFonts w:ascii="Arial Narrow" w:hAnsi="Arial Narrow"/>
                <w:sz w:val="18"/>
                <w:szCs w:val="18"/>
              </w:rPr>
            </w:pPr>
          </w:p>
          <w:p w14:paraId="74B9E33C" w14:textId="77777777" w:rsidR="00F12E74" w:rsidRPr="00F12E74" w:rsidRDefault="00F12E74" w:rsidP="00F12E74">
            <w:pPr>
              <w:pStyle w:val="Prrafodelista"/>
              <w:ind w:left="0"/>
              <w:jc w:val="both"/>
              <w:rPr>
                <w:rFonts w:ascii="Arial Narrow" w:hAnsi="Arial Narrow"/>
                <w:sz w:val="18"/>
                <w:szCs w:val="18"/>
              </w:rPr>
            </w:pPr>
          </w:p>
          <w:p w14:paraId="5FD8336C" w14:textId="77777777" w:rsidR="00F12E74" w:rsidRPr="00F12E74" w:rsidRDefault="00F12E74" w:rsidP="00F12E74">
            <w:pPr>
              <w:pStyle w:val="Prrafodelista"/>
              <w:ind w:left="0"/>
              <w:jc w:val="both"/>
              <w:rPr>
                <w:rFonts w:ascii="Arial Narrow" w:hAnsi="Arial Narrow"/>
                <w:b/>
                <w:sz w:val="18"/>
                <w:szCs w:val="18"/>
              </w:rPr>
            </w:pPr>
          </w:p>
          <w:p w14:paraId="73232E3F" w14:textId="77777777" w:rsidR="00313D7E" w:rsidRPr="00F12E74" w:rsidRDefault="00313D7E" w:rsidP="00F12E74">
            <w:pPr>
              <w:pStyle w:val="Prrafodelista"/>
              <w:ind w:left="0"/>
              <w:jc w:val="both"/>
              <w:rPr>
                <w:rFonts w:ascii="Arial Narrow" w:hAnsi="Arial Narrow"/>
                <w:sz w:val="18"/>
                <w:szCs w:val="18"/>
              </w:rPr>
            </w:pPr>
          </w:p>
          <w:p w14:paraId="77255F73" w14:textId="1918969D" w:rsidR="00313D7E" w:rsidRPr="00BF491C" w:rsidRDefault="00F12E74" w:rsidP="002F2198">
            <w:pPr>
              <w:pStyle w:val="Prrafodelista"/>
              <w:numPr>
                <w:ilvl w:val="0"/>
                <w:numId w:val="10"/>
              </w:numPr>
              <w:ind w:left="0" w:firstLine="0"/>
              <w:jc w:val="both"/>
              <w:rPr>
                <w:rFonts w:ascii="Arial Narrow" w:hAnsi="Arial Narrow"/>
                <w:sz w:val="18"/>
                <w:szCs w:val="18"/>
              </w:rPr>
            </w:pPr>
            <w:r w:rsidRPr="00BF491C">
              <w:rPr>
                <w:rFonts w:ascii="Arial Narrow" w:hAnsi="Arial Narrow"/>
                <w:b/>
                <w:sz w:val="18"/>
                <w:szCs w:val="18"/>
              </w:rPr>
              <w:t xml:space="preserve">Se modifica: </w:t>
            </w:r>
            <w:r w:rsidR="00313D7E" w:rsidRPr="00BF491C">
              <w:rPr>
                <w:rFonts w:ascii="Arial Narrow" w:hAnsi="Arial Narrow"/>
                <w:sz w:val="18"/>
                <w:szCs w:val="18"/>
              </w:rPr>
              <w:t xml:space="preserve">Se elimina la opción de fax como medio de recibir notificaciones, el </w:t>
            </w:r>
            <w:r w:rsidRPr="00BF491C">
              <w:rPr>
                <w:rFonts w:ascii="Arial Narrow" w:hAnsi="Arial Narrow"/>
                <w:sz w:val="18"/>
                <w:szCs w:val="18"/>
              </w:rPr>
              <w:t>Servicio</w:t>
            </w:r>
            <w:r w:rsidR="00313D7E" w:rsidRPr="00BF491C">
              <w:rPr>
                <w:rFonts w:ascii="Arial Narrow" w:hAnsi="Arial Narrow"/>
                <w:sz w:val="18"/>
                <w:szCs w:val="18"/>
              </w:rPr>
              <w:t xml:space="preserve"> de Conducta de Mercado notifica por medio de correo</w:t>
            </w:r>
            <w:r w:rsidR="00BF491C" w:rsidRPr="00BF491C">
              <w:rPr>
                <w:rFonts w:ascii="Arial Narrow" w:hAnsi="Arial Narrow"/>
                <w:sz w:val="18"/>
                <w:szCs w:val="18"/>
              </w:rPr>
              <w:t xml:space="preserve"> electrónico, pues es el medio de notificaciones con que está diseñado el servicio. Eventualmente se podría hacer una comunicación vía fax, pero eso sería excepcional y fuera del servicio.</w:t>
            </w:r>
          </w:p>
          <w:p w14:paraId="655C91D8" w14:textId="139B5031" w:rsidR="00F12E74" w:rsidRPr="00F12E74" w:rsidRDefault="00F12E74" w:rsidP="00F12E74">
            <w:pPr>
              <w:pStyle w:val="Prrafodelista"/>
              <w:ind w:left="0"/>
              <w:jc w:val="both"/>
              <w:rPr>
                <w:rFonts w:ascii="Arial Narrow" w:hAnsi="Arial Narrow"/>
                <w:sz w:val="18"/>
                <w:szCs w:val="18"/>
              </w:rPr>
            </w:pPr>
          </w:p>
          <w:p w14:paraId="6FCBB0D1" w14:textId="5E8DBECD" w:rsidR="00313D7E" w:rsidRPr="00F12E74" w:rsidRDefault="00685866" w:rsidP="00F12E74">
            <w:pPr>
              <w:pStyle w:val="Prrafodelista"/>
              <w:numPr>
                <w:ilvl w:val="0"/>
                <w:numId w:val="10"/>
              </w:numPr>
              <w:ind w:left="0" w:firstLine="0"/>
              <w:jc w:val="both"/>
              <w:rPr>
                <w:rFonts w:ascii="Arial Narrow" w:hAnsi="Arial Narrow"/>
                <w:sz w:val="18"/>
                <w:szCs w:val="18"/>
              </w:rPr>
            </w:pPr>
            <w:r w:rsidRPr="00685866">
              <w:rPr>
                <w:rFonts w:ascii="Arial Narrow" w:hAnsi="Arial Narrow"/>
                <w:b/>
                <w:sz w:val="18"/>
                <w:szCs w:val="18"/>
              </w:rPr>
              <w:t xml:space="preserve">Se </w:t>
            </w:r>
            <w:r w:rsidR="000D1F18">
              <w:rPr>
                <w:rFonts w:ascii="Arial Narrow" w:hAnsi="Arial Narrow"/>
                <w:b/>
                <w:sz w:val="18"/>
                <w:szCs w:val="18"/>
              </w:rPr>
              <w:t>acepta</w:t>
            </w:r>
            <w:r w:rsidRPr="00685866">
              <w:rPr>
                <w:rFonts w:ascii="Arial Narrow" w:hAnsi="Arial Narrow"/>
                <w:b/>
                <w:sz w:val="18"/>
                <w:szCs w:val="18"/>
              </w:rPr>
              <w:t>:</w:t>
            </w:r>
            <w:r>
              <w:rPr>
                <w:rFonts w:ascii="Arial Narrow" w:hAnsi="Arial Narrow"/>
                <w:sz w:val="18"/>
                <w:szCs w:val="18"/>
              </w:rPr>
              <w:t xml:space="preserve"> </w:t>
            </w:r>
            <w:r w:rsidR="000D1F18">
              <w:rPr>
                <w:rFonts w:ascii="Arial Narrow" w:hAnsi="Arial Narrow"/>
                <w:sz w:val="18"/>
                <w:szCs w:val="18"/>
              </w:rPr>
              <w:t>Se procede a aclarar el inciso 3 punto d) del artículo 4.</w:t>
            </w:r>
          </w:p>
          <w:p w14:paraId="16D3A505" w14:textId="77777777" w:rsidR="00313D7E" w:rsidRPr="00F12E74" w:rsidRDefault="00313D7E" w:rsidP="00F12E74">
            <w:pPr>
              <w:pStyle w:val="Prrafodelista"/>
              <w:ind w:left="0"/>
              <w:rPr>
                <w:rFonts w:ascii="Arial Narrow" w:hAnsi="Arial Narrow"/>
                <w:b/>
                <w:sz w:val="18"/>
                <w:szCs w:val="18"/>
              </w:rPr>
            </w:pPr>
          </w:p>
        </w:tc>
        <w:tc>
          <w:tcPr>
            <w:tcW w:w="4191" w:type="dxa"/>
          </w:tcPr>
          <w:p w14:paraId="7620EF20"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5. Presentación de la denuncia a través de ventanilla.</w:t>
            </w:r>
          </w:p>
          <w:p w14:paraId="688290E3" w14:textId="487611CF" w:rsidR="00313D7E" w:rsidRDefault="00313D7E" w:rsidP="00313D7E">
            <w:pPr>
              <w:jc w:val="both"/>
              <w:rPr>
                <w:rFonts w:ascii="Arial Narrow" w:hAnsi="Arial Narrow"/>
                <w:sz w:val="18"/>
                <w:szCs w:val="18"/>
              </w:rPr>
            </w:pPr>
            <w:r w:rsidRPr="00A400B0">
              <w:rPr>
                <w:rFonts w:ascii="Arial Narrow" w:hAnsi="Arial Narrow"/>
                <w:sz w:val="18"/>
                <w:szCs w:val="18"/>
              </w:rPr>
              <w:t xml:space="preserve">La Superintendencia pondrá a disposición del consumidor un formulario para tramitar su </w:t>
            </w:r>
            <w:r w:rsidRPr="00E568E3">
              <w:rPr>
                <w:rFonts w:ascii="Arial Narrow" w:hAnsi="Arial Narrow"/>
                <w:color w:val="0000CC"/>
                <w:sz w:val="18"/>
                <w:szCs w:val="18"/>
              </w:rPr>
              <w:t>denuncia</w:t>
            </w:r>
            <w:r w:rsidR="00F12E74" w:rsidRPr="00E568E3">
              <w:rPr>
                <w:rFonts w:ascii="Arial Narrow" w:hAnsi="Arial Narrow"/>
                <w:color w:val="0000CC"/>
                <w:sz w:val="18"/>
                <w:szCs w:val="18"/>
              </w:rPr>
              <w:t xml:space="preserve"> </w:t>
            </w:r>
            <w:r w:rsidRPr="00F12E74">
              <w:rPr>
                <w:rFonts w:ascii="Arial Narrow" w:hAnsi="Arial Narrow"/>
                <w:strike/>
                <w:color w:val="FF0000"/>
                <w:sz w:val="18"/>
                <w:szCs w:val="18"/>
              </w:rPr>
              <w:t>queja</w:t>
            </w:r>
            <w:r w:rsidRPr="00A400B0">
              <w:rPr>
                <w:rFonts w:ascii="Arial Narrow" w:hAnsi="Arial Narrow"/>
                <w:sz w:val="18"/>
                <w:szCs w:val="18"/>
              </w:rPr>
              <w:t xml:space="preserve">. En todo caso, de conformidad con el artículo 285 de la Ley General de la Administración Pública, el escrito de </w:t>
            </w:r>
            <w:r w:rsidRPr="00E568E3">
              <w:rPr>
                <w:rFonts w:ascii="Arial Narrow" w:hAnsi="Arial Narrow"/>
                <w:color w:val="0000CC"/>
                <w:sz w:val="18"/>
                <w:szCs w:val="18"/>
              </w:rPr>
              <w:t>denuncia</w:t>
            </w:r>
            <w:r w:rsidR="00F12E74" w:rsidRPr="00E568E3">
              <w:rPr>
                <w:rFonts w:ascii="Arial Narrow" w:hAnsi="Arial Narrow"/>
                <w:color w:val="0000CC"/>
                <w:sz w:val="18"/>
                <w:szCs w:val="18"/>
              </w:rPr>
              <w:t xml:space="preserve"> </w:t>
            </w:r>
            <w:r w:rsidRPr="00F12E74">
              <w:rPr>
                <w:rFonts w:ascii="Arial Narrow" w:hAnsi="Arial Narrow"/>
                <w:strike/>
                <w:color w:val="FF0000"/>
                <w:sz w:val="18"/>
                <w:szCs w:val="18"/>
              </w:rPr>
              <w:t>queja</w:t>
            </w:r>
            <w:r w:rsidRPr="00F12E74">
              <w:rPr>
                <w:rFonts w:ascii="Arial Narrow" w:hAnsi="Arial Narrow"/>
                <w:color w:val="FF0000"/>
                <w:sz w:val="18"/>
                <w:szCs w:val="18"/>
              </w:rPr>
              <w:t xml:space="preserve"> </w:t>
            </w:r>
            <w:r w:rsidRPr="00A400B0">
              <w:rPr>
                <w:rFonts w:ascii="Arial Narrow" w:hAnsi="Arial Narrow"/>
                <w:sz w:val="18"/>
                <w:szCs w:val="18"/>
              </w:rPr>
              <w:t>deberá cumplir con los siguientes requisitos formales:</w:t>
            </w:r>
          </w:p>
          <w:p w14:paraId="73FD54D0" w14:textId="168883DC"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a.</w:t>
            </w:r>
            <w:r w:rsidRPr="00A400B0">
              <w:rPr>
                <w:rFonts w:ascii="Arial Narrow" w:hAnsi="Arial Narrow"/>
                <w:sz w:val="18"/>
                <w:szCs w:val="18"/>
              </w:rPr>
              <w:tab/>
              <w:t>Nombre completo del consumidor o razón o denominación social en el caso de personas jurídicas adjuntando la respectiva certificación de personería jurídica, número de identificación</w:t>
            </w:r>
            <w:r w:rsidR="00407EFA">
              <w:rPr>
                <w:rFonts w:ascii="Arial Narrow" w:hAnsi="Arial Narrow"/>
                <w:sz w:val="18"/>
                <w:szCs w:val="18"/>
              </w:rPr>
              <w:t>,</w:t>
            </w:r>
            <w:r w:rsidRPr="0081161E">
              <w:rPr>
                <w:rFonts w:ascii="Arial Narrow" w:hAnsi="Arial Narrow"/>
                <w:strike/>
                <w:color w:val="FF0000"/>
                <w:sz w:val="18"/>
                <w:szCs w:val="18"/>
              </w:rPr>
              <w:t xml:space="preserve"> y copia de la misma en el caso de personas físicas,</w:t>
            </w:r>
            <w:r w:rsidR="0081161E">
              <w:rPr>
                <w:rFonts w:ascii="Arial Narrow" w:hAnsi="Arial Narrow"/>
                <w:sz w:val="18"/>
                <w:szCs w:val="18"/>
              </w:rPr>
              <w:t xml:space="preserve"> </w:t>
            </w:r>
            <w:r w:rsidRPr="00A400B0">
              <w:rPr>
                <w:rFonts w:ascii="Arial Narrow" w:hAnsi="Arial Narrow"/>
                <w:sz w:val="18"/>
                <w:szCs w:val="18"/>
              </w:rPr>
              <w:t xml:space="preserve">dirección, correo electrónico </w:t>
            </w:r>
            <w:r w:rsidRPr="00F12E74">
              <w:rPr>
                <w:rFonts w:ascii="Arial Narrow" w:hAnsi="Arial Narrow"/>
                <w:strike/>
                <w:color w:val="FF0000"/>
                <w:sz w:val="18"/>
                <w:szCs w:val="18"/>
              </w:rPr>
              <w:t>o número de fax</w:t>
            </w:r>
            <w:r w:rsidR="00F12E74">
              <w:rPr>
                <w:rFonts w:ascii="Arial Narrow" w:hAnsi="Arial Narrow"/>
                <w:color w:val="FF0000"/>
                <w:sz w:val="18"/>
                <w:szCs w:val="18"/>
              </w:rPr>
              <w:t xml:space="preserve"> </w:t>
            </w:r>
            <w:r w:rsidRPr="00A400B0">
              <w:rPr>
                <w:rFonts w:ascii="Arial Narrow" w:hAnsi="Arial Narrow"/>
                <w:sz w:val="18"/>
                <w:szCs w:val="18"/>
              </w:rPr>
              <w:t>para recibir notificaciones.</w:t>
            </w:r>
          </w:p>
          <w:p w14:paraId="58ABB588" w14:textId="5FDE6614"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b.</w:t>
            </w:r>
            <w:r w:rsidRPr="00A400B0">
              <w:rPr>
                <w:rFonts w:ascii="Arial Narrow" w:hAnsi="Arial Narrow"/>
                <w:sz w:val="18"/>
                <w:szCs w:val="18"/>
              </w:rPr>
              <w:tab/>
              <w:t xml:space="preserve">Si procede, referencia </w:t>
            </w:r>
            <w:r w:rsidRPr="00E568E3">
              <w:rPr>
                <w:rFonts w:ascii="Arial Narrow" w:hAnsi="Arial Narrow"/>
                <w:color w:val="0000CC"/>
                <w:sz w:val="18"/>
                <w:szCs w:val="18"/>
              </w:rPr>
              <w:t>a la</w:t>
            </w:r>
            <w:r w:rsidR="00F12E74" w:rsidRPr="00E568E3">
              <w:rPr>
                <w:rFonts w:ascii="Arial Narrow" w:hAnsi="Arial Narrow"/>
                <w:color w:val="0000CC"/>
                <w:sz w:val="18"/>
                <w:szCs w:val="18"/>
              </w:rPr>
              <w:t xml:space="preserve"> </w:t>
            </w:r>
            <w:r w:rsidRPr="00F12E74">
              <w:rPr>
                <w:rFonts w:ascii="Arial Narrow" w:hAnsi="Arial Narrow"/>
                <w:strike/>
                <w:color w:val="FF0000"/>
                <w:sz w:val="18"/>
                <w:szCs w:val="18"/>
              </w:rPr>
              <w:t>al contrato de</w:t>
            </w:r>
            <w:r w:rsidRPr="00F12E74">
              <w:rPr>
                <w:rFonts w:ascii="Arial Narrow" w:hAnsi="Arial Narrow"/>
                <w:color w:val="FF0000"/>
                <w:sz w:val="18"/>
                <w:szCs w:val="18"/>
              </w:rPr>
              <w:t xml:space="preserve"> </w:t>
            </w:r>
            <w:r w:rsidRPr="00A400B0">
              <w:rPr>
                <w:rFonts w:ascii="Arial Narrow" w:hAnsi="Arial Narrow"/>
                <w:sz w:val="18"/>
                <w:szCs w:val="18"/>
              </w:rPr>
              <w:t xml:space="preserve">póliza </w:t>
            </w:r>
            <w:r w:rsidRPr="00E568E3">
              <w:rPr>
                <w:rFonts w:ascii="Arial Narrow" w:hAnsi="Arial Narrow"/>
                <w:color w:val="0000CC"/>
                <w:sz w:val="18"/>
                <w:szCs w:val="18"/>
              </w:rPr>
              <w:t>relacionada</w:t>
            </w:r>
            <w:r w:rsidR="00F12E74" w:rsidRPr="00E568E3">
              <w:rPr>
                <w:rFonts w:ascii="Arial Narrow" w:hAnsi="Arial Narrow"/>
                <w:color w:val="0000CC"/>
                <w:sz w:val="18"/>
                <w:szCs w:val="18"/>
              </w:rPr>
              <w:t xml:space="preserve"> </w:t>
            </w:r>
            <w:r w:rsidRPr="00407EFA">
              <w:rPr>
                <w:rFonts w:ascii="Arial Narrow" w:hAnsi="Arial Narrow"/>
                <w:strike/>
                <w:color w:val="FF0000"/>
                <w:sz w:val="18"/>
                <w:szCs w:val="18"/>
              </w:rPr>
              <w:t>relacionado</w:t>
            </w:r>
            <w:r w:rsidRPr="00F12E74">
              <w:rPr>
                <w:rFonts w:ascii="Arial Narrow" w:hAnsi="Arial Narrow"/>
                <w:color w:val="FF0000"/>
                <w:sz w:val="18"/>
                <w:szCs w:val="18"/>
              </w:rPr>
              <w:t xml:space="preserve"> </w:t>
            </w:r>
            <w:r w:rsidRPr="00A400B0">
              <w:rPr>
                <w:rFonts w:ascii="Arial Narrow" w:hAnsi="Arial Narrow"/>
                <w:sz w:val="18"/>
                <w:szCs w:val="18"/>
              </w:rPr>
              <w:t xml:space="preserve">con la </w:t>
            </w:r>
            <w:r w:rsidRPr="00E568E3">
              <w:rPr>
                <w:rFonts w:ascii="Arial Narrow" w:hAnsi="Arial Narrow"/>
                <w:color w:val="0000CC"/>
                <w:sz w:val="18"/>
                <w:szCs w:val="18"/>
              </w:rPr>
              <w:t>denuncia</w:t>
            </w:r>
            <w:r w:rsidR="00C470C5">
              <w:rPr>
                <w:rFonts w:ascii="Arial Narrow" w:hAnsi="Arial Narrow"/>
                <w:sz w:val="18"/>
                <w:szCs w:val="18"/>
              </w:rPr>
              <w:t>.</w:t>
            </w:r>
          </w:p>
          <w:p w14:paraId="4E6019EB"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c.</w:t>
            </w:r>
            <w:r w:rsidRPr="00A400B0">
              <w:rPr>
                <w:rFonts w:ascii="Arial Narrow" w:hAnsi="Arial Narrow"/>
                <w:sz w:val="18"/>
                <w:szCs w:val="18"/>
              </w:rPr>
              <w:tab/>
              <w:t>Condición asociada de tomador de seguro, asegurado o beneficiario de una póliza, o interesado en la suscripción de una póliza.</w:t>
            </w:r>
          </w:p>
          <w:p w14:paraId="57CF1B58" w14:textId="68782DB1"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d.</w:t>
            </w:r>
            <w:r w:rsidRPr="00A400B0">
              <w:rPr>
                <w:rFonts w:ascii="Arial Narrow" w:hAnsi="Arial Narrow"/>
                <w:sz w:val="18"/>
                <w:szCs w:val="18"/>
              </w:rPr>
              <w:tab/>
              <w:t xml:space="preserve">Resumen de los fundamentos de hecho o motivos de </w:t>
            </w:r>
            <w:r w:rsidRPr="00E568E3">
              <w:rPr>
                <w:rFonts w:ascii="Arial Narrow" w:hAnsi="Arial Narrow"/>
                <w:color w:val="0000CC"/>
                <w:sz w:val="18"/>
                <w:szCs w:val="18"/>
              </w:rPr>
              <w:t>denuncia</w:t>
            </w:r>
            <w:r w:rsidR="00F12E74" w:rsidRPr="00E568E3">
              <w:rPr>
                <w:rFonts w:ascii="Arial Narrow" w:hAnsi="Arial Narrow"/>
                <w:color w:val="0000CC"/>
                <w:sz w:val="18"/>
                <w:szCs w:val="18"/>
              </w:rPr>
              <w:t xml:space="preserve"> </w:t>
            </w:r>
            <w:r w:rsidRPr="00F12E74">
              <w:rPr>
                <w:rFonts w:ascii="Arial Narrow" w:hAnsi="Arial Narrow"/>
                <w:strike/>
                <w:color w:val="FF0000"/>
                <w:sz w:val="18"/>
                <w:szCs w:val="18"/>
              </w:rPr>
              <w:t>queja</w:t>
            </w:r>
            <w:r w:rsidRPr="00A400B0">
              <w:rPr>
                <w:rFonts w:ascii="Arial Narrow" w:hAnsi="Arial Narrow"/>
                <w:sz w:val="18"/>
                <w:szCs w:val="18"/>
              </w:rPr>
              <w:t xml:space="preserve">, haciendo constar expresamente </w:t>
            </w:r>
            <w:r w:rsidRPr="0081161E">
              <w:rPr>
                <w:rFonts w:ascii="Arial Narrow" w:hAnsi="Arial Narrow"/>
                <w:color w:val="0000CC"/>
                <w:sz w:val="18"/>
                <w:szCs w:val="18"/>
              </w:rPr>
              <w:t>si</w:t>
            </w:r>
            <w:r w:rsidR="00F12E74" w:rsidRPr="0081161E">
              <w:rPr>
                <w:rFonts w:ascii="Arial Narrow" w:hAnsi="Arial Narrow"/>
                <w:color w:val="0000CC"/>
                <w:sz w:val="18"/>
                <w:szCs w:val="18"/>
              </w:rPr>
              <w:t xml:space="preserve"> </w:t>
            </w:r>
            <w:r w:rsidRPr="00F12E74">
              <w:rPr>
                <w:rFonts w:ascii="Arial Narrow" w:hAnsi="Arial Narrow"/>
                <w:strike/>
                <w:color w:val="FF0000"/>
                <w:sz w:val="18"/>
                <w:szCs w:val="18"/>
              </w:rPr>
              <w:t>que</w:t>
            </w:r>
            <w:r w:rsidRPr="00A400B0">
              <w:rPr>
                <w:rFonts w:ascii="Arial Narrow" w:hAnsi="Arial Narrow"/>
                <w:sz w:val="18"/>
                <w:szCs w:val="18"/>
              </w:rPr>
              <w:t xml:space="preserve"> el caso</w:t>
            </w:r>
            <w:r w:rsidR="0081161E">
              <w:rPr>
                <w:rFonts w:ascii="Arial Narrow" w:hAnsi="Arial Narrow"/>
                <w:sz w:val="18"/>
                <w:szCs w:val="18"/>
              </w:rPr>
              <w:t xml:space="preserve"> </w:t>
            </w:r>
            <w:r w:rsidRPr="00F12E74">
              <w:rPr>
                <w:rFonts w:ascii="Arial Narrow" w:hAnsi="Arial Narrow"/>
                <w:strike/>
                <w:color w:val="FF0000"/>
                <w:sz w:val="18"/>
                <w:szCs w:val="18"/>
              </w:rPr>
              <w:t>no</w:t>
            </w:r>
            <w:r w:rsidRPr="00F12E74">
              <w:rPr>
                <w:rFonts w:ascii="Arial Narrow" w:hAnsi="Arial Narrow"/>
                <w:sz w:val="18"/>
                <w:szCs w:val="18"/>
              </w:rPr>
              <w:t xml:space="preserve"> </w:t>
            </w:r>
            <w:r w:rsidRPr="00A400B0">
              <w:rPr>
                <w:rFonts w:ascii="Arial Narrow" w:hAnsi="Arial Narrow"/>
                <w:sz w:val="18"/>
                <w:szCs w:val="18"/>
              </w:rPr>
              <w:t>se encuentra pendiente de resolución o litigio ante órganos administrativos, arbitrales o jurisdiccionales.</w:t>
            </w:r>
          </w:p>
          <w:p w14:paraId="3F58EA0B" w14:textId="484FB516" w:rsidR="00313D7E" w:rsidRPr="00F12E74" w:rsidRDefault="00313D7E" w:rsidP="00313D7E">
            <w:pPr>
              <w:ind w:left="284" w:hanging="284"/>
              <w:jc w:val="both"/>
              <w:rPr>
                <w:rFonts w:ascii="Arial Narrow" w:hAnsi="Arial Narrow"/>
                <w:color w:val="2E74B5" w:themeColor="accent1" w:themeShade="BF"/>
                <w:sz w:val="18"/>
                <w:szCs w:val="18"/>
              </w:rPr>
            </w:pPr>
            <w:r w:rsidRPr="00A400B0">
              <w:rPr>
                <w:rFonts w:ascii="Arial Narrow" w:hAnsi="Arial Narrow"/>
                <w:sz w:val="18"/>
                <w:szCs w:val="18"/>
              </w:rPr>
              <w:t>e.</w:t>
            </w:r>
            <w:r w:rsidRPr="00A400B0">
              <w:rPr>
                <w:rFonts w:ascii="Arial Narrow" w:hAnsi="Arial Narrow"/>
                <w:sz w:val="18"/>
                <w:szCs w:val="18"/>
              </w:rPr>
              <w:tab/>
              <w:t>Copia de la respuesta final proveniente de la instancia de atención al consumidor de seguros</w:t>
            </w:r>
            <w:r w:rsidR="00C470C5">
              <w:rPr>
                <w:rFonts w:ascii="Arial Narrow" w:hAnsi="Arial Narrow"/>
                <w:sz w:val="18"/>
                <w:szCs w:val="18"/>
              </w:rPr>
              <w:t xml:space="preserve"> o fecha de recibido de la denuncia en los casos en que esta instancia sobrepasa el plazo de treinta días de atención</w:t>
            </w:r>
            <w:r w:rsidRPr="00A400B0">
              <w:rPr>
                <w:rFonts w:ascii="Arial Narrow" w:hAnsi="Arial Narrow"/>
                <w:sz w:val="18"/>
                <w:szCs w:val="18"/>
              </w:rPr>
              <w:t>.</w:t>
            </w:r>
            <w:r w:rsidR="00C470C5">
              <w:rPr>
                <w:rStyle w:val="Refdecomentario"/>
              </w:rPr>
              <w:t xml:space="preserve"> </w:t>
            </w:r>
          </w:p>
          <w:p w14:paraId="59783E47" w14:textId="7B098E04" w:rsidR="00313D7E" w:rsidRPr="00F12E74" w:rsidRDefault="00313D7E" w:rsidP="00313D7E">
            <w:pPr>
              <w:ind w:left="284" w:hanging="284"/>
              <w:jc w:val="both"/>
              <w:rPr>
                <w:rFonts w:ascii="Arial Narrow" w:hAnsi="Arial Narrow"/>
                <w:strike/>
                <w:color w:val="FF0000"/>
                <w:sz w:val="18"/>
                <w:szCs w:val="18"/>
              </w:rPr>
            </w:pPr>
            <w:r w:rsidRPr="00F12E74">
              <w:rPr>
                <w:rFonts w:ascii="Arial Narrow" w:hAnsi="Arial Narrow"/>
                <w:color w:val="2E74B5" w:themeColor="accent1" w:themeShade="BF"/>
                <w:sz w:val="18"/>
                <w:szCs w:val="18"/>
              </w:rPr>
              <w:t>f</w:t>
            </w:r>
            <w:r w:rsidRPr="00F12E74">
              <w:rPr>
                <w:rFonts w:ascii="Arial Narrow" w:hAnsi="Arial Narrow"/>
                <w:sz w:val="18"/>
                <w:szCs w:val="18"/>
              </w:rPr>
              <w:t>.</w:t>
            </w:r>
            <w:r w:rsidRPr="00F12E74">
              <w:rPr>
                <w:rFonts w:ascii="Arial Narrow" w:hAnsi="Arial Narrow"/>
                <w:sz w:val="18"/>
                <w:szCs w:val="18"/>
              </w:rPr>
              <w:tab/>
              <w:t xml:space="preserve">Fecha y firma </w:t>
            </w:r>
            <w:r w:rsidRPr="00F12E74">
              <w:rPr>
                <w:rFonts w:ascii="Arial Narrow" w:hAnsi="Arial Narrow"/>
                <w:strike/>
                <w:color w:val="FF0000"/>
                <w:sz w:val="18"/>
                <w:szCs w:val="18"/>
              </w:rPr>
              <w:t>la cual podrá ser digital conforme la Ley de Certificados, Firmas Digitales y Documentos Electrónicos, Ley 8454.</w:t>
            </w:r>
          </w:p>
          <w:p w14:paraId="74FA178F"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La denuncia se realiza mediante un formulario que será facilitado por la secretaria encargada de la atención de la denuncia o puede ser descargado del portal de internet.  Este formulario posee los mismos requisitos indicados en el artículo 4; una vez completado, se incorporará con el resto de la documentación presentada por el denunciante o su representante al expediente de la denuncia.</w:t>
            </w:r>
          </w:p>
          <w:p w14:paraId="3966CD20" w14:textId="77777777" w:rsidR="00313D7E" w:rsidRPr="00A400B0" w:rsidRDefault="00313D7E" w:rsidP="00313D7E">
            <w:pPr>
              <w:jc w:val="both"/>
              <w:rPr>
                <w:rFonts w:ascii="Arial Narrow" w:hAnsi="Arial Narrow"/>
                <w:sz w:val="18"/>
                <w:szCs w:val="18"/>
              </w:rPr>
            </w:pPr>
          </w:p>
          <w:p w14:paraId="16D3A506" w14:textId="7D9E6800" w:rsidR="00313D7E" w:rsidRPr="00A400B0" w:rsidRDefault="00313D7E" w:rsidP="00D167DD">
            <w:pPr>
              <w:pStyle w:val="Prrafodelista"/>
              <w:ind w:left="0"/>
              <w:jc w:val="both"/>
              <w:rPr>
                <w:rFonts w:ascii="Arial Narrow" w:hAnsi="Arial Narrow"/>
                <w:b/>
                <w:sz w:val="18"/>
                <w:szCs w:val="18"/>
              </w:rPr>
            </w:pPr>
            <w:r w:rsidRPr="00A400B0">
              <w:rPr>
                <w:rFonts w:ascii="Arial Narrow" w:hAnsi="Arial Narrow"/>
                <w:sz w:val="18"/>
                <w:szCs w:val="18"/>
              </w:rPr>
              <w:t xml:space="preserve">Creado el expediente, el sistema asigna la denuncia al departamento correspondiente y genera un acuse de recibo de forma automática con la creación de la denuncia, por lo que el denunciante debe indicar un </w:t>
            </w:r>
            <w:r w:rsidR="00D167DD" w:rsidRPr="0081161E">
              <w:rPr>
                <w:rFonts w:ascii="Arial Narrow" w:hAnsi="Arial Narrow"/>
                <w:color w:val="0000CC"/>
                <w:sz w:val="18"/>
                <w:szCs w:val="18"/>
              </w:rPr>
              <w:t>correo electrónico</w:t>
            </w:r>
            <w:r w:rsidR="0081161E" w:rsidRPr="0081161E">
              <w:rPr>
                <w:rFonts w:ascii="Arial Narrow" w:hAnsi="Arial Narrow"/>
                <w:color w:val="0000CC"/>
                <w:sz w:val="18"/>
                <w:szCs w:val="18"/>
              </w:rPr>
              <w:t xml:space="preserve"> </w:t>
            </w:r>
            <w:r w:rsidR="00D167DD" w:rsidRPr="0081161E">
              <w:rPr>
                <w:rFonts w:ascii="Arial Narrow" w:hAnsi="Arial Narrow"/>
                <w:color w:val="0000CC"/>
                <w:sz w:val="18"/>
                <w:szCs w:val="18"/>
              </w:rPr>
              <w:t xml:space="preserve"> </w:t>
            </w:r>
            <w:r w:rsidRPr="0081161E">
              <w:rPr>
                <w:rFonts w:ascii="Arial Narrow" w:hAnsi="Arial Narrow"/>
                <w:strike/>
                <w:color w:val="FF0000"/>
                <w:sz w:val="18"/>
                <w:szCs w:val="18"/>
              </w:rPr>
              <w:t>medio</w:t>
            </w:r>
            <w:r w:rsidRPr="0081161E">
              <w:rPr>
                <w:rFonts w:ascii="Arial Narrow" w:hAnsi="Arial Narrow"/>
                <w:color w:val="FF0000"/>
                <w:sz w:val="18"/>
                <w:szCs w:val="18"/>
              </w:rPr>
              <w:t xml:space="preserve"> </w:t>
            </w:r>
            <w:r w:rsidRPr="00A400B0">
              <w:rPr>
                <w:rFonts w:ascii="Arial Narrow" w:hAnsi="Arial Narrow"/>
                <w:sz w:val="18"/>
                <w:szCs w:val="18"/>
              </w:rPr>
              <w:t>para recibir notificaciones durante el proceso</w:t>
            </w:r>
            <w:r>
              <w:rPr>
                <w:rFonts w:ascii="Arial Narrow" w:hAnsi="Arial Narrow"/>
                <w:sz w:val="18"/>
                <w:szCs w:val="18"/>
              </w:rPr>
              <w:t>.</w:t>
            </w:r>
          </w:p>
        </w:tc>
      </w:tr>
      <w:tr w:rsidR="00313D7E" w:rsidRPr="00A400B0" w14:paraId="16D3A51B" w14:textId="77777777" w:rsidTr="00313D7E">
        <w:trPr>
          <w:trHeight w:val="20"/>
          <w:jc w:val="right"/>
        </w:trPr>
        <w:tc>
          <w:tcPr>
            <w:tcW w:w="4190" w:type="dxa"/>
          </w:tcPr>
          <w:p w14:paraId="16D3A515" w14:textId="77777777"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Artículo 6. Respuesta a Prevención</w:t>
            </w:r>
          </w:p>
          <w:p w14:paraId="16D3A516" w14:textId="77777777" w:rsidR="00313D7E" w:rsidRDefault="00313D7E" w:rsidP="00313D7E">
            <w:pPr>
              <w:jc w:val="both"/>
              <w:rPr>
                <w:rFonts w:ascii="Arial Narrow" w:hAnsi="Arial Narrow"/>
                <w:bCs/>
                <w:sz w:val="18"/>
                <w:szCs w:val="18"/>
              </w:rPr>
            </w:pPr>
            <w:r w:rsidRPr="00A400B0">
              <w:rPr>
                <w:rFonts w:ascii="Arial Narrow" w:hAnsi="Arial Narrow"/>
                <w:bCs/>
                <w:sz w:val="18"/>
                <w:szCs w:val="18"/>
              </w:rPr>
              <w:t>En caso de que la denuncia requiera documentación adicional, o algún dato requiera atención por parte del denunciante, la Superintendencia procederá a prevenir el expediente, otorgando al denunciante un periodo de 5 días hábiles para atender la prevención.</w:t>
            </w:r>
          </w:p>
          <w:p w14:paraId="5B796632" w14:textId="77777777" w:rsidR="00097AF6" w:rsidRDefault="00097AF6" w:rsidP="00313D7E">
            <w:pPr>
              <w:jc w:val="both"/>
              <w:rPr>
                <w:rFonts w:ascii="Arial Narrow" w:hAnsi="Arial Narrow"/>
                <w:bCs/>
                <w:sz w:val="18"/>
                <w:szCs w:val="18"/>
              </w:rPr>
            </w:pPr>
          </w:p>
          <w:p w14:paraId="22896FB1" w14:textId="77777777" w:rsidR="00313D7E" w:rsidRPr="00A400B0" w:rsidRDefault="00313D7E" w:rsidP="00313D7E">
            <w:pPr>
              <w:jc w:val="both"/>
              <w:rPr>
                <w:rFonts w:ascii="Arial Narrow" w:hAnsi="Arial Narrow"/>
                <w:bCs/>
                <w:sz w:val="18"/>
                <w:szCs w:val="18"/>
              </w:rPr>
            </w:pPr>
            <w:r w:rsidRPr="00A400B0">
              <w:rPr>
                <w:rFonts w:ascii="Arial Narrow" w:hAnsi="Arial Narrow"/>
                <w:bCs/>
                <w:sz w:val="18"/>
                <w:szCs w:val="18"/>
              </w:rPr>
              <w:t>Cuando el estado de la denuncia sea “En Prevención”, el denunciante tendrá la opción de responder prevención habilitada, donde encontrará la opción de referirse a los hechos indicados, al igual que adjuntar cualquier documentación pertinente para el caso, una vez verificados los datos de la respuesta, el denunciante podrá finalizar el trámite, de manera que se enviará la respuesta a la Superintendencia para continuar.</w:t>
            </w:r>
          </w:p>
          <w:p w14:paraId="51AAD65A" w14:textId="77777777" w:rsidR="00313D7E" w:rsidRPr="00A400B0" w:rsidRDefault="00313D7E" w:rsidP="00313D7E">
            <w:pPr>
              <w:jc w:val="both"/>
              <w:rPr>
                <w:rFonts w:ascii="Arial Narrow" w:hAnsi="Arial Narrow"/>
                <w:bCs/>
                <w:sz w:val="18"/>
                <w:szCs w:val="18"/>
              </w:rPr>
            </w:pPr>
          </w:p>
          <w:p w14:paraId="16D3A517" w14:textId="77777777" w:rsidR="00313D7E" w:rsidRPr="00A400B0" w:rsidRDefault="00313D7E" w:rsidP="00313D7E">
            <w:pPr>
              <w:jc w:val="both"/>
              <w:rPr>
                <w:rFonts w:ascii="Arial Narrow" w:hAnsi="Arial Narrow"/>
                <w:sz w:val="18"/>
                <w:szCs w:val="18"/>
              </w:rPr>
            </w:pPr>
          </w:p>
        </w:tc>
        <w:tc>
          <w:tcPr>
            <w:tcW w:w="2795" w:type="dxa"/>
          </w:tcPr>
          <w:p w14:paraId="77484F0E" w14:textId="6A0D4AEC" w:rsidR="00313D7E" w:rsidRPr="00FA5CA2" w:rsidRDefault="00313D7E" w:rsidP="00FA5CA2">
            <w:pPr>
              <w:pStyle w:val="Prrafodelista"/>
              <w:ind w:left="0"/>
              <w:jc w:val="both"/>
              <w:rPr>
                <w:rFonts w:ascii="Arial Narrow" w:hAnsi="Arial Narrow" w:cs="Times New Roman"/>
                <w:i/>
                <w:sz w:val="18"/>
                <w:szCs w:val="18"/>
              </w:rPr>
            </w:pPr>
            <w:r w:rsidRPr="00FA5CA2">
              <w:rPr>
                <w:rFonts w:ascii="Arial Narrow" w:hAnsi="Arial Narrow" w:cs="Arial"/>
                <w:b/>
                <w:noProof/>
                <w:sz w:val="18"/>
                <w:szCs w:val="18"/>
              </w:rPr>
              <w:t>1</w:t>
            </w:r>
            <w:r w:rsidR="00FA5CA2">
              <w:rPr>
                <w:rFonts w:ascii="Arial Narrow" w:hAnsi="Arial Narrow" w:cs="Arial"/>
                <w:b/>
                <w:noProof/>
                <w:sz w:val="18"/>
                <w:szCs w:val="18"/>
              </w:rPr>
              <w:t>7</w:t>
            </w:r>
            <w:r w:rsidRPr="00FA5CA2">
              <w:rPr>
                <w:rFonts w:ascii="Arial Narrow" w:hAnsi="Arial Narrow" w:cs="Arial"/>
                <w:b/>
                <w:noProof/>
                <w:sz w:val="18"/>
                <w:szCs w:val="18"/>
              </w:rPr>
              <w:t>.</w:t>
            </w:r>
            <w:r w:rsidR="00FA5CA2" w:rsidRPr="00FA5CA2">
              <w:rPr>
                <w:rFonts w:ascii="Arial Narrow" w:hAnsi="Arial Narrow" w:cs="Arial"/>
                <w:b/>
                <w:noProof/>
                <w:sz w:val="18"/>
                <w:szCs w:val="18"/>
              </w:rPr>
              <w:t xml:space="preserve"> </w:t>
            </w:r>
            <w:r w:rsidRPr="00FA5CA2">
              <w:rPr>
                <w:rFonts w:ascii="Arial Narrow" w:hAnsi="Arial Narrow" w:cs="Arial"/>
                <w:b/>
                <w:noProof/>
                <w:sz w:val="18"/>
                <w:szCs w:val="18"/>
              </w:rPr>
              <w:t>AAP:</w:t>
            </w:r>
            <w:r w:rsidR="00FA5CA2">
              <w:rPr>
                <w:rFonts w:ascii="Arial Narrow" w:hAnsi="Arial Narrow" w:cs="Arial"/>
                <w:b/>
                <w:noProof/>
                <w:sz w:val="18"/>
                <w:szCs w:val="18"/>
              </w:rPr>
              <w:t xml:space="preserve"> </w:t>
            </w:r>
            <w:r w:rsidRPr="00FA5CA2">
              <w:rPr>
                <w:rFonts w:ascii="Arial Narrow" w:hAnsi="Arial Narrow" w:cs="Times New Roman"/>
                <w:sz w:val="18"/>
                <w:szCs w:val="18"/>
              </w:rPr>
              <w:t xml:space="preserve">A manera de sugerencia y concordancia con los artículos 4 y 21 del Reglamento SUGESE 06-13 se debe de cambiar la palabra </w:t>
            </w:r>
            <w:r w:rsidRPr="00FA5CA2">
              <w:rPr>
                <w:rFonts w:ascii="Arial Narrow" w:hAnsi="Arial Narrow" w:cs="Times New Roman"/>
                <w:i/>
                <w:sz w:val="18"/>
                <w:szCs w:val="18"/>
              </w:rPr>
              <w:t>“denuncia”</w:t>
            </w:r>
            <w:r w:rsidRPr="00FA5CA2">
              <w:rPr>
                <w:rFonts w:ascii="Arial Narrow" w:hAnsi="Arial Narrow" w:cs="Times New Roman"/>
                <w:sz w:val="18"/>
                <w:szCs w:val="18"/>
              </w:rPr>
              <w:t xml:space="preserve"> por </w:t>
            </w:r>
            <w:r w:rsidRPr="00FA5CA2">
              <w:rPr>
                <w:rFonts w:ascii="Arial Narrow" w:hAnsi="Arial Narrow" w:cs="Times New Roman"/>
                <w:i/>
                <w:sz w:val="18"/>
                <w:szCs w:val="18"/>
              </w:rPr>
              <w:t>“queja”.</w:t>
            </w:r>
          </w:p>
          <w:p w14:paraId="3D4C3739" w14:textId="77777777" w:rsidR="00313D7E" w:rsidRPr="00FA5CA2" w:rsidRDefault="00313D7E" w:rsidP="00313D7E">
            <w:pPr>
              <w:rPr>
                <w:rFonts w:ascii="Arial Narrow" w:hAnsi="Arial Narrow" w:cs="Times New Roman"/>
                <w:sz w:val="18"/>
                <w:szCs w:val="18"/>
              </w:rPr>
            </w:pPr>
          </w:p>
          <w:p w14:paraId="2B260195" w14:textId="0C5DB84B" w:rsidR="00FA5CA2" w:rsidRPr="00FA5CA2" w:rsidRDefault="00FA5CA2" w:rsidP="00313D7E">
            <w:pPr>
              <w:rPr>
                <w:rFonts w:ascii="Arial Narrow" w:hAnsi="Arial Narrow" w:cs="Times New Roman"/>
                <w:b/>
                <w:sz w:val="18"/>
                <w:szCs w:val="18"/>
              </w:rPr>
            </w:pPr>
          </w:p>
          <w:p w14:paraId="6CCEFD96" w14:textId="5B03BD30" w:rsidR="00313D7E" w:rsidRPr="00FA5CA2" w:rsidRDefault="00FA5CA2" w:rsidP="00313D7E">
            <w:pPr>
              <w:rPr>
                <w:rFonts w:ascii="Arial Narrow" w:hAnsi="Arial Narrow" w:cs="Times New Roman"/>
                <w:b/>
                <w:sz w:val="18"/>
                <w:szCs w:val="18"/>
              </w:rPr>
            </w:pPr>
            <w:r>
              <w:rPr>
                <w:rFonts w:ascii="Arial Narrow" w:hAnsi="Arial Narrow" w:cs="Times New Roman"/>
                <w:b/>
                <w:sz w:val="18"/>
                <w:szCs w:val="18"/>
              </w:rPr>
              <w:t>18</w:t>
            </w:r>
            <w:r w:rsidR="00313D7E" w:rsidRPr="00FA5CA2">
              <w:rPr>
                <w:rFonts w:ascii="Arial Narrow" w:hAnsi="Arial Narrow" w:cs="Times New Roman"/>
                <w:b/>
                <w:sz w:val="18"/>
                <w:szCs w:val="18"/>
              </w:rPr>
              <w:t>. AAP:</w:t>
            </w:r>
          </w:p>
          <w:p w14:paraId="2C0DCD7D" w14:textId="0FF95F70" w:rsidR="00313D7E" w:rsidRDefault="00313D7E" w:rsidP="00313D7E">
            <w:pPr>
              <w:rPr>
                <w:rFonts w:ascii="Arial Narrow" w:hAnsi="Arial Narrow" w:cs="Times New Roman"/>
                <w:sz w:val="18"/>
                <w:szCs w:val="18"/>
              </w:rPr>
            </w:pPr>
            <w:r w:rsidRPr="00FA5CA2">
              <w:rPr>
                <w:rFonts w:ascii="Arial Narrow" w:hAnsi="Arial Narrow" w:cs="Times New Roman"/>
                <w:sz w:val="18"/>
                <w:szCs w:val="18"/>
              </w:rPr>
              <w:t>Como recomendación adicional, se sugieren los siguientes cambios de redacción:</w:t>
            </w:r>
          </w:p>
          <w:p w14:paraId="0E7E3F71" w14:textId="77777777" w:rsidR="00FA5CA2" w:rsidRPr="00FA5CA2" w:rsidRDefault="00FA5CA2" w:rsidP="00313D7E">
            <w:pPr>
              <w:rPr>
                <w:rFonts w:ascii="Arial Narrow" w:hAnsi="Arial Narrow" w:cs="Times New Roman"/>
                <w:sz w:val="18"/>
                <w:szCs w:val="18"/>
              </w:rPr>
            </w:pPr>
          </w:p>
          <w:p w14:paraId="5E1C1318" w14:textId="484AC450" w:rsidR="00313D7E" w:rsidRPr="00FA5CA2" w:rsidRDefault="00313D7E" w:rsidP="00313D7E">
            <w:pPr>
              <w:rPr>
                <w:rFonts w:ascii="Arial Narrow" w:hAnsi="Arial Narrow" w:cs="Times New Roman"/>
                <w:sz w:val="18"/>
                <w:szCs w:val="18"/>
              </w:rPr>
            </w:pPr>
            <w:r w:rsidRPr="00FA5CA2">
              <w:rPr>
                <w:rFonts w:ascii="Arial Narrow" w:hAnsi="Arial Narrow" w:cs="Times New Roman"/>
                <w:sz w:val="18"/>
                <w:szCs w:val="18"/>
              </w:rPr>
              <w:t xml:space="preserve"> “(…) prevenir </w:t>
            </w:r>
            <w:r w:rsidRPr="00FA5CA2">
              <w:rPr>
                <w:rFonts w:ascii="Arial Narrow" w:hAnsi="Arial Narrow" w:cs="Times New Roman"/>
                <w:i/>
                <w:sz w:val="18"/>
                <w:szCs w:val="18"/>
              </w:rPr>
              <w:t>al denunciante</w:t>
            </w:r>
            <w:r w:rsidRPr="00FA5CA2">
              <w:rPr>
                <w:rFonts w:ascii="Arial Narrow" w:hAnsi="Arial Narrow" w:cs="Times New Roman"/>
                <w:sz w:val="18"/>
                <w:szCs w:val="18"/>
              </w:rPr>
              <w:t>, otorgándole un plazo de 5 días hábiles para atender la prevención</w:t>
            </w:r>
            <w:r w:rsidR="00DB5E50" w:rsidRPr="00FA5CA2">
              <w:rPr>
                <w:rFonts w:ascii="Arial Narrow" w:hAnsi="Arial Narrow" w:cs="Times New Roman"/>
                <w:sz w:val="18"/>
                <w:szCs w:val="18"/>
              </w:rPr>
              <w:t>”,</w:t>
            </w:r>
            <w:r w:rsidRPr="00FA5CA2">
              <w:rPr>
                <w:rFonts w:ascii="Arial Narrow" w:hAnsi="Arial Narrow" w:cs="Times New Roman"/>
                <w:sz w:val="18"/>
                <w:szCs w:val="18"/>
              </w:rPr>
              <w:t xml:space="preserve"> ya que quien es sujeto de la previsión es el denunciante, más no el expediente. </w:t>
            </w:r>
          </w:p>
          <w:p w14:paraId="16D3A518" w14:textId="60B15478" w:rsidR="00313D7E" w:rsidRPr="00FA5CA2" w:rsidRDefault="00313D7E" w:rsidP="00FA5CA2">
            <w:pPr>
              <w:pStyle w:val="Prrafodelista"/>
              <w:ind w:left="0"/>
              <w:jc w:val="both"/>
              <w:rPr>
                <w:rFonts w:ascii="Arial Narrow" w:hAnsi="Arial Narrow"/>
                <w:b/>
                <w:sz w:val="18"/>
                <w:szCs w:val="18"/>
              </w:rPr>
            </w:pPr>
            <w:r w:rsidRPr="00FA5CA2">
              <w:rPr>
                <w:rFonts w:ascii="Arial Narrow" w:hAnsi="Arial Narrow" w:cs="Times New Roman"/>
                <w:sz w:val="18"/>
                <w:szCs w:val="18"/>
              </w:rPr>
              <w:t>¨Cuando en el sistema el estado de la denuncia sea: “En Prevención”, el denunciante tendrá la opción de responder mediante la opción ¨Prevención habilitada¨, donde encontrará la opción de referirse a los hechos indicados, al igual que adjuntar cualquier documentación pertinente para el caso. Una vez verificados los datos de la respuesta, el denunciante podrá finalizar el trámite, de manera que se enviará la respuesta a la Superintendencia para continuar.</w:t>
            </w:r>
            <w:r w:rsidR="00FA5CA2">
              <w:rPr>
                <w:rFonts w:ascii="Arial Narrow" w:hAnsi="Arial Narrow" w:cs="Times New Roman"/>
                <w:sz w:val="18"/>
                <w:szCs w:val="18"/>
              </w:rPr>
              <w:t>”</w:t>
            </w:r>
          </w:p>
        </w:tc>
        <w:tc>
          <w:tcPr>
            <w:tcW w:w="2795" w:type="dxa"/>
          </w:tcPr>
          <w:p w14:paraId="0680D604" w14:textId="77777777" w:rsidR="00FA5CA2" w:rsidRPr="00FA5CA2" w:rsidRDefault="00FA5CA2" w:rsidP="00FA5CA2">
            <w:pPr>
              <w:pStyle w:val="Prrafodelista"/>
              <w:numPr>
                <w:ilvl w:val="0"/>
                <w:numId w:val="10"/>
              </w:numPr>
              <w:ind w:left="-10" w:firstLine="10"/>
              <w:jc w:val="both"/>
              <w:rPr>
                <w:rFonts w:ascii="Arial Narrow" w:hAnsi="Arial Narrow"/>
                <w:b/>
                <w:sz w:val="18"/>
                <w:szCs w:val="18"/>
              </w:rPr>
            </w:pPr>
            <w:r w:rsidRPr="00FA5CA2">
              <w:rPr>
                <w:rFonts w:ascii="Arial Narrow" w:hAnsi="Arial Narrow"/>
                <w:b/>
                <w:sz w:val="18"/>
                <w:szCs w:val="18"/>
              </w:rPr>
              <w:t xml:space="preserve">Ver observación 1 de esta sección. </w:t>
            </w:r>
          </w:p>
          <w:p w14:paraId="4B7E9D9D" w14:textId="79A0F690" w:rsidR="00FA5CA2" w:rsidRPr="00FA5CA2" w:rsidRDefault="00FA5CA2" w:rsidP="00FA5CA2">
            <w:pPr>
              <w:pStyle w:val="Prrafodelista"/>
              <w:ind w:left="360"/>
              <w:jc w:val="both"/>
              <w:rPr>
                <w:rFonts w:ascii="Arial Narrow" w:hAnsi="Arial Narrow"/>
                <w:b/>
                <w:sz w:val="18"/>
                <w:szCs w:val="18"/>
              </w:rPr>
            </w:pPr>
          </w:p>
          <w:p w14:paraId="049F9843" w14:textId="77777777" w:rsidR="00FA5CA2" w:rsidRPr="00FA5CA2" w:rsidRDefault="00FA5CA2" w:rsidP="00FA5CA2">
            <w:pPr>
              <w:pStyle w:val="Prrafodelista"/>
              <w:ind w:left="360"/>
              <w:jc w:val="both"/>
              <w:rPr>
                <w:rFonts w:ascii="Arial Narrow" w:hAnsi="Arial Narrow"/>
                <w:b/>
                <w:sz w:val="18"/>
                <w:szCs w:val="18"/>
              </w:rPr>
            </w:pPr>
          </w:p>
          <w:p w14:paraId="2C8C7F2B" w14:textId="77777777" w:rsidR="00FA5CA2" w:rsidRPr="00FA5CA2" w:rsidRDefault="00FA5CA2" w:rsidP="00FA5CA2">
            <w:pPr>
              <w:pStyle w:val="Prrafodelista"/>
              <w:ind w:left="360"/>
              <w:jc w:val="both"/>
              <w:rPr>
                <w:rFonts w:ascii="Arial Narrow" w:hAnsi="Arial Narrow"/>
                <w:b/>
                <w:sz w:val="18"/>
                <w:szCs w:val="18"/>
              </w:rPr>
            </w:pPr>
          </w:p>
          <w:p w14:paraId="1768CDAA" w14:textId="77777777" w:rsidR="00FA5CA2" w:rsidRPr="00FA5CA2" w:rsidRDefault="00FA5CA2" w:rsidP="00FA5CA2">
            <w:pPr>
              <w:pStyle w:val="Prrafodelista"/>
              <w:ind w:left="360"/>
              <w:jc w:val="both"/>
              <w:rPr>
                <w:rFonts w:ascii="Arial Narrow" w:hAnsi="Arial Narrow"/>
                <w:b/>
                <w:sz w:val="18"/>
                <w:szCs w:val="18"/>
              </w:rPr>
            </w:pPr>
          </w:p>
          <w:p w14:paraId="4139B9BA" w14:textId="77777777" w:rsidR="00FA5CA2" w:rsidRPr="00FA5CA2" w:rsidRDefault="00FA5CA2" w:rsidP="00FA5CA2">
            <w:pPr>
              <w:pStyle w:val="Prrafodelista"/>
              <w:ind w:left="360"/>
              <w:jc w:val="both"/>
              <w:rPr>
                <w:rFonts w:ascii="Arial Narrow" w:hAnsi="Arial Narrow"/>
                <w:b/>
                <w:sz w:val="18"/>
                <w:szCs w:val="18"/>
              </w:rPr>
            </w:pPr>
          </w:p>
          <w:p w14:paraId="031B616F" w14:textId="6295FF59" w:rsidR="00313D7E" w:rsidRPr="00FA5CA2" w:rsidRDefault="00FA5CA2" w:rsidP="00FA5CA2">
            <w:pPr>
              <w:pStyle w:val="Prrafodelista"/>
              <w:numPr>
                <w:ilvl w:val="0"/>
                <w:numId w:val="10"/>
              </w:numPr>
              <w:ind w:left="-10" w:firstLine="10"/>
              <w:jc w:val="both"/>
              <w:rPr>
                <w:rFonts w:ascii="Arial Narrow" w:hAnsi="Arial Narrow"/>
                <w:b/>
                <w:sz w:val="18"/>
                <w:szCs w:val="18"/>
              </w:rPr>
            </w:pPr>
            <w:r>
              <w:rPr>
                <w:rFonts w:ascii="Arial Narrow" w:hAnsi="Arial Narrow"/>
                <w:sz w:val="18"/>
                <w:szCs w:val="18"/>
              </w:rPr>
              <w:t xml:space="preserve"> </w:t>
            </w:r>
            <w:r w:rsidRPr="00FA5CA2">
              <w:rPr>
                <w:rFonts w:ascii="Arial Narrow" w:hAnsi="Arial Narrow"/>
                <w:b/>
                <w:sz w:val="18"/>
                <w:szCs w:val="18"/>
              </w:rPr>
              <w:t>Se acepta y se aclara:</w:t>
            </w:r>
            <w:r>
              <w:rPr>
                <w:rFonts w:ascii="Arial Narrow" w:hAnsi="Arial Narrow"/>
                <w:sz w:val="18"/>
                <w:szCs w:val="18"/>
              </w:rPr>
              <w:t xml:space="preserve"> </w:t>
            </w:r>
            <w:r w:rsidR="00313D7E" w:rsidRPr="00FA5CA2">
              <w:rPr>
                <w:rFonts w:ascii="Arial Narrow" w:hAnsi="Arial Narrow"/>
                <w:sz w:val="18"/>
                <w:szCs w:val="18"/>
              </w:rPr>
              <w:t>Se acatan las observaciones sobre el primer párrafo del artículo.</w:t>
            </w:r>
          </w:p>
          <w:p w14:paraId="3A6EE16C" w14:textId="77777777" w:rsidR="00FA5CA2" w:rsidRDefault="00FA5CA2" w:rsidP="00313D7E">
            <w:pPr>
              <w:pStyle w:val="Prrafodelista"/>
              <w:ind w:left="0"/>
              <w:rPr>
                <w:rFonts w:ascii="Arial Narrow" w:hAnsi="Arial Narrow"/>
                <w:sz w:val="18"/>
                <w:szCs w:val="18"/>
              </w:rPr>
            </w:pPr>
          </w:p>
          <w:p w14:paraId="16D3A519" w14:textId="4C758BE8" w:rsidR="00313D7E" w:rsidRPr="00FA5CA2" w:rsidRDefault="00313D7E" w:rsidP="00FA5CA2">
            <w:pPr>
              <w:pStyle w:val="Prrafodelista"/>
              <w:ind w:left="0"/>
              <w:jc w:val="both"/>
              <w:rPr>
                <w:rFonts w:ascii="Arial Narrow" w:hAnsi="Arial Narrow"/>
                <w:b/>
                <w:sz w:val="18"/>
                <w:szCs w:val="18"/>
              </w:rPr>
            </w:pPr>
            <w:r w:rsidRPr="00FA5CA2">
              <w:rPr>
                <w:rFonts w:ascii="Arial Narrow" w:hAnsi="Arial Narrow"/>
                <w:sz w:val="18"/>
                <w:szCs w:val="18"/>
              </w:rPr>
              <w:t>En el segundo párrafo, cabe aclarar que lo que se habilita es una opción de “Responder Prevención” en el encabezado de la interfaz del sistema, se aclara en la redacción del artículo.</w:t>
            </w:r>
          </w:p>
        </w:tc>
        <w:tc>
          <w:tcPr>
            <w:tcW w:w="4191" w:type="dxa"/>
          </w:tcPr>
          <w:p w14:paraId="6BBE1DB9" w14:textId="77777777"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Artículo 6. Respuesta a Prevención</w:t>
            </w:r>
          </w:p>
          <w:p w14:paraId="77873A2A" w14:textId="573FA3B6" w:rsidR="00313D7E" w:rsidRDefault="00313D7E" w:rsidP="00313D7E">
            <w:pPr>
              <w:jc w:val="both"/>
              <w:rPr>
                <w:rFonts w:ascii="Arial Narrow" w:hAnsi="Arial Narrow"/>
                <w:bCs/>
                <w:sz w:val="18"/>
                <w:szCs w:val="18"/>
              </w:rPr>
            </w:pPr>
            <w:r w:rsidRPr="00A400B0">
              <w:rPr>
                <w:rFonts w:ascii="Arial Narrow" w:hAnsi="Arial Narrow"/>
                <w:bCs/>
                <w:sz w:val="18"/>
                <w:szCs w:val="18"/>
              </w:rPr>
              <w:t xml:space="preserve">En caso de que la denuncia requiera documentación adicional, o algún dato requiera atención por parte del denunciante, la Superintendencia procederá a prevenir </w:t>
            </w:r>
            <w:r w:rsidRPr="00BF491C">
              <w:rPr>
                <w:rFonts w:ascii="Arial Narrow" w:hAnsi="Arial Narrow"/>
                <w:bCs/>
                <w:strike/>
                <w:color w:val="FF0000"/>
                <w:sz w:val="18"/>
                <w:szCs w:val="18"/>
              </w:rPr>
              <w:t>el expediente, otorgando</w:t>
            </w:r>
            <w:r w:rsidR="00BF491C">
              <w:rPr>
                <w:rFonts w:ascii="Arial Narrow" w:hAnsi="Arial Narrow"/>
                <w:bCs/>
                <w:sz w:val="18"/>
                <w:szCs w:val="18"/>
              </w:rPr>
              <w:t xml:space="preserve"> </w:t>
            </w:r>
            <w:r w:rsidRPr="00A400B0">
              <w:rPr>
                <w:rFonts w:ascii="Arial Narrow" w:hAnsi="Arial Narrow"/>
                <w:bCs/>
                <w:sz w:val="18"/>
                <w:szCs w:val="18"/>
              </w:rPr>
              <w:t>al denunciante</w:t>
            </w:r>
            <w:r>
              <w:rPr>
                <w:rFonts w:ascii="Arial Narrow" w:hAnsi="Arial Narrow"/>
                <w:bCs/>
                <w:sz w:val="18"/>
                <w:szCs w:val="18"/>
              </w:rPr>
              <w:t xml:space="preserve">, </w:t>
            </w:r>
            <w:r w:rsidRPr="00BF491C">
              <w:rPr>
                <w:rFonts w:ascii="Arial Narrow" w:hAnsi="Arial Narrow"/>
                <w:bCs/>
                <w:color w:val="0000CC"/>
                <w:sz w:val="18"/>
                <w:szCs w:val="18"/>
              </w:rPr>
              <w:t xml:space="preserve">otorgándole </w:t>
            </w:r>
            <w:r w:rsidRPr="00A400B0">
              <w:rPr>
                <w:rFonts w:ascii="Arial Narrow" w:hAnsi="Arial Narrow"/>
                <w:bCs/>
                <w:sz w:val="18"/>
                <w:szCs w:val="18"/>
              </w:rPr>
              <w:t xml:space="preserve">un </w:t>
            </w:r>
            <w:r w:rsidRPr="00BF491C">
              <w:rPr>
                <w:rFonts w:ascii="Arial Narrow" w:hAnsi="Arial Narrow"/>
                <w:bCs/>
                <w:color w:val="0000CC"/>
                <w:sz w:val="18"/>
                <w:szCs w:val="18"/>
              </w:rPr>
              <w:t>plazo</w:t>
            </w:r>
            <w:r w:rsidR="00BF491C" w:rsidRPr="00BF491C">
              <w:rPr>
                <w:rFonts w:ascii="Arial Narrow" w:hAnsi="Arial Narrow"/>
                <w:bCs/>
                <w:color w:val="0000CC"/>
                <w:sz w:val="18"/>
                <w:szCs w:val="18"/>
              </w:rPr>
              <w:t xml:space="preserve"> </w:t>
            </w:r>
            <w:r w:rsidRPr="00BF491C">
              <w:rPr>
                <w:rFonts w:ascii="Arial Narrow" w:hAnsi="Arial Narrow"/>
                <w:bCs/>
                <w:strike/>
                <w:color w:val="FF0000"/>
                <w:sz w:val="18"/>
                <w:szCs w:val="18"/>
              </w:rPr>
              <w:t>periodo</w:t>
            </w:r>
            <w:r w:rsidRPr="00BF491C">
              <w:rPr>
                <w:rFonts w:ascii="Arial Narrow" w:hAnsi="Arial Narrow"/>
                <w:bCs/>
                <w:color w:val="FF0000"/>
                <w:sz w:val="18"/>
                <w:szCs w:val="18"/>
              </w:rPr>
              <w:t xml:space="preserve"> </w:t>
            </w:r>
            <w:r w:rsidRPr="00A400B0">
              <w:rPr>
                <w:rFonts w:ascii="Arial Narrow" w:hAnsi="Arial Narrow"/>
                <w:bCs/>
                <w:sz w:val="18"/>
                <w:szCs w:val="18"/>
              </w:rPr>
              <w:t>de 5 días hábiles para atender la prevención.</w:t>
            </w:r>
          </w:p>
          <w:p w14:paraId="3DE058EC" w14:textId="77777777" w:rsidR="00097AF6" w:rsidRDefault="00097AF6" w:rsidP="00313D7E">
            <w:pPr>
              <w:jc w:val="both"/>
              <w:rPr>
                <w:rFonts w:ascii="Arial Narrow" w:hAnsi="Arial Narrow"/>
                <w:bCs/>
                <w:sz w:val="18"/>
                <w:szCs w:val="18"/>
              </w:rPr>
            </w:pPr>
          </w:p>
          <w:p w14:paraId="19CF561F" w14:textId="098B290B" w:rsidR="00313D7E" w:rsidRPr="00A400B0" w:rsidRDefault="00313D7E" w:rsidP="00313D7E">
            <w:pPr>
              <w:jc w:val="both"/>
              <w:rPr>
                <w:rFonts w:ascii="Arial Narrow" w:hAnsi="Arial Narrow"/>
                <w:bCs/>
                <w:sz w:val="18"/>
                <w:szCs w:val="18"/>
              </w:rPr>
            </w:pPr>
            <w:r w:rsidRPr="00A400B0">
              <w:rPr>
                <w:rFonts w:ascii="Arial Narrow" w:hAnsi="Arial Narrow"/>
                <w:bCs/>
                <w:sz w:val="18"/>
                <w:szCs w:val="18"/>
              </w:rPr>
              <w:t xml:space="preserve">Cuando el estado de la denuncia sea “En Prevención”, el denunciante tendrá la opción de </w:t>
            </w:r>
            <w:r>
              <w:rPr>
                <w:rFonts w:ascii="Arial Narrow" w:hAnsi="Arial Narrow"/>
                <w:bCs/>
                <w:sz w:val="18"/>
                <w:szCs w:val="18"/>
              </w:rPr>
              <w:t>“</w:t>
            </w:r>
            <w:r w:rsidRPr="00BF491C">
              <w:rPr>
                <w:rFonts w:ascii="Arial Narrow" w:hAnsi="Arial Narrow"/>
                <w:bCs/>
                <w:color w:val="0000CC"/>
                <w:sz w:val="18"/>
                <w:szCs w:val="18"/>
              </w:rPr>
              <w:t>Responder</w:t>
            </w:r>
            <w:r w:rsidR="00BF491C" w:rsidRPr="00BF491C">
              <w:rPr>
                <w:rFonts w:ascii="Arial Narrow" w:hAnsi="Arial Narrow"/>
                <w:bCs/>
                <w:color w:val="0000CC"/>
                <w:sz w:val="18"/>
                <w:szCs w:val="18"/>
              </w:rPr>
              <w:t xml:space="preserve"> </w:t>
            </w:r>
            <w:r w:rsidRPr="00BF491C">
              <w:rPr>
                <w:rFonts w:ascii="Arial Narrow" w:hAnsi="Arial Narrow"/>
                <w:bCs/>
                <w:strike/>
                <w:color w:val="FF0000"/>
                <w:sz w:val="18"/>
                <w:szCs w:val="18"/>
              </w:rPr>
              <w:t>responder</w:t>
            </w:r>
            <w:r w:rsidRPr="00A400B0">
              <w:rPr>
                <w:rFonts w:ascii="Arial Narrow" w:hAnsi="Arial Narrow"/>
                <w:bCs/>
                <w:sz w:val="18"/>
                <w:szCs w:val="18"/>
              </w:rPr>
              <w:t xml:space="preserve"> prevención</w:t>
            </w:r>
            <w:r>
              <w:rPr>
                <w:rFonts w:ascii="Arial Narrow" w:hAnsi="Arial Narrow"/>
                <w:bCs/>
                <w:sz w:val="18"/>
                <w:szCs w:val="18"/>
              </w:rPr>
              <w:t>”</w:t>
            </w:r>
            <w:r w:rsidRPr="00A400B0">
              <w:rPr>
                <w:rFonts w:ascii="Arial Narrow" w:hAnsi="Arial Narrow"/>
                <w:bCs/>
                <w:sz w:val="18"/>
                <w:szCs w:val="18"/>
              </w:rPr>
              <w:t xml:space="preserve"> habilitada, donde encontrará la opción de referirse a los hechos indicados, al igual que adjuntar cualquier documentación pertinente para el caso, una vez verificados los datos de la respuesta, el denunciante podrá finalizar el trámite, de manera que se enviará la respuesta a la Superintendencia para continuar.</w:t>
            </w:r>
          </w:p>
          <w:p w14:paraId="01308722" w14:textId="77777777" w:rsidR="00313D7E" w:rsidRPr="00A400B0" w:rsidRDefault="00313D7E" w:rsidP="00313D7E">
            <w:pPr>
              <w:jc w:val="both"/>
              <w:rPr>
                <w:rFonts w:ascii="Arial Narrow" w:hAnsi="Arial Narrow"/>
                <w:bCs/>
                <w:sz w:val="18"/>
                <w:szCs w:val="18"/>
              </w:rPr>
            </w:pPr>
          </w:p>
          <w:p w14:paraId="16D3A51A" w14:textId="77777777" w:rsidR="00313D7E" w:rsidRPr="00A400B0" w:rsidRDefault="00313D7E" w:rsidP="00313D7E">
            <w:pPr>
              <w:pStyle w:val="Prrafodelista"/>
              <w:ind w:left="0"/>
              <w:jc w:val="both"/>
              <w:rPr>
                <w:rFonts w:ascii="Arial Narrow" w:hAnsi="Arial Narrow"/>
                <w:b/>
                <w:sz w:val="18"/>
                <w:szCs w:val="18"/>
              </w:rPr>
            </w:pPr>
          </w:p>
        </w:tc>
      </w:tr>
      <w:tr w:rsidR="00313D7E" w:rsidRPr="00A400B0" w14:paraId="16D3A530" w14:textId="77777777" w:rsidTr="00313D7E">
        <w:trPr>
          <w:trHeight w:val="20"/>
          <w:jc w:val="right"/>
        </w:trPr>
        <w:tc>
          <w:tcPr>
            <w:tcW w:w="4190" w:type="dxa"/>
          </w:tcPr>
          <w:p w14:paraId="16D3A522" w14:textId="5BE362A5"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Artículo 7. Impugnación</w:t>
            </w:r>
          </w:p>
          <w:p w14:paraId="16D3A523" w14:textId="77777777" w:rsidR="00313D7E" w:rsidRDefault="00313D7E" w:rsidP="00313D7E">
            <w:pPr>
              <w:jc w:val="both"/>
              <w:rPr>
                <w:rFonts w:ascii="Arial Narrow" w:hAnsi="Arial Narrow"/>
                <w:bCs/>
                <w:sz w:val="18"/>
                <w:szCs w:val="18"/>
              </w:rPr>
            </w:pPr>
            <w:r w:rsidRPr="00A400B0">
              <w:rPr>
                <w:rFonts w:ascii="Arial Narrow" w:hAnsi="Arial Narrow"/>
                <w:bCs/>
                <w:sz w:val="18"/>
                <w:szCs w:val="18"/>
              </w:rPr>
              <w:t xml:space="preserve">Una vez que el trámite haya sido respondido por parte de la Superintendencia General de Seguros, en caso de disconformidad con la resolución, el denunciante tiene la posibilidad de impugnarla por medio de </w:t>
            </w:r>
            <w:r w:rsidRPr="00A400B0">
              <w:rPr>
                <w:rFonts w:ascii="Arial Narrow" w:hAnsi="Arial Narrow"/>
                <w:bCs/>
                <w:i/>
                <w:sz w:val="18"/>
                <w:szCs w:val="18"/>
              </w:rPr>
              <w:t>Sugese en Línea</w:t>
            </w:r>
            <w:r w:rsidRPr="00A400B0">
              <w:rPr>
                <w:rFonts w:ascii="Arial Narrow" w:hAnsi="Arial Narrow"/>
                <w:bCs/>
                <w:sz w:val="18"/>
                <w:szCs w:val="18"/>
              </w:rPr>
              <w:t>.</w:t>
            </w:r>
          </w:p>
          <w:p w14:paraId="4D568134" w14:textId="7CB4A855" w:rsidR="00097AF6" w:rsidRDefault="00097AF6" w:rsidP="00313D7E">
            <w:pPr>
              <w:jc w:val="both"/>
              <w:rPr>
                <w:rFonts w:ascii="Arial Narrow" w:hAnsi="Arial Narrow"/>
                <w:bCs/>
                <w:sz w:val="18"/>
                <w:szCs w:val="18"/>
              </w:rPr>
            </w:pPr>
          </w:p>
          <w:p w14:paraId="0FBDBAD1" w14:textId="77777777" w:rsidR="00097AF6" w:rsidRDefault="00097AF6" w:rsidP="00313D7E">
            <w:pPr>
              <w:jc w:val="both"/>
              <w:rPr>
                <w:rFonts w:ascii="Arial Narrow" w:hAnsi="Arial Narrow"/>
                <w:bCs/>
                <w:sz w:val="18"/>
                <w:szCs w:val="18"/>
              </w:rPr>
            </w:pPr>
          </w:p>
          <w:p w14:paraId="16D3A524" w14:textId="77777777" w:rsidR="00313D7E" w:rsidRDefault="00313D7E" w:rsidP="00313D7E">
            <w:pPr>
              <w:jc w:val="both"/>
              <w:rPr>
                <w:rFonts w:ascii="Arial Narrow" w:hAnsi="Arial Narrow"/>
                <w:bCs/>
                <w:sz w:val="18"/>
                <w:szCs w:val="18"/>
              </w:rPr>
            </w:pPr>
            <w:r w:rsidRPr="00A400B0">
              <w:rPr>
                <w:rFonts w:ascii="Arial Narrow" w:hAnsi="Arial Narrow"/>
                <w:bCs/>
                <w:sz w:val="18"/>
                <w:szCs w:val="18"/>
              </w:rPr>
              <w:t>Al seleccionar el trámite que ya posee respuesta, tendrá la opción de impugnarlo. En esta opción el denunciante deberá exponer el motivo de la impugnación, de la misma manera que detalló en primera instancia la denuncia.</w:t>
            </w:r>
          </w:p>
          <w:p w14:paraId="0DDD6CE6" w14:textId="77777777" w:rsidR="00097AF6" w:rsidRDefault="00097AF6" w:rsidP="00313D7E">
            <w:pPr>
              <w:jc w:val="both"/>
              <w:rPr>
                <w:rFonts w:ascii="Arial Narrow" w:hAnsi="Arial Narrow"/>
                <w:sz w:val="18"/>
                <w:szCs w:val="18"/>
              </w:rPr>
            </w:pPr>
          </w:p>
          <w:p w14:paraId="16D3A525"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Una vez resuelta en firme la impugnación, la Superintendencia notificará al denunciante sobre la resolución definitiva.</w:t>
            </w:r>
          </w:p>
          <w:p w14:paraId="16D3A526" w14:textId="77777777" w:rsidR="00313D7E" w:rsidRDefault="00313D7E" w:rsidP="00313D7E">
            <w:pPr>
              <w:jc w:val="both"/>
              <w:rPr>
                <w:rFonts w:ascii="Arial Narrow" w:hAnsi="Arial Narrow"/>
                <w:sz w:val="18"/>
                <w:szCs w:val="18"/>
              </w:rPr>
            </w:pPr>
          </w:p>
          <w:p w14:paraId="7C69185E" w14:textId="53487E9B" w:rsidR="00BF491C" w:rsidRDefault="00BF491C" w:rsidP="00313D7E">
            <w:pPr>
              <w:jc w:val="both"/>
              <w:rPr>
                <w:rFonts w:ascii="Arial Narrow" w:hAnsi="Arial Narrow"/>
                <w:sz w:val="18"/>
                <w:szCs w:val="18"/>
              </w:rPr>
            </w:pPr>
          </w:p>
          <w:p w14:paraId="3E4AB682" w14:textId="77777777" w:rsidR="00BF491C" w:rsidRDefault="00BF491C" w:rsidP="00313D7E">
            <w:pPr>
              <w:jc w:val="both"/>
              <w:rPr>
                <w:rFonts w:ascii="Arial Narrow" w:hAnsi="Arial Narrow"/>
                <w:sz w:val="18"/>
                <w:szCs w:val="18"/>
              </w:rPr>
            </w:pPr>
          </w:p>
          <w:p w14:paraId="4427A567" w14:textId="77777777" w:rsidR="00BF491C" w:rsidRDefault="00BF491C" w:rsidP="00313D7E">
            <w:pPr>
              <w:jc w:val="both"/>
              <w:rPr>
                <w:rFonts w:ascii="Arial Narrow" w:hAnsi="Arial Narrow"/>
                <w:sz w:val="18"/>
                <w:szCs w:val="18"/>
              </w:rPr>
            </w:pPr>
          </w:p>
          <w:p w14:paraId="76849D43" w14:textId="77777777" w:rsidR="00BF491C" w:rsidRDefault="00BF491C" w:rsidP="00313D7E">
            <w:pPr>
              <w:jc w:val="both"/>
              <w:rPr>
                <w:rFonts w:ascii="Arial Narrow" w:hAnsi="Arial Narrow"/>
                <w:sz w:val="18"/>
                <w:szCs w:val="18"/>
              </w:rPr>
            </w:pPr>
          </w:p>
          <w:p w14:paraId="636BF9B2" w14:textId="77777777" w:rsidR="00BF491C" w:rsidRPr="00A400B0" w:rsidRDefault="00BF491C" w:rsidP="00313D7E">
            <w:pPr>
              <w:jc w:val="both"/>
              <w:rPr>
                <w:rFonts w:ascii="Arial Narrow" w:hAnsi="Arial Narrow"/>
                <w:sz w:val="18"/>
                <w:szCs w:val="18"/>
              </w:rPr>
            </w:pPr>
          </w:p>
          <w:p w14:paraId="16D3A527"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Esta opción no impide al denunciante la presentación del recurso en forma física, dentro del plazo establecido para ello.</w:t>
            </w:r>
          </w:p>
          <w:p w14:paraId="16D3A528" w14:textId="77777777" w:rsidR="00313D7E" w:rsidRPr="00A400B0" w:rsidRDefault="00313D7E" w:rsidP="00313D7E">
            <w:pPr>
              <w:jc w:val="both"/>
              <w:rPr>
                <w:rFonts w:ascii="Arial Narrow" w:hAnsi="Arial Narrow"/>
                <w:bCs/>
                <w:sz w:val="18"/>
                <w:szCs w:val="18"/>
              </w:rPr>
            </w:pPr>
          </w:p>
          <w:p w14:paraId="16D3A529" w14:textId="77777777" w:rsidR="00313D7E" w:rsidRPr="00A400B0" w:rsidRDefault="00313D7E" w:rsidP="00313D7E">
            <w:pPr>
              <w:jc w:val="both"/>
              <w:rPr>
                <w:rFonts w:ascii="Arial Narrow" w:hAnsi="Arial Narrow"/>
                <w:bCs/>
                <w:sz w:val="18"/>
                <w:szCs w:val="18"/>
              </w:rPr>
            </w:pPr>
            <w:r w:rsidRPr="00A400B0">
              <w:rPr>
                <w:rFonts w:ascii="Arial Narrow" w:hAnsi="Arial Narrow"/>
                <w:bCs/>
                <w:sz w:val="18"/>
                <w:szCs w:val="18"/>
              </w:rPr>
              <w:t>En todo momento posterior a la impugnación, previo a su resolución, el denunciante puede desistir de este trámite, lo cual archivará de manera automática el expediente.</w:t>
            </w:r>
          </w:p>
          <w:p w14:paraId="16D3A52A" w14:textId="77777777" w:rsidR="00313D7E" w:rsidRPr="00A400B0" w:rsidRDefault="00313D7E" w:rsidP="00313D7E">
            <w:pPr>
              <w:jc w:val="both"/>
              <w:rPr>
                <w:rFonts w:ascii="Arial Narrow" w:hAnsi="Arial Narrow"/>
                <w:bCs/>
                <w:sz w:val="18"/>
                <w:szCs w:val="18"/>
              </w:rPr>
            </w:pPr>
          </w:p>
          <w:p w14:paraId="16D3A52B" w14:textId="77777777" w:rsidR="00313D7E" w:rsidRPr="00A400B0" w:rsidRDefault="00313D7E" w:rsidP="00313D7E">
            <w:pPr>
              <w:jc w:val="both"/>
              <w:rPr>
                <w:rFonts w:ascii="Arial Narrow" w:hAnsi="Arial Narrow"/>
                <w:sz w:val="18"/>
                <w:szCs w:val="18"/>
              </w:rPr>
            </w:pPr>
          </w:p>
        </w:tc>
        <w:tc>
          <w:tcPr>
            <w:tcW w:w="2795" w:type="dxa"/>
          </w:tcPr>
          <w:p w14:paraId="16D3A52C" w14:textId="3114C2D2" w:rsidR="00313D7E" w:rsidRPr="00855549" w:rsidRDefault="00DB5E50" w:rsidP="00313D7E">
            <w:pPr>
              <w:autoSpaceDE w:val="0"/>
              <w:autoSpaceDN w:val="0"/>
              <w:adjustRightInd w:val="0"/>
              <w:jc w:val="both"/>
              <w:rPr>
                <w:rFonts w:ascii="Arial Narrow" w:hAnsi="Arial Narrow" w:cs="Arial"/>
                <w:color w:val="000000"/>
                <w:sz w:val="18"/>
                <w:szCs w:val="18"/>
              </w:rPr>
            </w:pPr>
            <w:r>
              <w:rPr>
                <w:rFonts w:ascii="Arial Narrow" w:hAnsi="Arial Narrow"/>
                <w:b/>
                <w:sz w:val="18"/>
                <w:szCs w:val="18"/>
              </w:rPr>
              <w:t>1</w:t>
            </w:r>
            <w:r w:rsidR="002F2198">
              <w:rPr>
                <w:rFonts w:ascii="Arial Narrow" w:hAnsi="Arial Narrow"/>
                <w:b/>
                <w:sz w:val="18"/>
                <w:szCs w:val="18"/>
              </w:rPr>
              <w:t>9</w:t>
            </w:r>
            <w:r>
              <w:rPr>
                <w:rFonts w:ascii="Arial Narrow" w:hAnsi="Arial Narrow"/>
                <w:b/>
                <w:sz w:val="18"/>
                <w:szCs w:val="18"/>
              </w:rPr>
              <w:t>. INS</w:t>
            </w:r>
            <w:r w:rsidR="00FA5CA2">
              <w:rPr>
                <w:rFonts w:ascii="Arial Narrow" w:hAnsi="Arial Narrow"/>
                <w:b/>
                <w:sz w:val="18"/>
                <w:szCs w:val="18"/>
              </w:rPr>
              <w:t xml:space="preserve">: </w:t>
            </w:r>
            <w:r w:rsidR="00313D7E" w:rsidRPr="00855549">
              <w:rPr>
                <w:rFonts w:ascii="Arial Narrow" w:hAnsi="Arial Narrow" w:cs="Arial"/>
                <w:color w:val="000000"/>
                <w:sz w:val="18"/>
                <w:szCs w:val="18"/>
              </w:rPr>
              <w:t>Indica el párrafo primero de este artículo, que el denunciante tendrá la posibilidad de impugnar la resolución emitida por la SUGESE, sin embargo, no se establece la posibilidad para el denunciado en el mismo sentido, lo que genera desigualdad e indefensión para éste.”</w:t>
            </w:r>
          </w:p>
          <w:p w14:paraId="18DFEDE7" w14:textId="5F20BAFD" w:rsidR="00313D7E" w:rsidRPr="0054296D" w:rsidRDefault="00313D7E" w:rsidP="00313D7E">
            <w:pPr>
              <w:rPr>
                <w:rFonts w:ascii="Arial Narrow" w:hAnsi="Arial Narrow" w:cs="Arial"/>
                <w:noProof/>
                <w:sz w:val="18"/>
                <w:szCs w:val="18"/>
              </w:rPr>
            </w:pPr>
          </w:p>
          <w:p w14:paraId="47D5DA0E" w14:textId="262031F5" w:rsidR="00313D7E" w:rsidRDefault="00313D7E" w:rsidP="00313D7E">
            <w:pPr>
              <w:pStyle w:val="Prrafodelista"/>
              <w:ind w:left="0"/>
              <w:jc w:val="both"/>
              <w:rPr>
                <w:rFonts w:ascii="Arial Narrow" w:hAnsi="Arial Narrow"/>
                <w:b/>
                <w:sz w:val="18"/>
                <w:szCs w:val="18"/>
              </w:rPr>
            </w:pPr>
            <w:r>
              <w:rPr>
                <w:rFonts w:ascii="Arial Narrow" w:hAnsi="Arial Narrow"/>
                <w:b/>
                <w:sz w:val="18"/>
                <w:szCs w:val="18"/>
              </w:rPr>
              <w:t>2.AAP:</w:t>
            </w:r>
          </w:p>
          <w:p w14:paraId="7D455A15" w14:textId="77777777" w:rsidR="00313D7E" w:rsidRPr="00954531" w:rsidRDefault="00313D7E" w:rsidP="00313D7E">
            <w:pPr>
              <w:rPr>
                <w:rFonts w:ascii="Arial Narrow" w:hAnsi="Arial Narrow" w:cs="Times New Roman"/>
                <w:sz w:val="18"/>
                <w:szCs w:val="18"/>
              </w:rPr>
            </w:pPr>
            <w:r w:rsidRPr="00954531">
              <w:rPr>
                <w:rFonts w:ascii="Arial Narrow" w:hAnsi="Arial Narrow" w:cs="Times New Roman"/>
                <w:sz w:val="18"/>
                <w:szCs w:val="18"/>
              </w:rPr>
              <w:t>Se recomienda ajustar la redacción  y agregar en el primer párrafo, después “Sugese en Línea” el siguiente texto:</w:t>
            </w:r>
          </w:p>
          <w:p w14:paraId="689DCB2B" w14:textId="77777777" w:rsidR="00313D7E" w:rsidRPr="00954531" w:rsidRDefault="00313D7E" w:rsidP="00313D7E">
            <w:pPr>
              <w:rPr>
                <w:rFonts w:ascii="Arial Narrow" w:hAnsi="Arial Narrow" w:cs="Times New Roman"/>
                <w:sz w:val="18"/>
                <w:szCs w:val="18"/>
              </w:rPr>
            </w:pPr>
            <w:r w:rsidRPr="00954531">
              <w:rPr>
                <w:rFonts w:ascii="Arial Narrow" w:hAnsi="Arial Narrow" w:cs="Times New Roman"/>
                <w:sz w:val="18"/>
                <w:szCs w:val="18"/>
              </w:rPr>
              <w:t xml:space="preserve">“a través de ventanilla en un plazo de XX días hábiles”. </w:t>
            </w:r>
          </w:p>
          <w:p w14:paraId="66901C54" w14:textId="77777777" w:rsidR="00313D7E" w:rsidRPr="00954531" w:rsidRDefault="00313D7E" w:rsidP="00313D7E">
            <w:pPr>
              <w:rPr>
                <w:rFonts w:ascii="Arial Narrow" w:hAnsi="Arial Narrow" w:cs="Times New Roman"/>
                <w:sz w:val="18"/>
                <w:szCs w:val="18"/>
              </w:rPr>
            </w:pPr>
            <w:r w:rsidRPr="00954531">
              <w:rPr>
                <w:rFonts w:ascii="Arial Narrow" w:hAnsi="Arial Narrow" w:cs="Times New Roman"/>
                <w:sz w:val="18"/>
                <w:szCs w:val="18"/>
              </w:rPr>
              <w:t>Ya que no queda claro si son dos impugnaciones, o si se puede hacer en forma física y digital al mismo tiempo, o si una excluye la otra, así como tampoco se establece un plazo para ello.</w:t>
            </w:r>
          </w:p>
          <w:p w14:paraId="16D3A52D" w14:textId="7DDA96BB" w:rsidR="00313D7E" w:rsidRPr="00A400B0" w:rsidRDefault="00313D7E" w:rsidP="00313D7E">
            <w:pPr>
              <w:pStyle w:val="Prrafodelista"/>
              <w:ind w:left="0"/>
              <w:jc w:val="both"/>
              <w:rPr>
                <w:rFonts w:ascii="Arial Narrow" w:hAnsi="Arial Narrow"/>
                <w:b/>
                <w:sz w:val="18"/>
                <w:szCs w:val="18"/>
              </w:rPr>
            </w:pPr>
          </w:p>
        </w:tc>
        <w:tc>
          <w:tcPr>
            <w:tcW w:w="2795" w:type="dxa"/>
          </w:tcPr>
          <w:p w14:paraId="5485200B" w14:textId="748CF192" w:rsidR="00313D7E" w:rsidRPr="00E568E3" w:rsidRDefault="00313D7E" w:rsidP="0081161E">
            <w:pPr>
              <w:pStyle w:val="Prrafodelista"/>
              <w:numPr>
                <w:ilvl w:val="0"/>
                <w:numId w:val="10"/>
              </w:numPr>
              <w:ind w:left="-10" w:firstLine="10"/>
              <w:jc w:val="both"/>
              <w:rPr>
                <w:rFonts w:ascii="Arial Narrow" w:hAnsi="Arial Narrow"/>
                <w:b/>
                <w:sz w:val="18"/>
                <w:szCs w:val="18"/>
              </w:rPr>
            </w:pPr>
            <w:r w:rsidRPr="00E568E3">
              <w:rPr>
                <w:rFonts w:ascii="Arial Narrow" w:hAnsi="Arial Narrow"/>
                <w:sz w:val="18"/>
                <w:szCs w:val="18"/>
              </w:rPr>
              <w:t>El trámite le permite al denunciante, como sujeto activo de la denuncia, impugnar la resolución en caso de disconformidad; en caso de que el denunciado, sea entidad supervisada o persona jurídica o física que realice actividad irregular, el trámite se realiza directamente con la Superintendencia, de forma independiente al trámite del portal “</w:t>
            </w:r>
            <w:r w:rsidRPr="00E568E3">
              <w:rPr>
                <w:rFonts w:ascii="Arial Narrow" w:hAnsi="Arial Narrow"/>
                <w:i/>
                <w:sz w:val="18"/>
                <w:szCs w:val="18"/>
              </w:rPr>
              <w:t>Sugese en Línea”</w:t>
            </w:r>
            <w:r w:rsidR="004E61C5" w:rsidRPr="00E568E3">
              <w:rPr>
                <w:rFonts w:ascii="Arial Narrow" w:hAnsi="Arial Narrow"/>
                <w:i/>
                <w:sz w:val="18"/>
                <w:szCs w:val="18"/>
              </w:rPr>
              <w:t xml:space="preserve">. </w:t>
            </w:r>
            <w:r w:rsidR="004E61C5" w:rsidRPr="00E568E3">
              <w:rPr>
                <w:rFonts w:ascii="Arial Narrow" w:hAnsi="Arial Narrow"/>
                <w:sz w:val="18"/>
                <w:szCs w:val="18"/>
              </w:rPr>
              <w:t>Cualquier medida correctiva que nazca de la instrucción de una denuncia cuenta con los recursos de ley.</w:t>
            </w:r>
          </w:p>
          <w:p w14:paraId="5CE8AABE" w14:textId="381F323C" w:rsidR="00700ABE" w:rsidRPr="00E568E3" w:rsidRDefault="00700ABE" w:rsidP="0081161E">
            <w:pPr>
              <w:pStyle w:val="Prrafodelista"/>
              <w:ind w:left="-10" w:firstLine="10"/>
              <w:jc w:val="both"/>
              <w:rPr>
                <w:rFonts w:ascii="Arial Narrow" w:hAnsi="Arial Narrow"/>
                <w:b/>
                <w:sz w:val="18"/>
                <w:szCs w:val="18"/>
              </w:rPr>
            </w:pPr>
            <w:r w:rsidRPr="00E568E3">
              <w:rPr>
                <w:rFonts w:ascii="Arial Narrow" w:hAnsi="Arial Narrow"/>
                <w:b/>
                <w:sz w:val="18"/>
                <w:szCs w:val="18"/>
              </w:rPr>
              <w:t xml:space="preserve"> </w:t>
            </w:r>
          </w:p>
          <w:p w14:paraId="16D3A52E" w14:textId="122B31E5" w:rsidR="00313D7E" w:rsidRPr="00E568E3" w:rsidRDefault="00313D7E" w:rsidP="00313D7E">
            <w:pPr>
              <w:pStyle w:val="Prrafodelista"/>
              <w:ind w:left="0"/>
              <w:rPr>
                <w:rFonts w:ascii="Arial Narrow" w:hAnsi="Arial Narrow"/>
                <w:b/>
                <w:sz w:val="18"/>
                <w:szCs w:val="18"/>
              </w:rPr>
            </w:pPr>
            <w:r w:rsidRPr="00E568E3">
              <w:rPr>
                <w:rFonts w:ascii="Arial Narrow" w:hAnsi="Arial Narrow"/>
                <w:sz w:val="18"/>
                <w:szCs w:val="18"/>
              </w:rPr>
              <w:t>Se acogen observaciones</w:t>
            </w:r>
          </w:p>
        </w:tc>
        <w:tc>
          <w:tcPr>
            <w:tcW w:w="4191" w:type="dxa"/>
          </w:tcPr>
          <w:p w14:paraId="30F1C600" w14:textId="77777777" w:rsidR="00313D7E" w:rsidRPr="00E568E3" w:rsidRDefault="00313D7E" w:rsidP="00313D7E">
            <w:pPr>
              <w:jc w:val="both"/>
              <w:rPr>
                <w:rFonts w:ascii="Arial Narrow" w:hAnsi="Arial Narrow"/>
                <w:b/>
                <w:bCs/>
                <w:sz w:val="18"/>
                <w:szCs w:val="18"/>
              </w:rPr>
            </w:pPr>
            <w:r w:rsidRPr="00E568E3">
              <w:rPr>
                <w:rFonts w:ascii="Arial Narrow" w:hAnsi="Arial Narrow"/>
                <w:b/>
                <w:bCs/>
                <w:sz w:val="18"/>
                <w:szCs w:val="18"/>
              </w:rPr>
              <w:t>Artículo 7. Impugnación</w:t>
            </w:r>
          </w:p>
          <w:p w14:paraId="4645BF86" w14:textId="77777777" w:rsidR="00313D7E" w:rsidRPr="00E568E3" w:rsidRDefault="00313D7E" w:rsidP="00313D7E">
            <w:pPr>
              <w:jc w:val="both"/>
              <w:rPr>
                <w:rFonts w:ascii="Arial Narrow" w:hAnsi="Arial Narrow"/>
                <w:bCs/>
                <w:sz w:val="18"/>
                <w:szCs w:val="18"/>
              </w:rPr>
            </w:pPr>
            <w:r w:rsidRPr="00E568E3">
              <w:rPr>
                <w:rFonts w:ascii="Arial Narrow" w:hAnsi="Arial Narrow"/>
                <w:bCs/>
                <w:sz w:val="18"/>
                <w:szCs w:val="18"/>
              </w:rPr>
              <w:t xml:space="preserve">Una vez que el trámite haya sido respondido por parte de la Superintendencia General de Seguros, en caso de disconformidad con la resolución, el denunciante tiene la posibilidad de impugnarla por medio de </w:t>
            </w:r>
            <w:r w:rsidRPr="00E568E3">
              <w:rPr>
                <w:rFonts w:ascii="Arial Narrow" w:hAnsi="Arial Narrow"/>
                <w:bCs/>
                <w:i/>
                <w:sz w:val="18"/>
                <w:szCs w:val="18"/>
              </w:rPr>
              <w:t>Sugese en Línea</w:t>
            </w:r>
            <w:r w:rsidRPr="00E568E3">
              <w:rPr>
                <w:rFonts w:ascii="Arial Narrow" w:hAnsi="Arial Narrow"/>
                <w:bCs/>
                <w:i/>
                <w:color w:val="0000FF"/>
                <w:sz w:val="18"/>
                <w:szCs w:val="18"/>
              </w:rPr>
              <w:t xml:space="preserve">, </w:t>
            </w:r>
            <w:r w:rsidRPr="00E568E3">
              <w:rPr>
                <w:rFonts w:ascii="Arial Narrow" w:hAnsi="Arial Narrow"/>
                <w:bCs/>
                <w:color w:val="0000FF"/>
                <w:sz w:val="18"/>
                <w:szCs w:val="18"/>
              </w:rPr>
              <w:t>en un plazo de tres (3) días hábiles.</w:t>
            </w:r>
          </w:p>
          <w:p w14:paraId="02718D84" w14:textId="77777777" w:rsidR="00097AF6" w:rsidRPr="00E568E3" w:rsidRDefault="00097AF6" w:rsidP="00313D7E">
            <w:pPr>
              <w:jc w:val="both"/>
              <w:rPr>
                <w:rFonts w:ascii="Arial Narrow" w:hAnsi="Arial Narrow"/>
                <w:bCs/>
                <w:sz w:val="18"/>
                <w:szCs w:val="18"/>
              </w:rPr>
            </w:pPr>
          </w:p>
          <w:p w14:paraId="7CD14321" w14:textId="77777777" w:rsidR="00313D7E" w:rsidRPr="00E568E3" w:rsidRDefault="00313D7E" w:rsidP="00313D7E">
            <w:pPr>
              <w:jc w:val="both"/>
              <w:rPr>
                <w:rFonts w:ascii="Arial Narrow" w:hAnsi="Arial Narrow"/>
                <w:bCs/>
                <w:sz w:val="18"/>
                <w:szCs w:val="18"/>
              </w:rPr>
            </w:pPr>
            <w:r w:rsidRPr="00E568E3">
              <w:rPr>
                <w:rFonts w:ascii="Arial Narrow" w:hAnsi="Arial Narrow"/>
                <w:bCs/>
                <w:sz w:val="18"/>
                <w:szCs w:val="18"/>
              </w:rPr>
              <w:t>Al seleccionar el trámite que ya posee respuesta, tendrá la opción de impugnarlo. En esta opción el denunciante deberá exponer el motivo de la impugnación, de la misma manera que detalló en primera instancia la denuncia.</w:t>
            </w:r>
          </w:p>
          <w:p w14:paraId="365589FA" w14:textId="77777777" w:rsidR="00097AF6" w:rsidRPr="00E568E3" w:rsidRDefault="00097AF6" w:rsidP="00313D7E">
            <w:pPr>
              <w:jc w:val="both"/>
              <w:rPr>
                <w:rFonts w:ascii="Arial Narrow" w:hAnsi="Arial Narrow"/>
                <w:sz w:val="18"/>
                <w:szCs w:val="18"/>
              </w:rPr>
            </w:pPr>
          </w:p>
          <w:p w14:paraId="030945D3" w14:textId="77777777" w:rsidR="00313D7E" w:rsidRPr="00E568E3" w:rsidRDefault="00313D7E" w:rsidP="00313D7E">
            <w:pPr>
              <w:jc w:val="both"/>
              <w:rPr>
                <w:rFonts w:ascii="Arial Narrow" w:hAnsi="Arial Narrow"/>
                <w:sz w:val="18"/>
                <w:szCs w:val="18"/>
              </w:rPr>
            </w:pPr>
            <w:r w:rsidRPr="00E568E3">
              <w:rPr>
                <w:rFonts w:ascii="Arial Narrow" w:hAnsi="Arial Narrow"/>
                <w:sz w:val="18"/>
                <w:szCs w:val="18"/>
              </w:rPr>
              <w:t>Una vez resuelta en firme la impugnación, la Superintendencia notificará al denunciante sobre la resolución definitiva.</w:t>
            </w:r>
          </w:p>
          <w:p w14:paraId="15C85472" w14:textId="77777777" w:rsidR="00313D7E" w:rsidRPr="00E568E3" w:rsidRDefault="00313D7E" w:rsidP="00313D7E">
            <w:pPr>
              <w:jc w:val="both"/>
              <w:rPr>
                <w:rFonts w:ascii="Arial Narrow" w:hAnsi="Arial Narrow"/>
                <w:sz w:val="18"/>
                <w:szCs w:val="18"/>
              </w:rPr>
            </w:pPr>
          </w:p>
          <w:p w14:paraId="415C5403" w14:textId="44677453" w:rsidR="00313D7E" w:rsidRPr="00E568E3" w:rsidRDefault="00313D7E" w:rsidP="00313D7E">
            <w:pPr>
              <w:jc w:val="both"/>
              <w:rPr>
                <w:rFonts w:ascii="Arial Narrow" w:hAnsi="Arial Narrow"/>
                <w:color w:val="0000FF"/>
                <w:sz w:val="18"/>
                <w:szCs w:val="18"/>
              </w:rPr>
            </w:pPr>
            <w:r w:rsidRPr="00E568E3">
              <w:rPr>
                <w:rFonts w:ascii="Arial Narrow" w:hAnsi="Arial Narrow"/>
                <w:color w:val="0000FF"/>
                <w:sz w:val="18"/>
                <w:szCs w:val="18"/>
              </w:rPr>
              <w:t xml:space="preserve">El denunciante puede realizar el trámite por medio del portal </w:t>
            </w:r>
            <w:r w:rsidRPr="00E568E3">
              <w:rPr>
                <w:rFonts w:ascii="Arial Narrow" w:hAnsi="Arial Narrow"/>
                <w:i/>
                <w:color w:val="0000FF"/>
                <w:sz w:val="18"/>
                <w:szCs w:val="18"/>
              </w:rPr>
              <w:t xml:space="preserve">Sugese en Línea, </w:t>
            </w:r>
            <w:r w:rsidRPr="00E568E3">
              <w:rPr>
                <w:rFonts w:ascii="Arial Narrow" w:hAnsi="Arial Narrow"/>
                <w:color w:val="0000FF"/>
                <w:sz w:val="18"/>
                <w:szCs w:val="18"/>
              </w:rPr>
              <w:t xml:space="preserve">o a través de ventanilla, entregando el </w:t>
            </w:r>
            <w:r w:rsidR="00AB391E" w:rsidRPr="00E568E3">
              <w:rPr>
                <w:rFonts w:ascii="Arial Narrow" w:hAnsi="Arial Narrow"/>
                <w:color w:val="0000FF"/>
                <w:sz w:val="18"/>
                <w:szCs w:val="18"/>
              </w:rPr>
              <w:t>escrito</w:t>
            </w:r>
            <w:r w:rsidRPr="00E568E3">
              <w:rPr>
                <w:rFonts w:ascii="Arial Narrow" w:hAnsi="Arial Narrow"/>
                <w:color w:val="0000FF"/>
                <w:sz w:val="18"/>
                <w:szCs w:val="18"/>
              </w:rPr>
              <w:t xml:space="preserve"> en forma física</w:t>
            </w:r>
            <w:r w:rsidR="00700ABE" w:rsidRPr="00E568E3">
              <w:rPr>
                <w:rFonts w:ascii="Arial Narrow" w:hAnsi="Arial Narrow"/>
                <w:color w:val="0000FF"/>
                <w:sz w:val="18"/>
                <w:szCs w:val="18"/>
              </w:rPr>
              <w:t xml:space="preserve"> dentro del plazo establecido.</w:t>
            </w:r>
          </w:p>
          <w:p w14:paraId="5F94D302" w14:textId="77777777" w:rsidR="00BF491C" w:rsidRPr="00E568E3" w:rsidRDefault="00BF491C" w:rsidP="00313D7E">
            <w:pPr>
              <w:jc w:val="both"/>
              <w:rPr>
                <w:rFonts w:ascii="Arial Narrow" w:hAnsi="Arial Narrow"/>
                <w:color w:val="0000FF"/>
                <w:sz w:val="18"/>
                <w:szCs w:val="18"/>
              </w:rPr>
            </w:pPr>
          </w:p>
          <w:p w14:paraId="0DA5F29D" w14:textId="77777777" w:rsidR="00097AF6" w:rsidRPr="00E568E3" w:rsidRDefault="00097AF6" w:rsidP="00313D7E">
            <w:pPr>
              <w:jc w:val="both"/>
              <w:rPr>
                <w:rFonts w:ascii="Arial Narrow" w:hAnsi="Arial Narrow"/>
                <w:strike/>
                <w:color w:val="FF0000"/>
                <w:sz w:val="18"/>
                <w:szCs w:val="18"/>
              </w:rPr>
            </w:pPr>
          </w:p>
          <w:p w14:paraId="0DC103CE" w14:textId="7D82D25E" w:rsidR="00313D7E" w:rsidRPr="00E568E3" w:rsidRDefault="00313D7E" w:rsidP="00313D7E">
            <w:pPr>
              <w:jc w:val="both"/>
              <w:rPr>
                <w:rFonts w:ascii="Arial Narrow" w:hAnsi="Arial Narrow"/>
                <w:bCs/>
                <w:strike/>
                <w:sz w:val="18"/>
                <w:szCs w:val="18"/>
              </w:rPr>
            </w:pPr>
            <w:r w:rsidRPr="00E568E3">
              <w:rPr>
                <w:rFonts w:ascii="Arial Narrow" w:hAnsi="Arial Narrow"/>
                <w:strike/>
                <w:color w:val="FF0000"/>
                <w:sz w:val="18"/>
                <w:szCs w:val="18"/>
              </w:rPr>
              <w:t>Esta opción no impide al denunciante la presentación del recurso en forma física, dentro del plazo establecido para ello</w:t>
            </w:r>
          </w:p>
          <w:p w14:paraId="7D7ADDBF" w14:textId="77777777" w:rsidR="00097AF6" w:rsidRPr="00E568E3" w:rsidRDefault="00097AF6" w:rsidP="00313D7E">
            <w:pPr>
              <w:jc w:val="both"/>
              <w:rPr>
                <w:rFonts w:ascii="Arial Narrow" w:hAnsi="Arial Narrow"/>
                <w:bCs/>
                <w:sz w:val="18"/>
                <w:szCs w:val="18"/>
              </w:rPr>
            </w:pPr>
          </w:p>
          <w:p w14:paraId="40BB9BC0" w14:textId="77777777" w:rsidR="00313D7E" w:rsidRPr="00E568E3" w:rsidRDefault="00313D7E" w:rsidP="00313D7E">
            <w:pPr>
              <w:jc w:val="both"/>
              <w:rPr>
                <w:rFonts w:ascii="Arial Narrow" w:hAnsi="Arial Narrow"/>
                <w:bCs/>
                <w:sz w:val="18"/>
                <w:szCs w:val="18"/>
              </w:rPr>
            </w:pPr>
            <w:r w:rsidRPr="00E568E3">
              <w:rPr>
                <w:rFonts w:ascii="Arial Narrow" w:hAnsi="Arial Narrow"/>
                <w:bCs/>
                <w:sz w:val="18"/>
                <w:szCs w:val="18"/>
              </w:rPr>
              <w:t>En todo momento posterior a la impugnación, previo a su resolución, el denunciante puede desistir de este trámite, lo cual archivará de manera automática el expediente.</w:t>
            </w:r>
          </w:p>
          <w:p w14:paraId="2BF3937B" w14:textId="77777777" w:rsidR="00313D7E" w:rsidRPr="00E568E3" w:rsidRDefault="00313D7E" w:rsidP="00313D7E">
            <w:pPr>
              <w:jc w:val="both"/>
              <w:rPr>
                <w:rFonts w:ascii="Arial Narrow" w:hAnsi="Arial Narrow"/>
                <w:bCs/>
                <w:sz w:val="18"/>
                <w:szCs w:val="18"/>
              </w:rPr>
            </w:pPr>
          </w:p>
          <w:p w14:paraId="16D3A52F" w14:textId="77777777" w:rsidR="00313D7E" w:rsidRPr="00E568E3" w:rsidRDefault="00313D7E" w:rsidP="00313D7E">
            <w:pPr>
              <w:pStyle w:val="Prrafodelista"/>
              <w:ind w:left="0"/>
              <w:jc w:val="both"/>
              <w:rPr>
                <w:rFonts w:ascii="Arial Narrow" w:hAnsi="Arial Narrow"/>
                <w:b/>
                <w:sz w:val="18"/>
                <w:szCs w:val="18"/>
              </w:rPr>
            </w:pPr>
          </w:p>
        </w:tc>
      </w:tr>
      <w:tr w:rsidR="00313D7E" w:rsidRPr="00A400B0" w14:paraId="16D3A53A" w14:textId="77777777" w:rsidTr="00313D7E">
        <w:trPr>
          <w:trHeight w:val="20"/>
          <w:jc w:val="right"/>
        </w:trPr>
        <w:tc>
          <w:tcPr>
            <w:tcW w:w="4190" w:type="dxa"/>
          </w:tcPr>
          <w:p w14:paraId="16D3A531" w14:textId="721B2778"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Artículo 8. Cancelación o Desistimiento de Denuncia.</w:t>
            </w:r>
          </w:p>
          <w:p w14:paraId="16D3A532" w14:textId="77777777" w:rsidR="00313D7E" w:rsidRPr="00A400B0" w:rsidRDefault="00313D7E" w:rsidP="00313D7E">
            <w:pPr>
              <w:jc w:val="both"/>
              <w:rPr>
                <w:rFonts w:ascii="Arial Narrow" w:hAnsi="Arial Narrow"/>
                <w:bCs/>
                <w:sz w:val="18"/>
                <w:szCs w:val="18"/>
              </w:rPr>
            </w:pPr>
            <w:r w:rsidRPr="00A400B0">
              <w:rPr>
                <w:rFonts w:ascii="Arial Narrow" w:hAnsi="Arial Narrow"/>
                <w:bCs/>
                <w:sz w:val="18"/>
                <w:szCs w:val="18"/>
              </w:rPr>
              <w:t>El denunciante tendrá la opción de cancelar la denuncia siempre y cuando ésta no haya sido enviada. Una vez presentada la denuncia, en todo momento previo al otorgamiento de respuesta final, se tendrá la opción de desistir la denuncia, lo cual automáticamente archivará el expediente.</w:t>
            </w:r>
          </w:p>
          <w:p w14:paraId="16D3A533" w14:textId="77777777" w:rsidR="00313D7E" w:rsidRPr="00A400B0" w:rsidRDefault="00313D7E" w:rsidP="00313D7E">
            <w:pPr>
              <w:jc w:val="both"/>
              <w:rPr>
                <w:rFonts w:ascii="Arial Narrow" w:hAnsi="Arial Narrow"/>
                <w:sz w:val="18"/>
                <w:szCs w:val="18"/>
              </w:rPr>
            </w:pPr>
          </w:p>
        </w:tc>
        <w:tc>
          <w:tcPr>
            <w:tcW w:w="2795" w:type="dxa"/>
          </w:tcPr>
          <w:p w14:paraId="16D3A536" w14:textId="5596D2A5" w:rsidR="00313D7E" w:rsidRPr="00954531" w:rsidRDefault="00FA5CA2" w:rsidP="00313D7E">
            <w:pPr>
              <w:autoSpaceDE w:val="0"/>
              <w:autoSpaceDN w:val="0"/>
              <w:adjustRightInd w:val="0"/>
              <w:jc w:val="both"/>
              <w:rPr>
                <w:rFonts w:ascii="Arial Narrow" w:hAnsi="Arial Narrow" w:cs="Arial"/>
                <w:color w:val="000000"/>
                <w:sz w:val="18"/>
                <w:szCs w:val="18"/>
              </w:rPr>
            </w:pPr>
            <w:r w:rsidRPr="00FA5CA2">
              <w:rPr>
                <w:rFonts w:ascii="Arial Narrow" w:hAnsi="Arial Narrow" w:cs="Arial"/>
                <w:b/>
                <w:color w:val="000000"/>
                <w:sz w:val="18"/>
                <w:szCs w:val="18"/>
              </w:rPr>
              <w:t>20.</w:t>
            </w:r>
            <w:r>
              <w:rPr>
                <w:b/>
              </w:rPr>
              <w:t xml:space="preserve"> </w:t>
            </w:r>
            <w:r w:rsidR="00313D7E" w:rsidRPr="00FA5CA2">
              <w:rPr>
                <w:rFonts w:ascii="Arial Narrow" w:hAnsi="Arial Narrow" w:cs="Arial"/>
                <w:b/>
                <w:color w:val="000000"/>
                <w:sz w:val="18"/>
                <w:szCs w:val="18"/>
              </w:rPr>
              <w:t>INS</w:t>
            </w:r>
            <w:r w:rsidR="00313D7E" w:rsidRPr="00FA5CA2">
              <w:rPr>
                <w:rFonts w:ascii="Arial Narrow" w:hAnsi="Arial Narrow" w:cs="Arial"/>
                <w:color w:val="000000"/>
                <w:sz w:val="18"/>
                <w:szCs w:val="18"/>
              </w:rPr>
              <w:t>: Establece este artículo la opción para el denunciante de cancelar la denuncia siempre que ésta no haya sido "enviada".</w:t>
            </w:r>
            <w:r>
              <w:rPr>
                <w:rFonts w:ascii="Arial Narrow" w:hAnsi="Arial Narrow" w:cs="Arial"/>
                <w:color w:val="000000"/>
                <w:sz w:val="18"/>
                <w:szCs w:val="18"/>
              </w:rPr>
              <w:t xml:space="preserve">  </w:t>
            </w:r>
            <w:r w:rsidR="00313D7E" w:rsidRPr="00954531">
              <w:rPr>
                <w:rFonts w:ascii="Arial Narrow" w:hAnsi="Arial Narrow" w:cs="Arial"/>
                <w:color w:val="000000"/>
                <w:sz w:val="18"/>
                <w:szCs w:val="18"/>
              </w:rPr>
              <w:t>Recomendamos se indique que el denunciante podrá "desistir o cancelar" la denuncia, señalando a que se refiere con que no haya sido "enviada".</w:t>
            </w:r>
          </w:p>
          <w:p w14:paraId="1430DD37" w14:textId="77777777" w:rsidR="00313D7E" w:rsidRPr="00954531" w:rsidRDefault="00313D7E" w:rsidP="00313D7E">
            <w:pPr>
              <w:pStyle w:val="Prrafodelista"/>
              <w:ind w:left="0"/>
              <w:jc w:val="both"/>
              <w:rPr>
                <w:rFonts w:ascii="Arial Narrow" w:hAnsi="Arial Narrow"/>
                <w:b/>
                <w:sz w:val="18"/>
                <w:szCs w:val="18"/>
              </w:rPr>
            </w:pPr>
          </w:p>
          <w:p w14:paraId="26A40A93" w14:textId="27C080BF" w:rsidR="00313D7E" w:rsidRPr="00954531" w:rsidRDefault="00313D7E" w:rsidP="00FA5CA2">
            <w:pPr>
              <w:pStyle w:val="Prrafodelista"/>
              <w:ind w:left="0"/>
              <w:jc w:val="both"/>
              <w:rPr>
                <w:rFonts w:ascii="Arial Narrow" w:hAnsi="Arial Narrow" w:cs="Times New Roman"/>
                <w:i/>
                <w:sz w:val="18"/>
                <w:szCs w:val="18"/>
              </w:rPr>
            </w:pPr>
            <w:r w:rsidRPr="00CF5F18">
              <w:rPr>
                <w:rFonts w:ascii="Arial Narrow" w:hAnsi="Arial Narrow" w:cs="Arial"/>
                <w:b/>
                <w:noProof/>
                <w:sz w:val="18"/>
                <w:szCs w:val="18"/>
              </w:rPr>
              <w:t>2</w:t>
            </w:r>
            <w:r w:rsidR="00FA5CA2">
              <w:rPr>
                <w:rFonts w:ascii="Arial Narrow" w:hAnsi="Arial Narrow" w:cs="Arial"/>
                <w:b/>
                <w:noProof/>
                <w:sz w:val="18"/>
                <w:szCs w:val="18"/>
              </w:rPr>
              <w:t>1</w:t>
            </w:r>
            <w:r w:rsidRPr="00CF5F18">
              <w:rPr>
                <w:rFonts w:ascii="Arial Narrow" w:hAnsi="Arial Narrow" w:cs="Arial"/>
                <w:b/>
                <w:noProof/>
                <w:sz w:val="18"/>
                <w:szCs w:val="18"/>
              </w:rPr>
              <w:t>.</w:t>
            </w:r>
            <w:r w:rsidR="00FA5CA2">
              <w:rPr>
                <w:rFonts w:ascii="Arial Narrow" w:hAnsi="Arial Narrow" w:cs="Arial"/>
                <w:b/>
                <w:noProof/>
                <w:sz w:val="18"/>
                <w:szCs w:val="18"/>
              </w:rPr>
              <w:t xml:space="preserve"> </w:t>
            </w:r>
            <w:r w:rsidRPr="00CF5F18">
              <w:rPr>
                <w:rFonts w:ascii="Arial Narrow" w:hAnsi="Arial Narrow" w:cs="Arial"/>
                <w:b/>
                <w:noProof/>
                <w:sz w:val="18"/>
                <w:szCs w:val="18"/>
              </w:rPr>
              <w:t>AAP:</w:t>
            </w:r>
            <w:r w:rsidR="00FA5CA2">
              <w:rPr>
                <w:rFonts w:ascii="Arial Narrow" w:hAnsi="Arial Narrow" w:cs="Arial"/>
                <w:b/>
                <w:noProof/>
                <w:sz w:val="18"/>
                <w:szCs w:val="18"/>
              </w:rPr>
              <w:t xml:space="preserve"> </w:t>
            </w:r>
            <w:r w:rsidRPr="00954531">
              <w:rPr>
                <w:rFonts w:ascii="Arial Narrow" w:hAnsi="Arial Narrow" w:cs="Times New Roman"/>
                <w:sz w:val="18"/>
                <w:szCs w:val="18"/>
              </w:rPr>
              <w:t xml:space="preserve">A manera de sugerencia, cambiar la palabra </w:t>
            </w:r>
            <w:r w:rsidRPr="00954531">
              <w:rPr>
                <w:rFonts w:ascii="Arial Narrow" w:hAnsi="Arial Narrow" w:cs="Times New Roman"/>
                <w:i/>
                <w:sz w:val="18"/>
                <w:szCs w:val="18"/>
              </w:rPr>
              <w:t>“denuncia”</w:t>
            </w:r>
            <w:r w:rsidRPr="00954531">
              <w:rPr>
                <w:rFonts w:ascii="Arial Narrow" w:hAnsi="Arial Narrow" w:cs="Times New Roman"/>
                <w:sz w:val="18"/>
                <w:szCs w:val="18"/>
              </w:rPr>
              <w:t xml:space="preserve"> por </w:t>
            </w:r>
            <w:r w:rsidRPr="00954531">
              <w:rPr>
                <w:rFonts w:ascii="Arial Narrow" w:hAnsi="Arial Narrow" w:cs="Times New Roman"/>
                <w:i/>
                <w:sz w:val="18"/>
                <w:szCs w:val="18"/>
              </w:rPr>
              <w:t>“queja”.</w:t>
            </w:r>
          </w:p>
          <w:p w14:paraId="380D9381" w14:textId="77777777" w:rsidR="00313D7E" w:rsidRPr="00954531" w:rsidRDefault="00313D7E" w:rsidP="00313D7E">
            <w:pPr>
              <w:jc w:val="both"/>
              <w:rPr>
                <w:rFonts w:ascii="Arial Narrow" w:hAnsi="Arial Narrow" w:cs="Times New Roman"/>
                <w:sz w:val="18"/>
                <w:szCs w:val="18"/>
              </w:rPr>
            </w:pPr>
          </w:p>
          <w:p w14:paraId="7E367646" w14:textId="462A43DF" w:rsidR="00313D7E" w:rsidRPr="00954531" w:rsidRDefault="00FA5CA2" w:rsidP="00313D7E">
            <w:pPr>
              <w:jc w:val="both"/>
              <w:rPr>
                <w:rFonts w:ascii="Arial Narrow" w:hAnsi="Arial Narrow" w:cs="Times New Roman"/>
                <w:sz w:val="18"/>
                <w:szCs w:val="18"/>
              </w:rPr>
            </w:pPr>
            <w:r>
              <w:rPr>
                <w:rFonts w:ascii="Arial Narrow" w:hAnsi="Arial Narrow" w:cs="Times New Roman"/>
                <w:b/>
                <w:sz w:val="18"/>
                <w:szCs w:val="18"/>
              </w:rPr>
              <w:t>22</w:t>
            </w:r>
            <w:r w:rsidR="00313D7E" w:rsidRPr="00CF5F18">
              <w:rPr>
                <w:rFonts w:ascii="Arial Narrow" w:hAnsi="Arial Narrow" w:cs="Times New Roman"/>
                <w:b/>
                <w:sz w:val="18"/>
                <w:szCs w:val="18"/>
              </w:rPr>
              <w:t>.</w:t>
            </w:r>
            <w:r>
              <w:rPr>
                <w:rFonts w:ascii="Arial Narrow" w:hAnsi="Arial Narrow" w:cs="Times New Roman"/>
                <w:b/>
                <w:sz w:val="18"/>
                <w:szCs w:val="18"/>
              </w:rPr>
              <w:t xml:space="preserve"> </w:t>
            </w:r>
            <w:r w:rsidR="00313D7E" w:rsidRPr="00CF5F18">
              <w:rPr>
                <w:rFonts w:ascii="Arial Narrow" w:hAnsi="Arial Narrow" w:cs="Times New Roman"/>
                <w:b/>
                <w:sz w:val="18"/>
                <w:szCs w:val="18"/>
              </w:rPr>
              <w:t>AAP:</w:t>
            </w:r>
            <w:r>
              <w:rPr>
                <w:rFonts w:ascii="Arial Narrow" w:hAnsi="Arial Narrow" w:cs="Times New Roman"/>
                <w:b/>
                <w:sz w:val="18"/>
                <w:szCs w:val="18"/>
              </w:rPr>
              <w:t xml:space="preserve"> </w:t>
            </w:r>
            <w:r w:rsidR="00313D7E" w:rsidRPr="00954531">
              <w:rPr>
                <w:rFonts w:ascii="Arial Narrow" w:hAnsi="Arial Narrow" w:cs="Times New Roman"/>
                <w:sz w:val="18"/>
                <w:szCs w:val="18"/>
              </w:rPr>
              <w:t xml:space="preserve">Es recomendable ajustar la redacción del título a: </w:t>
            </w:r>
            <w:r w:rsidR="00313D7E" w:rsidRPr="00954531">
              <w:rPr>
                <w:rFonts w:ascii="Arial Narrow" w:hAnsi="Arial Narrow" w:cs="Times New Roman"/>
                <w:i/>
                <w:sz w:val="18"/>
                <w:szCs w:val="18"/>
              </w:rPr>
              <w:t>“Cancelación y desistimiento de queja”</w:t>
            </w:r>
            <w:r w:rsidR="00313D7E" w:rsidRPr="00954531">
              <w:rPr>
                <w:rFonts w:ascii="Arial Narrow" w:hAnsi="Arial Narrow" w:cs="Times New Roman"/>
                <w:sz w:val="18"/>
                <w:szCs w:val="18"/>
              </w:rPr>
              <w:t xml:space="preserve"> ya que por la redacción del artículo se infiere que son dos posibilidades distintas. </w:t>
            </w:r>
          </w:p>
          <w:p w14:paraId="16D3A537" w14:textId="6206D333" w:rsidR="00313D7E" w:rsidRPr="00954531" w:rsidRDefault="00313D7E" w:rsidP="00313D7E">
            <w:pPr>
              <w:pStyle w:val="Prrafodelista"/>
              <w:ind w:left="0"/>
              <w:jc w:val="both"/>
              <w:rPr>
                <w:rFonts w:ascii="Arial Narrow" w:hAnsi="Arial Narrow"/>
                <w:b/>
                <w:sz w:val="18"/>
                <w:szCs w:val="18"/>
              </w:rPr>
            </w:pPr>
          </w:p>
        </w:tc>
        <w:tc>
          <w:tcPr>
            <w:tcW w:w="2795" w:type="dxa"/>
          </w:tcPr>
          <w:p w14:paraId="1E25E740" w14:textId="5E860FB4" w:rsidR="00313D7E" w:rsidRDefault="00FA5CA2" w:rsidP="00FA5CA2">
            <w:pPr>
              <w:pStyle w:val="Prrafodelista"/>
              <w:numPr>
                <w:ilvl w:val="0"/>
                <w:numId w:val="10"/>
              </w:numPr>
              <w:ind w:left="0" w:firstLine="0"/>
              <w:jc w:val="both"/>
              <w:rPr>
                <w:rFonts w:ascii="Arial Narrow" w:hAnsi="Arial Narrow"/>
                <w:b/>
                <w:sz w:val="18"/>
                <w:szCs w:val="18"/>
              </w:rPr>
            </w:pPr>
            <w:r w:rsidRPr="00FA5CA2">
              <w:rPr>
                <w:rFonts w:ascii="Arial Narrow" w:hAnsi="Arial Narrow"/>
                <w:b/>
                <w:sz w:val="18"/>
                <w:szCs w:val="18"/>
              </w:rPr>
              <w:t>Se aclara:</w:t>
            </w:r>
            <w:r>
              <w:rPr>
                <w:rFonts w:ascii="Arial Narrow" w:hAnsi="Arial Narrow"/>
                <w:sz w:val="18"/>
                <w:szCs w:val="18"/>
              </w:rPr>
              <w:t xml:space="preserve"> </w:t>
            </w:r>
            <w:r w:rsidR="00313D7E">
              <w:rPr>
                <w:rFonts w:ascii="Arial Narrow" w:hAnsi="Arial Narrow"/>
                <w:sz w:val="18"/>
                <w:szCs w:val="18"/>
              </w:rPr>
              <w:t xml:space="preserve">Cuando la denuncia no ha ido enviada a la Superintendencia, se brinda la posibilidad de cancelarla, una vez enviada, la posibilidad que se brinda es la de “Desistir” la denuncia; el artículo </w:t>
            </w:r>
            <w:r>
              <w:rPr>
                <w:rFonts w:ascii="Arial Narrow" w:hAnsi="Arial Narrow"/>
                <w:sz w:val="18"/>
                <w:szCs w:val="18"/>
              </w:rPr>
              <w:t xml:space="preserve">se considera </w:t>
            </w:r>
            <w:r w:rsidR="00313D7E">
              <w:rPr>
                <w:rFonts w:ascii="Arial Narrow" w:hAnsi="Arial Narrow"/>
                <w:sz w:val="18"/>
                <w:szCs w:val="18"/>
              </w:rPr>
              <w:t xml:space="preserve"> claro en este aspecto, por lo que la redacción se mantiene.</w:t>
            </w:r>
          </w:p>
          <w:p w14:paraId="2F25398C" w14:textId="5244CA58" w:rsidR="00313D7E" w:rsidRPr="00FA5CA2" w:rsidRDefault="00FA5CA2" w:rsidP="00FA5CA2">
            <w:pPr>
              <w:pStyle w:val="Prrafodelista"/>
              <w:numPr>
                <w:ilvl w:val="0"/>
                <w:numId w:val="10"/>
              </w:numPr>
              <w:ind w:left="0" w:firstLine="0"/>
              <w:jc w:val="both"/>
              <w:rPr>
                <w:rFonts w:ascii="Arial Narrow" w:hAnsi="Arial Narrow"/>
                <w:b/>
                <w:sz w:val="18"/>
                <w:szCs w:val="18"/>
              </w:rPr>
            </w:pPr>
            <w:r w:rsidRPr="00FA5CA2">
              <w:rPr>
                <w:rFonts w:ascii="Arial Narrow" w:hAnsi="Arial Narrow"/>
                <w:b/>
                <w:sz w:val="18"/>
                <w:szCs w:val="18"/>
              </w:rPr>
              <w:t>Ver observación 1 de esta sección.</w:t>
            </w:r>
          </w:p>
          <w:p w14:paraId="79AC3FFB" w14:textId="77777777" w:rsidR="00FA5CA2" w:rsidRDefault="00FA5CA2" w:rsidP="00313D7E">
            <w:pPr>
              <w:pStyle w:val="Prrafodelista"/>
              <w:ind w:left="0"/>
              <w:rPr>
                <w:rFonts w:ascii="Arial Narrow" w:hAnsi="Arial Narrow"/>
                <w:sz w:val="18"/>
                <w:szCs w:val="18"/>
              </w:rPr>
            </w:pPr>
          </w:p>
          <w:p w14:paraId="5F7E5E45" w14:textId="0DF36226" w:rsidR="00FA5CA2" w:rsidRDefault="00FA5CA2" w:rsidP="00313D7E">
            <w:pPr>
              <w:pStyle w:val="Prrafodelista"/>
              <w:ind w:left="0"/>
              <w:rPr>
                <w:rFonts w:ascii="Arial Narrow" w:hAnsi="Arial Narrow"/>
                <w:sz w:val="18"/>
                <w:szCs w:val="18"/>
              </w:rPr>
            </w:pPr>
          </w:p>
          <w:p w14:paraId="16D3A538" w14:textId="5E7A8B5D" w:rsidR="00313D7E" w:rsidRPr="00A400B0" w:rsidRDefault="00FA5CA2" w:rsidP="00FA5CA2">
            <w:pPr>
              <w:pStyle w:val="Prrafodelista"/>
              <w:numPr>
                <w:ilvl w:val="0"/>
                <w:numId w:val="10"/>
              </w:numPr>
              <w:rPr>
                <w:rFonts w:ascii="Arial Narrow" w:hAnsi="Arial Narrow"/>
                <w:b/>
                <w:sz w:val="18"/>
                <w:szCs w:val="18"/>
              </w:rPr>
            </w:pPr>
            <w:r>
              <w:rPr>
                <w:rFonts w:ascii="Arial Narrow" w:hAnsi="Arial Narrow"/>
                <w:sz w:val="18"/>
                <w:szCs w:val="18"/>
              </w:rPr>
              <w:t>Se acepta: se cambia redacción.</w:t>
            </w:r>
          </w:p>
        </w:tc>
        <w:tc>
          <w:tcPr>
            <w:tcW w:w="4191" w:type="dxa"/>
          </w:tcPr>
          <w:p w14:paraId="2E195577" w14:textId="0CDD7BF8"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 xml:space="preserve">Artículo 8. Cancelación </w:t>
            </w:r>
            <w:r w:rsidRPr="00E568E3">
              <w:rPr>
                <w:rFonts w:ascii="Arial Narrow" w:hAnsi="Arial Narrow"/>
                <w:b/>
                <w:bCs/>
                <w:color w:val="0000CC"/>
                <w:sz w:val="18"/>
                <w:szCs w:val="18"/>
              </w:rPr>
              <w:t>y</w:t>
            </w:r>
            <w:r w:rsidR="00FA5CA2" w:rsidRPr="00E568E3">
              <w:rPr>
                <w:rFonts w:ascii="Arial Narrow" w:hAnsi="Arial Narrow"/>
                <w:b/>
                <w:bCs/>
                <w:color w:val="0000CC"/>
                <w:sz w:val="18"/>
                <w:szCs w:val="18"/>
              </w:rPr>
              <w:t xml:space="preserve"> </w:t>
            </w:r>
            <w:r w:rsidR="00FA5CA2" w:rsidRPr="00FA5CA2">
              <w:rPr>
                <w:rFonts w:ascii="Arial Narrow" w:hAnsi="Arial Narrow"/>
                <w:b/>
                <w:bCs/>
                <w:strike/>
                <w:color w:val="FF0000"/>
                <w:sz w:val="18"/>
                <w:szCs w:val="18"/>
              </w:rPr>
              <w:t xml:space="preserve">o </w:t>
            </w:r>
            <w:r w:rsidRPr="00FA5CA2">
              <w:rPr>
                <w:rFonts w:ascii="Arial Narrow" w:hAnsi="Arial Narrow"/>
                <w:b/>
                <w:bCs/>
                <w:strike/>
                <w:color w:val="FF0000"/>
                <w:sz w:val="18"/>
                <w:szCs w:val="18"/>
              </w:rPr>
              <w:t xml:space="preserve"> </w:t>
            </w:r>
            <w:r w:rsidRPr="00A400B0">
              <w:rPr>
                <w:rFonts w:ascii="Arial Narrow" w:hAnsi="Arial Narrow"/>
                <w:b/>
                <w:bCs/>
                <w:sz w:val="18"/>
                <w:szCs w:val="18"/>
              </w:rPr>
              <w:t>Desistimiento de Denuncia.</w:t>
            </w:r>
          </w:p>
          <w:p w14:paraId="1CF07339" w14:textId="77777777" w:rsidR="00313D7E" w:rsidRPr="00A400B0" w:rsidRDefault="00313D7E" w:rsidP="00313D7E">
            <w:pPr>
              <w:jc w:val="both"/>
              <w:rPr>
                <w:rFonts w:ascii="Arial Narrow" w:hAnsi="Arial Narrow"/>
                <w:bCs/>
                <w:sz w:val="18"/>
                <w:szCs w:val="18"/>
              </w:rPr>
            </w:pPr>
            <w:r w:rsidRPr="00A400B0">
              <w:rPr>
                <w:rFonts w:ascii="Arial Narrow" w:hAnsi="Arial Narrow"/>
                <w:bCs/>
                <w:sz w:val="18"/>
                <w:szCs w:val="18"/>
              </w:rPr>
              <w:t>El denunciante tendrá la opción de cancelar la denuncia siempre y cuando ésta no haya sido enviada. Una vez presentada la denuncia, en todo momento previo al otorgamiento de respuesta final, se tendrá la opción de desistir la denuncia, lo cual automáticamente archivará el expediente.</w:t>
            </w:r>
          </w:p>
          <w:p w14:paraId="16D3A539" w14:textId="77777777" w:rsidR="00313D7E" w:rsidRPr="00A400B0" w:rsidRDefault="00313D7E" w:rsidP="00313D7E">
            <w:pPr>
              <w:pStyle w:val="Prrafodelista"/>
              <w:ind w:left="0"/>
              <w:jc w:val="both"/>
              <w:rPr>
                <w:rFonts w:ascii="Arial Narrow" w:hAnsi="Arial Narrow"/>
                <w:b/>
                <w:sz w:val="18"/>
                <w:szCs w:val="18"/>
              </w:rPr>
            </w:pPr>
          </w:p>
        </w:tc>
      </w:tr>
      <w:tr w:rsidR="00313D7E" w:rsidRPr="00A400B0" w14:paraId="16D3A547" w14:textId="77777777" w:rsidTr="00313D7E">
        <w:trPr>
          <w:trHeight w:val="20"/>
          <w:jc w:val="right"/>
        </w:trPr>
        <w:tc>
          <w:tcPr>
            <w:tcW w:w="4190" w:type="dxa"/>
          </w:tcPr>
          <w:p w14:paraId="16D3A53B" w14:textId="049BADE6"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Artículo 9. Detalle de Trámite</w:t>
            </w:r>
          </w:p>
          <w:p w14:paraId="16D3A53C" w14:textId="77777777" w:rsidR="00313D7E" w:rsidRDefault="00313D7E" w:rsidP="00313D7E">
            <w:pPr>
              <w:jc w:val="both"/>
              <w:rPr>
                <w:rFonts w:ascii="Arial Narrow" w:hAnsi="Arial Narrow"/>
                <w:bCs/>
                <w:sz w:val="18"/>
                <w:szCs w:val="18"/>
              </w:rPr>
            </w:pPr>
            <w:r w:rsidRPr="00A400B0">
              <w:rPr>
                <w:rFonts w:ascii="Arial Narrow" w:hAnsi="Arial Narrow"/>
                <w:bCs/>
                <w:sz w:val="18"/>
                <w:szCs w:val="18"/>
              </w:rPr>
              <w:t xml:space="preserve">El denunciante podrá revisar diversos aspectos del expediente a través de la opción denominada </w:t>
            </w:r>
            <w:r w:rsidRPr="00A400B0">
              <w:rPr>
                <w:rFonts w:ascii="Arial Narrow" w:hAnsi="Arial Narrow"/>
                <w:bCs/>
                <w:i/>
                <w:sz w:val="18"/>
                <w:szCs w:val="18"/>
              </w:rPr>
              <w:t>“Detalle del Expediente”</w:t>
            </w:r>
            <w:r w:rsidRPr="00A400B0">
              <w:rPr>
                <w:rFonts w:ascii="Arial Narrow" w:hAnsi="Arial Narrow"/>
                <w:bCs/>
                <w:sz w:val="18"/>
                <w:szCs w:val="18"/>
              </w:rPr>
              <w:t>, donde tendrá acceso a la siguiente información:</w:t>
            </w:r>
          </w:p>
          <w:p w14:paraId="16D3A53D"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1.</w:t>
            </w:r>
            <w:r w:rsidRPr="00A400B0">
              <w:rPr>
                <w:rFonts w:ascii="Arial Narrow" w:hAnsi="Arial Narrow"/>
                <w:sz w:val="18"/>
                <w:szCs w:val="18"/>
              </w:rPr>
              <w:tab/>
              <w:t>Denuncia: podrá ver el número del expediente, la fecha de creación, el estado del proceso, entre otros datos.</w:t>
            </w:r>
          </w:p>
          <w:p w14:paraId="16D3A53E"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2.</w:t>
            </w:r>
            <w:r w:rsidRPr="00A400B0">
              <w:rPr>
                <w:rFonts w:ascii="Arial Narrow" w:hAnsi="Arial Narrow"/>
                <w:sz w:val="18"/>
                <w:szCs w:val="18"/>
              </w:rPr>
              <w:tab/>
              <w:t>Descripción: podrá ver la descripción detallada aportada a la creación de la denuncia.</w:t>
            </w:r>
          </w:p>
          <w:p w14:paraId="16D3A53F"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3.</w:t>
            </w:r>
            <w:r w:rsidRPr="00A400B0">
              <w:rPr>
                <w:rFonts w:ascii="Arial Narrow" w:hAnsi="Arial Narrow"/>
                <w:sz w:val="18"/>
                <w:szCs w:val="18"/>
              </w:rPr>
              <w:tab/>
              <w:t>Denunciante: podrá ver información correspondiente a la identidad del denunciante.</w:t>
            </w:r>
          </w:p>
          <w:p w14:paraId="16D3A540"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4.</w:t>
            </w:r>
            <w:r w:rsidRPr="00A400B0">
              <w:rPr>
                <w:rFonts w:ascii="Arial Narrow" w:hAnsi="Arial Narrow"/>
                <w:sz w:val="18"/>
                <w:szCs w:val="18"/>
              </w:rPr>
              <w:tab/>
              <w:t>Denunciados: Podrá ver la información correspondiente a la identidad de los denunciados.</w:t>
            </w:r>
          </w:p>
          <w:p w14:paraId="16D3A541"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5.</w:t>
            </w:r>
            <w:r w:rsidRPr="00A400B0">
              <w:rPr>
                <w:rFonts w:ascii="Arial Narrow" w:hAnsi="Arial Narrow"/>
                <w:sz w:val="18"/>
                <w:szCs w:val="18"/>
              </w:rPr>
              <w:tab/>
              <w:t>Respuesta: En caso de que la Superintendencia ya haya brindado una respuesta a la denuncia, se podrá revisar dicha respuesta, al igual que cualquier archivo adjunto relacionado con la resolución.</w:t>
            </w:r>
          </w:p>
          <w:p w14:paraId="16D3A543" w14:textId="77777777" w:rsidR="00313D7E" w:rsidRPr="00A400B0" w:rsidRDefault="00313D7E" w:rsidP="00313D7E">
            <w:pPr>
              <w:jc w:val="both"/>
              <w:rPr>
                <w:rFonts w:ascii="Arial Narrow" w:hAnsi="Arial Narrow"/>
                <w:sz w:val="18"/>
                <w:szCs w:val="18"/>
              </w:rPr>
            </w:pPr>
          </w:p>
        </w:tc>
        <w:tc>
          <w:tcPr>
            <w:tcW w:w="2795" w:type="dxa"/>
          </w:tcPr>
          <w:p w14:paraId="2C5E87F1" w14:textId="2E4545D2" w:rsidR="00313D7E" w:rsidRPr="00954531" w:rsidRDefault="00FA5CA2" w:rsidP="00FA5CA2">
            <w:pPr>
              <w:jc w:val="both"/>
              <w:rPr>
                <w:rFonts w:ascii="Arial Narrow" w:hAnsi="Arial Narrow" w:cs="Times New Roman"/>
                <w:i/>
                <w:sz w:val="18"/>
                <w:szCs w:val="18"/>
              </w:rPr>
            </w:pPr>
            <w:r>
              <w:rPr>
                <w:rFonts w:ascii="Arial Narrow" w:hAnsi="Arial Narrow"/>
                <w:b/>
                <w:sz w:val="18"/>
                <w:szCs w:val="18"/>
              </w:rPr>
              <w:t xml:space="preserve">23. </w:t>
            </w:r>
            <w:r w:rsidR="00313D7E" w:rsidRPr="00CF5F18">
              <w:rPr>
                <w:rFonts w:ascii="Arial Narrow" w:hAnsi="Arial Narrow"/>
                <w:b/>
                <w:sz w:val="18"/>
                <w:szCs w:val="18"/>
              </w:rPr>
              <w:t>AAP:</w:t>
            </w:r>
            <w:r>
              <w:rPr>
                <w:rFonts w:ascii="Arial Narrow" w:hAnsi="Arial Narrow"/>
                <w:b/>
                <w:sz w:val="18"/>
                <w:szCs w:val="18"/>
              </w:rPr>
              <w:t xml:space="preserve"> </w:t>
            </w:r>
            <w:r w:rsidR="00313D7E" w:rsidRPr="00954531">
              <w:rPr>
                <w:rFonts w:ascii="Arial Narrow" w:hAnsi="Arial Narrow" w:cs="Times New Roman"/>
                <w:sz w:val="18"/>
                <w:szCs w:val="18"/>
              </w:rPr>
              <w:t xml:space="preserve">A manera de sugerencia y concordancia con los artículos 4 y 21 del Reglamento SUGESE 06-13 se debe de cambiar la palabra </w:t>
            </w:r>
            <w:r w:rsidR="00313D7E" w:rsidRPr="00954531">
              <w:rPr>
                <w:rFonts w:ascii="Arial Narrow" w:hAnsi="Arial Narrow" w:cs="Times New Roman"/>
                <w:i/>
                <w:sz w:val="18"/>
                <w:szCs w:val="18"/>
              </w:rPr>
              <w:t>“denuncia”</w:t>
            </w:r>
            <w:r w:rsidR="00313D7E" w:rsidRPr="00954531">
              <w:rPr>
                <w:rFonts w:ascii="Arial Narrow" w:hAnsi="Arial Narrow" w:cs="Times New Roman"/>
                <w:sz w:val="18"/>
                <w:szCs w:val="18"/>
              </w:rPr>
              <w:t xml:space="preserve"> por </w:t>
            </w:r>
            <w:r w:rsidR="00313D7E" w:rsidRPr="00954531">
              <w:rPr>
                <w:rFonts w:ascii="Arial Narrow" w:hAnsi="Arial Narrow" w:cs="Times New Roman"/>
                <w:i/>
                <w:sz w:val="18"/>
                <w:szCs w:val="18"/>
              </w:rPr>
              <w:t>“queja”.</w:t>
            </w:r>
          </w:p>
          <w:p w14:paraId="16D3A544" w14:textId="2E8E93DA" w:rsidR="00313D7E" w:rsidRPr="00954531" w:rsidRDefault="00313D7E" w:rsidP="00313D7E">
            <w:pPr>
              <w:rPr>
                <w:rFonts w:ascii="Arial Narrow" w:hAnsi="Arial Narrow"/>
                <w:b/>
                <w:sz w:val="18"/>
                <w:szCs w:val="18"/>
              </w:rPr>
            </w:pPr>
          </w:p>
        </w:tc>
        <w:tc>
          <w:tcPr>
            <w:tcW w:w="2795" w:type="dxa"/>
          </w:tcPr>
          <w:p w14:paraId="1FBF61FF" w14:textId="77777777" w:rsidR="00FA5CA2" w:rsidRPr="00FA5CA2" w:rsidRDefault="00FA5CA2" w:rsidP="00FA5CA2">
            <w:pPr>
              <w:pStyle w:val="Prrafodelista"/>
              <w:numPr>
                <w:ilvl w:val="0"/>
                <w:numId w:val="10"/>
              </w:numPr>
              <w:ind w:left="0" w:firstLine="0"/>
              <w:jc w:val="both"/>
              <w:rPr>
                <w:rFonts w:ascii="Arial Narrow" w:hAnsi="Arial Narrow"/>
                <w:b/>
                <w:sz w:val="18"/>
                <w:szCs w:val="18"/>
              </w:rPr>
            </w:pPr>
            <w:r w:rsidRPr="00FA5CA2">
              <w:rPr>
                <w:rFonts w:ascii="Arial Narrow" w:hAnsi="Arial Narrow"/>
                <w:b/>
                <w:sz w:val="18"/>
                <w:szCs w:val="18"/>
              </w:rPr>
              <w:t>Ver observación 1 de esta sección.</w:t>
            </w:r>
          </w:p>
          <w:p w14:paraId="16D3A545" w14:textId="59C96F4A" w:rsidR="00313D7E" w:rsidRPr="00A400B0" w:rsidRDefault="00313D7E" w:rsidP="00313D7E">
            <w:pPr>
              <w:pStyle w:val="Prrafodelista"/>
              <w:ind w:left="0"/>
              <w:rPr>
                <w:rFonts w:ascii="Arial Narrow" w:hAnsi="Arial Narrow"/>
                <w:b/>
                <w:sz w:val="18"/>
                <w:szCs w:val="18"/>
              </w:rPr>
            </w:pPr>
          </w:p>
        </w:tc>
        <w:tc>
          <w:tcPr>
            <w:tcW w:w="4191" w:type="dxa"/>
          </w:tcPr>
          <w:p w14:paraId="2E786147" w14:textId="77777777" w:rsidR="00313D7E" w:rsidRPr="00A400B0" w:rsidRDefault="00313D7E" w:rsidP="00313D7E">
            <w:pPr>
              <w:jc w:val="both"/>
              <w:rPr>
                <w:rFonts w:ascii="Arial Narrow" w:hAnsi="Arial Narrow"/>
                <w:b/>
                <w:bCs/>
                <w:sz w:val="18"/>
                <w:szCs w:val="18"/>
              </w:rPr>
            </w:pPr>
            <w:r w:rsidRPr="00A400B0">
              <w:rPr>
                <w:rFonts w:ascii="Arial Narrow" w:hAnsi="Arial Narrow"/>
                <w:b/>
                <w:bCs/>
                <w:sz w:val="18"/>
                <w:szCs w:val="18"/>
              </w:rPr>
              <w:t>Artículo 9. Detalle de Trámite</w:t>
            </w:r>
          </w:p>
          <w:p w14:paraId="5B38A61A" w14:textId="77777777" w:rsidR="00313D7E" w:rsidRDefault="00313D7E" w:rsidP="00313D7E">
            <w:pPr>
              <w:jc w:val="both"/>
              <w:rPr>
                <w:rFonts w:ascii="Arial Narrow" w:hAnsi="Arial Narrow"/>
                <w:bCs/>
                <w:sz w:val="18"/>
                <w:szCs w:val="18"/>
              </w:rPr>
            </w:pPr>
            <w:r w:rsidRPr="00A400B0">
              <w:rPr>
                <w:rFonts w:ascii="Arial Narrow" w:hAnsi="Arial Narrow"/>
                <w:bCs/>
                <w:sz w:val="18"/>
                <w:szCs w:val="18"/>
              </w:rPr>
              <w:t xml:space="preserve">El denunciante podrá revisar diversos aspectos del expediente a través de la opción denominada </w:t>
            </w:r>
            <w:r w:rsidRPr="00A400B0">
              <w:rPr>
                <w:rFonts w:ascii="Arial Narrow" w:hAnsi="Arial Narrow"/>
                <w:bCs/>
                <w:i/>
                <w:sz w:val="18"/>
                <w:szCs w:val="18"/>
              </w:rPr>
              <w:t>“Detalle del Expediente”</w:t>
            </w:r>
            <w:r w:rsidRPr="00A400B0">
              <w:rPr>
                <w:rFonts w:ascii="Arial Narrow" w:hAnsi="Arial Narrow"/>
                <w:bCs/>
                <w:sz w:val="18"/>
                <w:szCs w:val="18"/>
              </w:rPr>
              <w:t>, donde tendrá acceso a la siguiente información:</w:t>
            </w:r>
          </w:p>
          <w:p w14:paraId="27490DF6"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1.</w:t>
            </w:r>
            <w:r w:rsidRPr="00A400B0">
              <w:rPr>
                <w:rFonts w:ascii="Arial Narrow" w:hAnsi="Arial Narrow"/>
                <w:sz w:val="18"/>
                <w:szCs w:val="18"/>
              </w:rPr>
              <w:tab/>
              <w:t>Denuncia: podrá ver el número del expediente, la fecha de creación, el estado del proceso, entre otros datos.</w:t>
            </w:r>
          </w:p>
          <w:p w14:paraId="38A95A07"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2.</w:t>
            </w:r>
            <w:r w:rsidRPr="00A400B0">
              <w:rPr>
                <w:rFonts w:ascii="Arial Narrow" w:hAnsi="Arial Narrow"/>
                <w:sz w:val="18"/>
                <w:szCs w:val="18"/>
              </w:rPr>
              <w:tab/>
              <w:t>Descripción: podrá ver la descripción detallada aportada a la creación de la denuncia.</w:t>
            </w:r>
          </w:p>
          <w:p w14:paraId="53EF9935"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3.</w:t>
            </w:r>
            <w:r w:rsidRPr="00A400B0">
              <w:rPr>
                <w:rFonts w:ascii="Arial Narrow" w:hAnsi="Arial Narrow"/>
                <w:sz w:val="18"/>
                <w:szCs w:val="18"/>
              </w:rPr>
              <w:tab/>
              <w:t>Denunciante: podrá ver información correspondiente a la identidad del denunciante.</w:t>
            </w:r>
          </w:p>
          <w:p w14:paraId="29D557DA"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4.</w:t>
            </w:r>
            <w:r w:rsidRPr="00A400B0">
              <w:rPr>
                <w:rFonts w:ascii="Arial Narrow" w:hAnsi="Arial Narrow"/>
                <w:sz w:val="18"/>
                <w:szCs w:val="18"/>
              </w:rPr>
              <w:tab/>
              <w:t>Denunciados: Podrá ver la información correspondiente a la identidad de los denunciados.</w:t>
            </w:r>
          </w:p>
          <w:p w14:paraId="7898189D" w14:textId="77777777" w:rsidR="00313D7E" w:rsidRPr="00A400B0" w:rsidRDefault="00313D7E" w:rsidP="00313D7E">
            <w:pPr>
              <w:ind w:left="284" w:hanging="284"/>
              <w:jc w:val="both"/>
              <w:rPr>
                <w:rFonts w:ascii="Arial Narrow" w:hAnsi="Arial Narrow"/>
                <w:sz w:val="18"/>
                <w:szCs w:val="18"/>
              </w:rPr>
            </w:pPr>
            <w:r w:rsidRPr="00A400B0">
              <w:rPr>
                <w:rFonts w:ascii="Arial Narrow" w:hAnsi="Arial Narrow"/>
                <w:sz w:val="18"/>
                <w:szCs w:val="18"/>
              </w:rPr>
              <w:t>5.</w:t>
            </w:r>
            <w:r w:rsidRPr="00A400B0">
              <w:rPr>
                <w:rFonts w:ascii="Arial Narrow" w:hAnsi="Arial Narrow"/>
                <w:sz w:val="18"/>
                <w:szCs w:val="18"/>
              </w:rPr>
              <w:tab/>
              <w:t>Respuesta: En caso de que la Superintendencia ya haya brindado una respuesta a la denuncia, se podrá revisar dicha respuesta, al igual que cualquier archivo adjunto relacionado con la resolución.</w:t>
            </w:r>
          </w:p>
          <w:p w14:paraId="16D3A546" w14:textId="77777777" w:rsidR="00313D7E" w:rsidRPr="00A400B0" w:rsidRDefault="00313D7E" w:rsidP="00313D7E">
            <w:pPr>
              <w:pStyle w:val="Prrafodelista"/>
              <w:ind w:left="0"/>
              <w:jc w:val="both"/>
              <w:rPr>
                <w:rFonts w:ascii="Arial Narrow" w:hAnsi="Arial Narrow"/>
                <w:b/>
                <w:sz w:val="18"/>
                <w:szCs w:val="18"/>
              </w:rPr>
            </w:pPr>
          </w:p>
        </w:tc>
      </w:tr>
      <w:tr w:rsidR="00313D7E" w:rsidRPr="00A400B0" w14:paraId="16D3A54F" w14:textId="77777777" w:rsidTr="00313D7E">
        <w:trPr>
          <w:trHeight w:val="20"/>
          <w:jc w:val="right"/>
        </w:trPr>
        <w:tc>
          <w:tcPr>
            <w:tcW w:w="4190" w:type="dxa"/>
          </w:tcPr>
          <w:p w14:paraId="16D3A548" w14:textId="6E4CB50E"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10. Servicio de Notificaciones</w:t>
            </w:r>
          </w:p>
          <w:p w14:paraId="16D3A549"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El denunciante podrá brindar un correo electrónico como medio para el servicio de notificaciones disponible en el Servicio Conducta de Mercado, por medio del cual recibirá toda notificación que resulte pertinente para el expediente que se encuentre en trámite.</w:t>
            </w:r>
          </w:p>
          <w:p w14:paraId="16D3A54A"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Cualquier inconveniente o incidente que se presente por notificaciones no recibidas, originados en inconsistencias o desactualización de los correos electrónicos, así como por falta de capacidad en los buzones o falla en sus sistemas internos, será responsabilidad del denunciante.</w:t>
            </w:r>
          </w:p>
          <w:p w14:paraId="16D3A54B" w14:textId="77777777" w:rsidR="00313D7E" w:rsidRPr="00A400B0" w:rsidRDefault="00313D7E" w:rsidP="00313D7E">
            <w:pPr>
              <w:jc w:val="both"/>
              <w:rPr>
                <w:rFonts w:ascii="Arial Narrow" w:hAnsi="Arial Narrow"/>
                <w:sz w:val="18"/>
                <w:szCs w:val="18"/>
              </w:rPr>
            </w:pPr>
          </w:p>
        </w:tc>
        <w:tc>
          <w:tcPr>
            <w:tcW w:w="2795" w:type="dxa"/>
          </w:tcPr>
          <w:p w14:paraId="04FB9D6E" w14:textId="6FD7EAC5" w:rsidR="00313D7E" w:rsidRPr="00954531" w:rsidRDefault="00FA5CA2" w:rsidP="00FA5CA2">
            <w:pPr>
              <w:pStyle w:val="Prrafodelista"/>
              <w:ind w:left="0"/>
              <w:jc w:val="both"/>
              <w:rPr>
                <w:rFonts w:ascii="Arial Narrow" w:hAnsi="Arial Narrow" w:cs="Times New Roman"/>
                <w:sz w:val="18"/>
                <w:szCs w:val="18"/>
              </w:rPr>
            </w:pPr>
            <w:r>
              <w:rPr>
                <w:rFonts w:ascii="Arial Narrow" w:hAnsi="Arial Narrow" w:cs="Arial"/>
                <w:b/>
                <w:noProof/>
                <w:sz w:val="18"/>
                <w:szCs w:val="18"/>
              </w:rPr>
              <w:t>24</w:t>
            </w:r>
            <w:r w:rsidR="00313D7E" w:rsidRPr="00CF5F18">
              <w:rPr>
                <w:rFonts w:ascii="Arial Narrow" w:hAnsi="Arial Narrow" w:cs="Arial"/>
                <w:b/>
                <w:noProof/>
                <w:sz w:val="18"/>
                <w:szCs w:val="18"/>
              </w:rPr>
              <w:t>.</w:t>
            </w:r>
            <w:r>
              <w:rPr>
                <w:rFonts w:ascii="Arial Narrow" w:hAnsi="Arial Narrow" w:cs="Arial"/>
                <w:b/>
                <w:noProof/>
                <w:sz w:val="18"/>
                <w:szCs w:val="18"/>
              </w:rPr>
              <w:t xml:space="preserve"> </w:t>
            </w:r>
            <w:r w:rsidR="00313D7E" w:rsidRPr="00CF5F18">
              <w:rPr>
                <w:rFonts w:ascii="Arial Narrow" w:hAnsi="Arial Narrow" w:cs="Arial"/>
                <w:b/>
                <w:noProof/>
                <w:sz w:val="18"/>
                <w:szCs w:val="18"/>
              </w:rPr>
              <w:t>AAP</w:t>
            </w:r>
            <w:r w:rsidR="00DB5E50" w:rsidRPr="00CF5F18">
              <w:rPr>
                <w:rFonts w:ascii="Arial Narrow" w:hAnsi="Arial Narrow" w:cs="Arial"/>
                <w:b/>
                <w:noProof/>
                <w:sz w:val="18"/>
                <w:szCs w:val="18"/>
              </w:rPr>
              <w:t>:</w:t>
            </w:r>
            <w:r w:rsidR="00DB5E50" w:rsidRPr="00954531">
              <w:rPr>
                <w:rFonts w:ascii="Arial Narrow" w:hAnsi="Arial Narrow" w:cs="Times New Roman"/>
                <w:sz w:val="18"/>
                <w:szCs w:val="18"/>
              </w:rPr>
              <w:t xml:space="preserve"> A</w:t>
            </w:r>
            <w:r w:rsidR="00313D7E" w:rsidRPr="00954531">
              <w:rPr>
                <w:rFonts w:ascii="Arial Narrow" w:hAnsi="Arial Narrow" w:cs="Times New Roman"/>
                <w:sz w:val="18"/>
                <w:szCs w:val="18"/>
              </w:rPr>
              <w:t xml:space="preserve"> manera de observación el artículo 5</w:t>
            </w:r>
            <w:r w:rsidR="00FE341F">
              <w:rPr>
                <w:rFonts w:ascii="Arial Narrow" w:hAnsi="Arial Narrow" w:cs="Times New Roman"/>
                <w:sz w:val="18"/>
                <w:szCs w:val="18"/>
              </w:rPr>
              <w:t>,</w:t>
            </w:r>
            <w:r w:rsidR="00313D7E" w:rsidRPr="00954531">
              <w:rPr>
                <w:rFonts w:ascii="Arial Narrow" w:hAnsi="Arial Narrow" w:cs="Times New Roman"/>
                <w:sz w:val="18"/>
                <w:szCs w:val="18"/>
              </w:rPr>
              <w:t xml:space="preserve"> inciso b)</w:t>
            </w:r>
            <w:r w:rsidR="00FE341F">
              <w:rPr>
                <w:rFonts w:ascii="Arial Narrow" w:hAnsi="Arial Narrow" w:cs="Times New Roman"/>
                <w:sz w:val="18"/>
                <w:szCs w:val="18"/>
              </w:rPr>
              <w:t>,</w:t>
            </w:r>
            <w:r w:rsidR="00313D7E" w:rsidRPr="00954531">
              <w:rPr>
                <w:rFonts w:ascii="Arial Narrow" w:hAnsi="Arial Narrow" w:cs="Times New Roman"/>
                <w:sz w:val="18"/>
                <w:szCs w:val="18"/>
              </w:rPr>
              <w:t xml:space="preserve"> establece la posibilidad de notificar mediante fax, mientras que este artículo restringe dicha posibilidad y establece únicamente el correo electrónico como medio de notificación.</w:t>
            </w:r>
          </w:p>
          <w:p w14:paraId="16D3A54C" w14:textId="58E0FA3B" w:rsidR="00313D7E" w:rsidRPr="00954531" w:rsidRDefault="00313D7E" w:rsidP="00313D7E">
            <w:pPr>
              <w:pStyle w:val="Prrafodelista"/>
              <w:ind w:left="0"/>
              <w:rPr>
                <w:rFonts w:ascii="Arial Narrow" w:hAnsi="Arial Narrow"/>
                <w:b/>
                <w:sz w:val="18"/>
                <w:szCs w:val="18"/>
              </w:rPr>
            </w:pPr>
          </w:p>
        </w:tc>
        <w:tc>
          <w:tcPr>
            <w:tcW w:w="2795" w:type="dxa"/>
          </w:tcPr>
          <w:p w14:paraId="16D3A54D" w14:textId="4F08AE41" w:rsidR="00313D7E" w:rsidRPr="00A400B0" w:rsidRDefault="00313D7E" w:rsidP="00FA5CA2">
            <w:pPr>
              <w:pStyle w:val="Prrafodelista"/>
              <w:numPr>
                <w:ilvl w:val="0"/>
                <w:numId w:val="10"/>
              </w:numPr>
              <w:ind w:left="0" w:firstLine="0"/>
              <w:rPr>
                <w:rFonts w:ascii="Arial Narrow" w:hAnsi="Arial Narrow"/>
                <w:b/>
                <w:sz w:val="18"/>
                <w:szCs w:val="18"/>
              </w:rPr>
            </w:pPr>
            <w:r>
              <w:rPr>
                <w:rFonts w:ascii="Arial Narrow" w:hAnsi="Arial Narrow"/>
                <w:sz w:val="18"/>
                <w:szCs w:val="18"/>
              </w:rPr>
              <w:t>Se elimina la opción de fax como medio para recibir notificaciones</w:t>
            </w:r>
            <w:r w:rsidR="00BF491C">
              <w:rPr>
                <w:rFonts w:ascii="Arial Narrow" w:hAnsi="Arial Narrow"/>
                <w:sz w:val="18"/>
                <w:szCs w:val="18"/>
              </w:rPr>
              <w:t>, ver observación 15</w:t>
            </w:r>
            <w:r>
              <w:rPr>
                <w:rFonts w:ascii="Arial Narrow" w:hAnsi="Arial Narrow"/>
                <w:sz w:val="18"/>
                <w:szCs w:val="18"/>
              </w:rPr>
              <w:t>.</w:t>
            </w:r>
          </w:p>
        </w:tc>
        <w:tc>
          <w:tcPr>
            <w:tcW w:w="4191" w:type="dxa"/>
          </w:tcPr>
          <w:p w14:paraId="436865D7"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10. Servicio de Notificaciones</w:t>
            </w:r>
          </w:p>
          <w:p w14:paraId="1717BFA7" w14:textId="05A8FB8D"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El denunciante </w:t>
            </w:r>
            <w:r w:rsidRPr="0081161E">
              <w:rPr>
                <w:rFonts w:ascii="Arial Narrow" w:hAnsi="Arial Narrow"/>
                <w:strike/>
                <w:color w:val="FF0000"/>
                <w:sz w:val="18"/>
                <w:szCs w:val="18"/>
              </w:rPr>
              <w:t>podrá</w:t>
            </w:r>
            <w:r w:rsidRPr="0081161E">
              <w:rPr>
                <w:rFonts w:ascii="Arial Narrow" w:hAnsi="Arial Narrow"/>
                <w:color w:val="FF0000"/>
                <w:sz w:val="18"/>
                <w:szCs w:val="18"/>
              </w:rPr>
              <w:t xml:space="preserve"> </w:t>
            </w:r>
            <w:r w:rsidR="00700ABE" w:rsidRPr="00E568E3">
              <w:rPr>
                <w:rFonts w:ascii="Arial Narrow" w:hAnsi="Arial Narrow"/>
                <w:color w:val="0000CC"/>
                <w:sz w:val="18"/>
                <w:szCs w:val="18"/>
              </w:rPr>
              <w:t>deberá</w:t>
            </w:r>
            <w:r w:rsidR="00700ABE" w:rsidRPr="0081161E">
              <w:rPr>
                <w:rFonts w:ascii="Arial Narrow" w:hAnsi="Arial Narrow"/>
                <w:color w:val="0000CC"/>
                <w:sz w:val="18"/>
                <w:szCs w:val="18"/>
              </w:rPr>
              <w:t xml:space="preserve"> </w:t>
            </w:r>
            <w:r w:rsidRPr="00A400B0">
              <w:rPr>
                <w:rFonts w:ascii="Arial Narrow" w:hAnsi="Arial Narrow"/>
                <w:sz w:val="18"/>
                <w:szCs w:val="18"/>
              </w:rPr>
              <w:t>brindar un correo electrónico como medio para el servicio de notificaciones disponible en el Servicio Conducta de Mercado, por medio del cual recibirá toda notificación que resulte pertinente para el expediente que se encuentre en trámite.</w:t>
            </w:r>
          </w:p>
          <w:p w14:paraId="05201548"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Cualquier inconveniente o incidente que se presente por notificaciones no recibidas, originados en inconsistencias o desactualización de los correos electrónicos, así como por falta de capacidad en los buzones o falla en sus sistemas internos, será responsabilidad del denunciante.</w:t>
            </w:r>
          </w:p>
          <w:p w14:paraId="16D3A54E" w14:textId="77777777" w:rsidR="00313D7E" w:rsidRPr="00A400B0" w:rsidRDefault="00313D7E" w:rsidP="00313D7E">
            <w:pPr>
              <w:pStyle w:val="Prrafodelista"/>
              <w:ind w:left="0"/>
              <w:jc w:val="both"/>
              <w:rPr>
                <w:rFonts w:ascii="Arial Narrow" w:hAnsi="Arial Narrow"/>
                <w:b/>
                <w:sz w:val="18"/>
                <w:szCs w:val="18"/>
              </w:rPr>
            </w:pPr>
          </w:p>
        </w:tc>
      </w:tr>
      <w:tr w:rsidR="00313D7E" w:rsidRPr="00A400B0" w14:paraId="16D3A555" w14:textId="77777777" w:rsidTr="00313D7E">
        <w:trPr>
          <w:trHeight w:val="20"/>
          <w:jc w:val="right"/>
        </w:trPr>
        <w:tc>
          <w:tcPr>
            <w:tcW w:w="4190" w:type="dxa"/>
          </w:tcPr>
          <w:p w14:paraId="16D3A550" w14:textId="12B6D79F"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11. Horario de operación</w:t>
            </w:r>
          </w:p>
          <w:p w14:paraId="16D3A551"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 xml:space="preserve">El Servicio Conducta de Mercado por medio de </w:t>
            </w:r>
            <w:r w:rsidRPr="00A400B0">
              <w:rPr>
                <w:rFonts w:ascii="Arial Narrow" w:hAnsi="Arial Narrow"/>
                <w:i/>
                <w:sz w:val="18"/>
                <w:szCs w:val="18"/>
              </w:rPr>
              <w:t>Sugese en Línea</w:t>
            </w:r>
            <w:r w:rsidRPr="00A400B0">
              <w:rPr>
                <w:rFonts w:ascii="Arial Narrow" w:hAnsi="Arial Narrow"/>
                <w:sz w:val="18"/>
                <w:szCs w:val="18"/>
              </w:rPr>
              <w:t xml:space="preserve"> opera 24 horas diarias los 365 días del año, el horario de atención de ventanilla será de lunes a viernes de 9:00am a 5:00pm. Si por algún motivo de fuerza mayor el sistema dejara de operar los plazos se entenderán suspendidos mientras esta situación se normaliza.</w:t>
            </w:r>
          </w:p>
        </w:tc>
        <w:tc>
          <w:tcPr>
            <w:tcW w:w="2795" w:type="dxa"/>
          </w:tcPr>
          <w:p w14:paraId="16D3A552" w14:textId="098CB934" w:rsidR="00313D7E" w:rsidRPr="00255A92" w:rsidRDefault="00FA5CA2" w:rsidP="00FA5CA2">
            <w:pPr>
              <w:pStyle w:val="Prrafodelista"/>
              <w:ind w:left="0"/>
              <w:jc w:val="both"/>
              <w:rPr>
                <w:rFonts w:ascii="Arial Narrow" w:hAnsi="Arial Narrow"/>
                <w:b/>
                <w:sz w:val="18"/>
                <w:szCs w:val="18"/>
              </w:rPr>
            </w:pPr>
            <w:r>
              <w:rPr>
                <w:rFonts w:ascii="Arial Narrow" w:hAnsi="Arial Narrow" w:cs="Arial"/>
                <w:b/>
                <w:noProof/>
                <w:sz w:val="18"/>
                <w:szCs w:val="18"/>
              </w:rPr>
              <w:t>25</w:t>
            </w:r>
            <w:r w:rsidR="00313D7E" w:rsidRPr="00CF5F18">
              <w:rPr>
                <w:rFonts w:ascii="Arial Narrow" w:hAnsi="Arial Narrow" w:cs="Arial"/>
                <w:b/>
                <w:noProof/>
                <w:sz w:val="18"/>
                <w:szCs w:val="18"/>
              </w:rPr>
              <w:t>.</w:t>
            </w:r>
            <w:r>
              <w:rPr>
                <w:rFonts w:ascii="Arial Narrow" w:hAnsi="Arial Narrow" w:cs="Arial"/>
                <w:b/>
                <w:noProof/>
                <w:sz w:val="18"/>
                <w:szCs w:val="18"/>
              </w:rPr>
              <w:t xml:space="preserve"> </w:t>
            </w:r>
            <w:r w:rsidR="00313D7E" w:rsidRPr="00CF5F18">
              <w:rPr>
                <w:rFonts w:ascii="Arial Narrow" w:hAnsi="Arial Narrow" w:cs="Arial"/>
                <w:b/>
                <w:noProof/>
                <w:sz w:val="18"/>
                <w:szCs w:val="18"/>
              </w:rPr>
              <w:t xml:space="preserve">AAP: </w:t>
            </w:r>
            <w:r w:rsidR="00313D7E" w:rsidRPr="00255A92">
              <w:rPr>
                <w:rFonts w:ascii="Arial Narrow" w:hAnsi="Arial Narrow" w:cs="Times New Roman"/>
                <w:sz w:val="18"/>
                <w:szCs w:val="18"/>
              </w:rPr>
              <w:t>Se sugiere agregar  “</w:t>
            </w:r>
            <w:r w:rsidR="00313D7E" w:rsidRPr="00255A92">
              <w:rPr>
                <w:rFonts w:ascii="Arial Narrow" w:hAnsi="Arial Narrow" w:cs="Times New Roman"/>
                <w:i/>
                <w:sz w:val="18"/>
                <w:szCs w:val="18"/>
              </w:rPr>
              <w:t>caso fortuito</w:t>
            </w:r>
            <w:r w:rsidR="00313D7E" w:rsidRPr="00255A92">
              <w:rPr>
                <w:rFonts w:ascii="Arial Narrow" w:hAnsi="Arial Narrow" w:cs="Times New Roman"/>
                <w:sz w:val="18"/>
                <w:szCs w:val="18"/>
              </w:rPr>
              <w:t>”, previendo la posibilidad de fallo en el propio sistema. Por otra parte no especifica los plazos, se sugiere hacer referencia al artículo 22 del Reglamento SUGESE 06-13, que establece un plazo de 20 a 120 días naturales, en casos de especial complejidad.</w:t>
            </w:r>
          </w:p>
        </w:tc>
        <w:tc>
          <w:tcPr>
            <w:tcW w:w="2795" w:type="dxa"/>
          </w:tcPr>
          <w:p w14:paraId="16D3A553" w14:textId="2F7B88AD" w:rsidR="00313D7E" w:rsidRPr="00A400B0" w:rsidRDefault="00FA5CA2" w:rsidP="00FA5CA2">
            <w:pPr>
              <w:pStyle w:val="Prrafodelista"/>
              <w:numPr>
                <w:ilvl w:val="0"/>
                <w:numId w:val="10"/>
              </w:numPr>
              <w:ind w:left="0" w:firstLine="0"/>
              <w:rPr>
                <w:rFonts w:ascii="Arial Narrow" w:hAnsi="Arial Narrow"/>
                <w:b/>
                <w:sz w:val="18"/>
                <w:szCs w:val="18"/>
              </w:rPr>
            </w:pPr>
            <w:r w:rsidRPr="00FA5CA2">
              <w:rPr>
                <w:rFonts w:ascii="Arial Narrow" w:hAnsi="Arial Narrow"/>
                <w:b/>
                <w:sz w:val="18"/>
                <w:szCs w:val="18"/>
              </w:rPr>
              <w:t>Se acepta:</w:t>
            </w:r>
            <w:r>
              <w:rPr>
                <w:rFonts w:ascii="Arial Narrow" w:hAnsi="Arial Narrow"/>
                <w:sz w:val="18"/>
                <w:szCs w:val="18"/>
              </w:rPr>
              <w:t xml:space="preserve"> </w:t>
            </w:r>
            <w:r w:rsidR="00313D7E">
              <w:rPr>
                <w:rFonts w:ascii="Arial Narrow" w:hAnsi="Arial Narrow"/>
                <w:sz w:val="18"/>
                <w:szCs w:val="18"/>
              </w:rPr>
              <w:t xml:space="preserve">Se </w:t>
            </w:r>
            <w:r>
              <w:rPr>
                <w:rFonts w:ascii="Arial Narrow" w:hAnsi="Arial Narrow"/>
                <w:sz w:val="18"/>
                <w:szCs w:val="18"/>
              </w:rPr>
              <w:t>modifica el artículo según las sugerencias.</w:t>
            </w:r>
          </w:p>
        </w:tc>
        <w:tc>
          <w:tcPr>
            <w:tcW w:w="4191" w:type="dxa"/>
          </w:tcPr>
          <w:p w14:paraId="0B8A7E48" w14:textId="0880D04B"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11. Horario de operación</w:t>
            </w:r>
            <w:r w:rsidR="00700ABE">
              <w:rPr>
                <w:rFonts w:ascii="Arial Narrow" w:hAnsi="Arial Narrow"/>
                <w:b/>
                <w:bCs/>
                <w:sz w:val="18"/>
                <w:szCs w:val="18"/>
              </w:rPr>
              <w:t xml:space="preserve"> </w:t>
            </w:r>
          </w:p>
          <w:p w14:paraId="451EED7E" w14:textId="20E145CC" w:rsidR="00AB391E" w:rsidRPr="0081161E" w:rsidRDefault="00313D7E" w:rsidP="00313D7E">
            <w:pPr>
              <w:pStyle w:val="Prrafodelista"/>
              <w:ind w:left="0"/>
              <w:jc w:val="both"/>
              <w:rPr>
                <w:rFonts w:ascii="Arial Narrow" w:hAnsi="Arial Narrow"/>
                <w:strike/>
                <w:color w:val="FF0000"/>
                <w:sz w:val="18"/>
                <w:szCs w:val="18"/>
              </w:rPr>
            </w:pPr>
            <w:r w:rsidRPr="00A400B0">
              <w:rPr>
                <w:rFonts w:ascii="Arial Narrow" w:hAnsi="Arial Narrow"/>
                <w:sz w:val="18"/>
                <w:szCs w:val="18"/>
              </w:rPr>
              <w:t xml:space="preserve">El Servicio Conducta de Mercado por medio de </w:t>
            </w:r>
            <w:r w:rsidRPr="00A400B0">
              <w:rPr>
                <w:rFonts w:ascii="Arial Narrow" w:hAnsi="Arial Narrow"/>
                <w:i/>
                <w:sz w:val="18"/>
                <w:szCs w:val="18"/>
              </w:rPr>
              <w:t>Sugese en Línea</w:t>
            </w:r>
            <w:r w:rsidRPr="00A400B0">
              <w:rPr>
                <w:rFonts w:ascii="Arial Narrow" w:hAnsi="Arial Narrow"/>
                <w:sz w:val="18"/>
                <w:szCs w:val="18"/>
              </w:rPr>
              <w:t xml:space="preserve"> opera 24 horas diarias los 365 días del año</w:t>
            </w:r>
            <w:r w:rsidRPr="0081161E">
              <w:rPr>
                <w:rFonts w:ascii="Arial Narrow" w:hAnsi="Arial Narrow"/>
                <w:strike/>
                <w:color w:val="FF0000"/>
                <w:sz w:val="18"/>
                <w:szCs w:val="18"/>
              </w:rPr>
              <w:t xml:space="preserve">, el horario de atención de ventanilla será de lunes a viernes de 9:00am a 5:00pm. </w:t>
            </w:r>
          </w:p>
          <w:p w14:paraId="361FAE43" w14:textId="77777777" w:rsidR="00AB391E" w:rsidRPr="00E568E3" w:rsidRDefault="00AB391E" w:rsidP="00313D7E">
            <w:pPr>
              <w:pStyle w:val="Prrafodelista"/>
              <w:ind w:left="0"/>
              <w:jc w:val="both"/>
              <w:rPr>
                <w:rFonts w:ascii="Arial Narrow" w:hAnsi="Arial Narrow"/>
                <w:color w:val="0000CC"/>
                <w:sz w:val="18"/>
                <w:szCs w:val="18"/>
              </w:rPr>
            </w:pPr>
          </w:p>
          <w:p w14:paraId="16D3A554" w14:textId="161B5DBC" w:rsidR="00313D7E" w:rsidRPr="00A400B0" w:rsidRDefault="00AB391E" w:rsidP="00097AF6">
            <w:pPr>
              <w:pStyle w:val="Prrafodelista"/>
              <w:ind w:left="0"/>
              <w:jc w:val="both"/>
              <w:rPr>
                <w:rFonts w:ascii="Arial Narrow" w:hAnsi="Arial Narrow"/>
                <w:b/>
                <w:sz w:val="18"/>
                <w:szCs w:val="18"/>
              </w:rPr>
            </w:pPr>
            <w:r w:rsidRPr="00E568E3">
              <w:rPr>
                <w:rFonts w:ascii="Arial Narrow" w:hAnsi="Arial Narrow"/>
                <w:color w:val="0000CC"/>
                <w:sz w:val="18"/>
                <w:szCs w:val="18"/>
              </w:rPr>
              <w:t>Los plazos de resolución son los establecidos en el artículo 22 del Reglamento de Defensa y Protección del Consumidor de Seguros. S</w:t>
            </w:r>
            <w:r w:rsidR="00313D7E" w:rsidRPr="00E568E3">
              <w:rPr>
                <w:rFonts w:ascii="Arial Narrow" w:hAnsi="Arial Narrow"/>
                <w:color w:val="0000CC"/>
                <w:sz w:val="18"/>
                <w:szCs w:val="18"/>
              </w:rPr>
              <w:t xml:space="preserve">i por algún motivo de fuerza mayor o caso fortuito </w:t>
            </w:r>
            <w:r w:rsidR="00313D7E" w:rsidRPr="00A400B0">
              <w:rPr>
                <w:rFonts w:ascii="Arial Narrow" w:hAnsi="Arial Narrow"/>
                <w:sz w:val="18"/>
                <w:szCs w:val="18"/>
              </w:rPr>
              <w:t>el sistema dejara de operar</w:t>
            </w:r>
            <w:r w:rsidR="00313D7E">
              <w:rPr>
                <w:rFonts w:ascii="Arial Narrow" w:hAnsi="Arial Narrow"/>
                <w:sz w:val="18"/>
                <w:szCs w:val="18"/>
              </w:rPr>
              <w:t>,</w:t>
            </w:r>
            <w:r w:rsidR="00313D7E" w:rsidRPr="00A400B0">
              <w:rPr>
                <w:rFonts w:ascii="Arial Narrow" w:hAnsi="Arial Narrow"/>
                <w:sz w:val="18"/>
                <w:szCs w:val="18"/>
              </w:rPr>
              <w:t xml:space="preserve"> los plazos se entenderán suspendidos mientras esta situación se normaliza.</w:t>
            </w:r>
          </w:p>
        </w:tc>
      </w:tr>
      <w:tr w:rsidR="00313D7E" w:rsidRPr="00A400B0" w14:paraId="16D3A55C" w14:textId="77777777" w:rsidTr="00313D7E">
        <w:trPr>
          <w:trHeight w:val="20"/>
          <w:jc w:val="right"/>
        </w:trPr>
        <w:tc>
          <w:tcPr>
            <w:tcW w:w="4190" w:type="dxa"/>
          </w:tcPr>
          <w:p w14:paraId="16D3A556" w14:textId="5573ED71"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12. Vigencia</w:t>
            </w:r>
          </w:p>
          <w:p w14:paraId="16D3A557" w14:textId="77777777" w:rsidR="00313D7E" w:rsidRPr="00A400B0" w:rsidRDefault="00313D7E" w:rsidP="00313D7E">
            <w:pPr>
              <w:jc w:val="both"/>
              <w:rPr>
                <w:rFonts w:ascii="Arial Narrow" w:hAnsi="Arial Narrow"/>
                <w:sz w:val="18"/>
                <w:szCs w:val="18"/>
              </w:rPr>
            </w:pPr>
            <w:r w:rsidRPr="00A400B0">
              <w:rPr>
                <w:rFonts w:ascii="Arial Narrow" w:hAnsi="Arial Narrow"/>
                <w:sz w:val="18"/>
                <w:szCs w:val="18"/>
              </w:rPr>
              <w:t>Las presentes disposiciones rigen a partir del 01 de setiembre de 2016.</w:t>
            </w:r>
          </w:p>
          <w:p w14:paraId="16D3A558" w14:textId="77777777" w:rsidR="00313D7E" w:rsidRPr="00A400B0" w:rsidRDefault="00313D7E" w:rsidP="00313D7E">
            <w:pPr>
              <w:jc w:val="both"/>
              <w:rPr>
                <w:rFonts w:ascii="Arial Narrow" w:hAnsi="Arial Narrow"/>
                <w:sz w:val="18"/>
                <w:szCs w:val="18"/>
              </w:rPr>
            </w:pPr>
          </w:p>
        </w:tc>
        <w:tc>
          <w:tcPr>
            <w:tcW w:w="2795" w:type="dxa"/>
          </w:tcPr>
          <w:p w14:paraId="16D3A559" w14:textId="77777777" w:rsidR="00313D7E" w:rsidRPr="00A400B0" w:rsidRDefault="00313D7E" w:rsidP="00313D7E">
            <w:pPr>
              <w:pStyle w:val="Prrafodelista"/>
              <w:ind w:left="0"/>
              <w:rPr>
                <w:rFonts w:ascii="Arial Narrow" w:hAnsi="Arial Narrow"/>
                <w:b/>
                <w:sz w:val="18"/>
                <w:szCs w:val="18"/>
              </w:rPr>
            </w:pPr>
          </w:p>
        </w:tc>
        <w:tc>
          <w:tcPr>
            <w:tcW w:w="2795" w:type="dxa"/>
          </w:tcPr>
          <w:p w14:paraId="16D3A55A" w14:textId="31E9761A" w:rsidR="00313D7E" w:rsidRPr="008117C3" w:rsidRDefault="008117C3" w:rsidP="008117C3">
            <w:pPr>
              <w:pStyle w:val="Prrafodelista"/>
              <w:numPr>
                <w:ilvl w:val="0"/>
                <w:numId w:val="10"/>
              </w:numPr>
              <w:ind w:left="0" w:firstLine="0"/>
              <w:jc w:val="both"/>
              <w:rPr>
                <w:rFonts w:ascii="Arial Narrow" w:hAnsi="Arial Narrow"/>
                <w:sz w:val="18"/>
                <w:szCs w:val="18"/>
              </w:rPr>
            </w:pPr>
            <w:r w:rsidRPr="008117C3">
              <w:rPr>
                <w:rFonts w:ascii="Arial Narrow" w:hAnsi="Arial Narrow"/>
                <w:sz w:val="18"/>
                <w:szCs w:val="18"/>
              </w:rPr>
              <w:t xml:space="preserve">Se modifica la fecha de vigencia con el fin concluir las pruebas del Servicio y evitar inconvenientes a los usuarios. </w:t>
            </w:r>
          </w:p>
        </w:tc>
        <w:tc>
          <w:tcPr>
            <w:tcW w:w="4191" w:type="dxa"/>
          </w:tcPr>
          <w:p w14:paraId="6DC4D008" w14:textId="77777777" w:rsidR="00313D7E" w:rsidRPr="00A400B0" w:rsidRDefault="00313D7E" w:rsidP="00313D7E">
            <w:pPr>
              <w:jc w:val="both"/>
              <w:rPr>
                <w:rFonts w:ascii="Arial Narrow" w:hAnsi="Arial Narrow"/>
                <w:sz w:val="18"/>
                <w:szCs w:val="18"/>
              </w:rPr>
            </w:pPr>
            <w:r w:rsidRPr="00A400B0">
              <w:rPr>
                <w:rFonts w:ascii="Arial Narrow" w:hAnsi="Arial Narrow"/>
                <w:b/>
                <w:bCs/>
                <w:sz w:val="18"/>
                <w:szCs w:val="18"/>
              </w:rPr>
              <w:t>Artículo 12. Vigencia</w:t>
            </w:r>
          </w:p>
          <w:p w14:paraId="326DA729" w14:textId="347249DE" w:rsidR="00313D7E" w:rsidRPr="00E568E3" w:rsidRDefault="00313D7E" w:rsidP="00313D7E">
            <w:pPr>
              <w:jc w:val="both"/>
              <w:rPr>
                <w:rFonts w:ascii="Arial Narrow" w:hAnsi="Arial Narrow"/>
                <w:color w:val="0000CC"/>
                <w:sz w:val="18"/>
                <w:szCs w:val="18"/>
              </w:rPr>
            </w:pPr>
            <w:r w:rsidRPr="00E568E3">
              <w:rPr>
                <w:rFonts w:ascii="Arial Narrow" w:hAnsi="Arial Narrow"/>
                <w:color w:val="0000CC"/>
                <w:sz w:val="18"/>
                <w:szCs w:val="18"/>
              </w:rPr>
              <w:t xml:space="preserve">Las presentes disposiciones rigen a partir del </w:t>
            </w:r>
            <w:r w:rsidR="00AB391E" w:rsidRPr="00E568E3">
              <w:rPr>
                <w:rFonts w:ascii="Arial Narrow" w:hAnsi="Arial Narrow"/>
                <w:color w:val="0000CC"/>
                <w:sz w:val="18"/>
                <w:szCs w:val="18"/>
              </w:rPr>
              <w:t>12</w:t>
            </w:r>
            <w:r w:rsidRPr="00E568E3">
              <w:rPr>
                <w:rFonts w:ascii="Arial Narrow" w:hAnsi="Arial Narrow"/>
                <w:color w:val="0000CC"/>
                <w:sz w:val="18"/>
                <w:szCs w:val="18"/>
              </w:rPr>
              <w:t xml:space="preserve"> de setiembre de 2016.</w:t>
            </w:r>
          </w:p>
          <w:p w14:paraId="16D3A55B" w14:textId="77777777" w:rsidR="00313D7E" w:rsidRPr="00A400B0" w:rsidRDefault="00313D7E" w:rsidP="00313D7E">
            <w:pPr>
              <w:pStyle w:val="Prrafodelista"/>
              <w:ind w:left="0"/>
              <w:jc w:val="both"/>
              <w:rPr>
                <w:rFonts w:ascii="Arial Narrow" w:hAnsi="Arial Narrow"/>
                <w:b/>
                <w:sz w:val="18"/>
                <w:szCs w:val="18"/>
              </w:rPr>
            </w:pPr>
          </w:p>
        </w:tc>
      </w:tr>
    </w:tbl>
    <w:p w14:paraId="16D3A55D" w14:textId="77777777" w:rsidR="0022434A" w:rsidRPr="0022434A" w:rsidRDefault="0022434A" w:rsidP="0022434A">
      <w:pPr>
        <w:pStyle w:val="Prrafodelista"/>
        <w:spacing w:line="240" w:lineRule="auto"/>
        <w:rPr>
          <w:rFonts w:ascii="Cambria" w:hAnsi="Cambria"/>
          <w:b/>
          <w:sz w:val="28"/>
          <w:szCs w:val="28"/>
        </w:rPr>
      </w:pPr>
    </w:p>
    <w:sectPr w:rsidR="0022434A" w:rsidRPr="0022434A" w:rsidSect="00B55C7E">
      <w:pgSz w:w="15842" w:h="12242" w:orient="landscape" w:code="122"/>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12123" w14:textId="77777777" w:rsidR="00407EFA" w:rsidRDefault="00407EFA" w:rsidP="00524170">
      <w:pPr>
        <w:spacing w:after="0" w:line="240" w:lineRule="auto"/>
      </w:pPr>
      <w:r>
        <w:separator/>
      </w:r>
    </w:p>
  </w:endnote>
  <w:endnote w:type="continuationSeparator" w:id="0">
    <w:p w14:paraId="341E594B" w14:textId="77777777" w:rsidR="00407EFA" w:rsidRDefault="00407EFA" w:rsidP="0052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77352" w14:textId="77777777" w:rsidR="00407EFA" w:rsidRDefault="00407EFA" w:rsidP="00524170">
      <w:pPr>
        <w:spacing w:after="0" w:line="240" w:lineRule="auto"/>
      </w:pPr>
      <w:r>
        <w:separator/>
      </w:r>
    </w:p>
  </w:footnote>
  <w:footnote w:type="continuationSeparator" w:id="0">
    <w:p w14:paraId="57247DE3" w14:textId="77777777" w:rsidR="00407EFA" w:rsidRDefault="00407EFA" w:rsidP="00524170">
      <w:pPr>
        <w:spacing w:after="0" w:line="240" w:lineRule="auto"/>
      </w:pPr>
      <w:r>
        <w:continuationSeparator/>
      </w:r>
    </w:p>
  </w:footnote>
  <w:footnote w:id="1">
    <w:p w14:paraId="7A8F283A" w14:textId="32EA10DC" w:rsidR="00407EFA" w:rsidRDefault="00407EFA">
      <w:pPr>
        <w:pStyle w:val="Textonotapie"/>
      </w:pPr>
      <w:r>
        <w:rPr>
          <w:rStyle w:val="Refdenotaalpie"/>
        </w:rPr>
        <w:footnoteRef/>
      </w:r>
      <w:r>
        <w:t xml:space="preserve"> Enviado a consulta externa, a las aseguradoras y defensorías del asegurado, mediante SGS-DES-O-886-2016 del 31 de mayo de 2016, además la propuesta fue publicada en el sitio web de Sugese.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806"/>
    <w:multiLevelType w:val="hybridMultilevel"/>
    <w:tmpl w:val="BE52CD0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3AD7ABB"/>
    <w:multiLevelType w:val="hybridMultilevel"/>
    <w:tmpl w:val="021E9B3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74B4117"/>
    <w:multiLevelType w:val="hybridMultilevel"/>
    <w:tmpl w:val="C0A291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7F87E23"/>
    <w:multiLevelType w:val="hybridMultilevel"/>
    <w:tmpl w:val="597EA782"/>
    <w:lvl w:ilvl="0" w:tplc="823EE784">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BA876E6"/>
    <w:multiLevelType w:val="hybridMultilevel"/>
    <w:tmpl w:val="2AB000FE"/>
    <w:lvl w:ilvl="0" w:tplc="140A0015">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E8E4C62"/>
    <w:multiLevelType w:val="hybridMultilevel"/>
    <w:tmpl w:val="C11490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F0C1465"/>
    <w:multiLevelType w:val="hybridMultilevel"/>
    <w:tmpl w:val="FCEA4D1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F187427"/>
    <w:multiLevelType w:val="hybridMultilevel"/>
    <w:tmpl w:val="B0B8F34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F976A6B"/>
    <w:multiLevelType w:val="hybridMultilevel"/>
    <w:tmpl w:val="AF1440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50B2C63"/>
    <w:multiLevelType w:val="hybridMultilevel"/>
    <w:tmpl w:val="334EB870"/>
    <w:lvl w:ilvl="0" w:tplc="F9AAAC72">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3708618F"/>
    <w:multiLevelType w:val="hybridMultilevel"/>
    <w:tmpl w:val="953CBB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4054936"/>
    <w:multiLevelType w:val="hybridMultilevel"/>
    <w:tmpl w:val="DE564AB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213281"/>
    <w:multiLevelType w:val="hybridMultilevel"/>
    <w:tmpl w:val="CC2E77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12021"/>
    <w:multiLevelType w:val="hybridMultilevel"/>
    <w:tmpl w:val="EC646C52"/>
    <w:lvl w:ilvl="0" w:tplc="DE529ADC">
      <w:start w:val="1"/>
      <w:numFmt w:val="decimal"/>
      <w:lvlText w:val="%1."/>
      <w:lvlJc w:val="lef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58DE7661"/>
    <w:multiLevelType w:val="hybridMultilevel"/>
    <w:tmpl w:val="1CF2DE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C9917B4"/>
    <w:multiLevelType w:val="hybridMultilevel"/>
    <w:tmpl w:val="F444936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6ECA068C"/>
    <w:multiLevelType w:val="hybridMultilevel"/>
    <w:tmpl w:val="D3469A50"/>
    <w:lvl w:ilvl="0" w:tplc="F9AAAC72">
      <w:start w:val="1"/>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F2659CB"/>
    <w:multiLevelType w:val="hybridMultilevel"/>
    <w:tmpl w:val="D3A29E9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A3B7A0A"/>
    <w:multiLevelType w:val="hybridMultilevel"/>
    <w:tmpl w:val="2CC8420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7"/>
  </w:num>
  <w:num w:numId="2">
    <w:abstractNumId w:val="14"/>
  </w:num>
  <w:num w:numId="3">
    <w:abstractNumId w:val="5"/>
  </w:num>
  <w:num w:numId="4">
    <w:abstractNumId w:val="2"/>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
  </w:num>
  <w:num w:numId="10">
    <w:abstractNumId w:val="9"/>
  </w:num>
  <w:num w:numId="11">
    <w:abstractNumId w:val="1"/>
  </w:num>
  <w:num w:numId="12">
    <w:abstractNumId w:val="13"/>
  </w:num>
  <w:num w:numId="13">
    <w:abstractNumId w:val="18"/>
  </w:num>
  <w:num w:numId="14">
    <w:abstractNumId w:val="7"/>
  </w:num>
  <w:num w:numId="15">
    <w:abstractNumId w:val="15"/>
  </w:num>
  <w:num w:numId="16">
    <w:abstractNumId w:val="6"/>
  </w:num>
  <w:num w:numId="17">
    <w:abstractNumId w:val="0"/>
  </w:num>
  <w:num w:numId="18">
    <w:abstractNumId w:val="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48"/>
    <w:rsid w:val="00074E96"/>
    <w:rsid w:val="0008758E"/>
    <w:rsid w:val="00097AF6"/>
    <w:rsid w:val="000D1F18"/>
    <w:rsid w:val="0010282D"/>
    <w:rsid w:val="00134E6F"/>
    <w:rsid w:val="001E1330"/>
    <w:rsid w:val="00215DFB"/>
    <w:rsid w:val="0022434A"/>
    <w:rsid w:val="00255A92"/>
    <w:rsid w:val="002B212C"/>
    <w:rsid w:val="002E7707"/>
    <w:rsid w:val="002F2198"/>
    <w:rsid w:val="00313D7E"/>
    <w:rsid w:val="003C7B7C"/>
    <w:rsid w:val="00407EFA"/>
    <w:rsid w:val="004330AB"/>
    <w:rsid w:val="00453BD6"/>
    <w:rsid w:val="00464767"/>
    <w:rsid w:val="0048299B"/>
    <w:rsid w:val="00496B40"/>
    <w:rsid w:val="004E2F99"/>
    <w:rsid w:val="004E61C5"/>
    <w:rsid w:val="00524170"/>
    <w:rsid w:val="0054296D"/>
    <w:rsid w:val="005B2954"/>
    <w:rsid w:val="00685866"/>
    <w:rsid w:val="006A4714"/>
    <w:rsid w:val="006C1448"/>
    <w:rsid w:val="006D79C2"/>
    <w:rsid w:val="00700ABE"/>
    <w:rsid w:val="007F0971"/>
    <w:rsid w:val="0081161E"/>
    <w:rsid w:val="008117C3"/>
    <w:rsid w:val="008376CF"/>
    <w:rsid w:val="00845CEA"/>
    <w:rsid w:val="008550EC"/>
    <w:rsid w:val="00855549"/>
    <w:rsid w:val="009342BF"/>
    <w:rsid w:val="00954531"/>
    <w:rsid w:val="00975133"/>
    <w:rsid w:val="00A400B0"/>
    <w:rsid w:val="00A44BCD"/>
    <w:rsid w:val="00A87F7E"/>
    <w:rsid w:val="00AB391E"/>
    <w:rsid w:val="00AB7EF6"/>
    <w:rsid w:val="00B07BD9"/>
    <w:rsid w:val="00B21660"/>
    <w:rsid w:val="00B55C7E"/>
    <w:rsid w:val="00BA60E0"/>
    <w:rsid w:val="00BF491C"/>
    <w:rsid w:val="00C003A2"/>
    <w:rsid w:val="00C43E15"/>
    <w:rsid w:val="00C470C5"/>
    <w:rsid w:val="00CF5F18"/>
    <w:rsid w:val="00D167DD"/>
    <w:rsid w:val="00D95072"/>
    <w:rsid w:val="00DB5E50"/>
    <w:rsid w:val="00DD65B5"/>
    <w:rsid w:val="00E53186"/>
    <w:rsid w:val="00E568E3"/>
    <w:rsid w:val="00E87840"/>
    <w:rsid w:val="00EC046A"/>
    <w:rsid w:val="00ED011A"/>
    <w:rsid w:val="00F12E74"/>
    <w:rsid w:val="00F524AF"/>
    <w:rsid w:val="00F706E9"/>
    <w:rsid w:val="00FA5CA2"/>
    <w:rsid w:val="00FE34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42D"/>
  <w15:chartTrackingRefBased/>
  <w15:docId w15:val="{F3B09C20-0C1B-4C16-8B81-7995D540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330AB"/>
    <w:pPr>
      <w:keepNext/>
      <w:spacing w:after="0" w:line="240" w:lineRule="auto"/>
      <w:jc w:val="both"/>
      <w:outlineLvl w:val="1"/>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448"/>
    <w:pPr>
      <w:ind w:left="720"/>
      <w:contextualSpacing/>
    </w:pPr>
  </w:style>
  <w:style w:type="table" w:styleId="Tablaconcuadrcula">
    <w:name w:val="Table Grid"/>
    <w:basedOn w:val="Tablanormal"/>
    <w:uiPriority w:val="39"/>
    <w:rsid w:val="006C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64767"/>
    <w:pPr>
      <w:spacing w:after="200" w:line="240" w:lineRule="auto"/>
    </w:pPr>
    <w:rPr>
      <w:i/>
      <w:iCs/>
      <w:color w:val="44546A" w:themeColor="text2"/>
      <w:sz w:val="18"/>
      <w:szCs w:val="18"/>
    </w:rPr>
  </w:style>
  <w:style w:type="character" w:customStyle="1" w:styleId="Ttulo2Car">
    <w:name w:val="Título 2 Car"/>
    <w:basedOn w:val="Fuentedeprrafopredeter"/>
    <w:link w:val="Ttulo2"/>
    <w:rsid w:val="004330AB"/>
    <w:rPr>
      <w:rFonts w:ascii="Times New Roman" w:eastAsia="Times New Roman" w:hAnsi="Times New Roman" w:cs="Times New Roman"/>
      <w:b/>
      <w:sz w:val="24"/>
      <w:szCs w:val="20"/>
      <w:lang w:val="es-ES" w:eastAsia="es-ES"/>
    </w:rPr>
  </w:style>
  <w:style w:type="character" w:styleId="Hipervnculo">
    <w:name w:val="Hyperlink"/>
    <w:basedOn w:val="Fuentedeprrafopredeter"/>
    <w:uiPriority w:val="99"/>
    <w:semiHidden/>
    <w:unhideWhenUsed/>
    <w:rsid w:val="00855549"/>
    <w:rPr>
      <w:strike w:val="0"/>
      <w:dstrike w:val="0"/>
      <w:color w:val="003399"/>
      <w:u w:val="none"/>
      <w:effect w:val="none"/>
    </w:rPr>
  </w:style>
  <w:style w:type="paragraph" w:styleId="Sinespaciado">
    <w:name w:val="No Spacing"/>
    <w:uiPriority w:val="1"/>
    <w:qFormat/>
    <w:rsid w:val="00DD65B5"/>
    <w:pPr>
      <w:spacing w:after="0" w:line="240" w:lineRule="auto"/>
    </w:pPr>
    <w:rPr>
      <w:lang w:val="es-MX"/>
    </w:rPr>
  </w:style>
  <w:style w:type="paragraph" w:styleId="Encabezado">
    <w:name w:val="header"/>
    <w:basedOn w:val="Normal"/>
    <w:link w:val="EncabezadoCar"/>
    <w:uiPriority w:val="99"/>
    <w:semiHidden/>
    <w:unhideWhenUsed/>
    <w:rsid w:val="00CF5F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5F18"/>
  </w:style>
  <w:style w:type="paragraph" w:styleId="Textonotapie">
    <w:name w:val="footnote text"/>
    <w:basedOn w:val="Normal"/>
    <w:link w:val="TextonotapieCar"/>
    <w:uiPriority w:val="99"/>
    <w:semiHidden/>
    <w:unhideWhenUsed/>
    <w:rsid w:val="005241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4170"/>
    <w:rPr>
      <w:sz w:val="20"/>
      <w:szCs w:val="20"/>
    </w:rPr>
  </w:style>
  <w:style w:type="character" w:styleId="Refdenotaalpie">
    <w:name w:val="footnote reference"/>
    <w:basedOn w:val="Fuentedeprrafopredeter"/>
    <w:uiPriority w:val="99"/>
    <w:semiHidden/>
    <w:unhideWhenUsed/>
    <w:rsid w:val="00524170"/>
    <w:rPr>
      <w:vertAlign w:val="superscript"/>
    </w:rPr>
  </w:style>
  <w:style w:type="character" w:styleId="Refdecomentario">
    <w:name w:val="annotation reference"/>
    <w:basedOn w:val="Fuentedeprrafopredeter"/>
    <w:uiPriority w:val="99"/>
    <w:semiHidden/>
    <w:unhideWhenUsed/>
    <w:rsid w:val="00F12E74"/>
    <w:rPr>
      <w:sz w:val="16"/>
      <w:szCs w:val="16"/>
    </w:rPr>
  </w:style>
  <w:style w:type="paragraph" w:styleId="Textocomentario">
    <w:name w:val="annotation text"/>
    <w:basedOn w:val="Normal"/>
    <w:link w:val="TextocomentarioCar"/>
    <w:uiPriority w:val="99"/>
    <w:semiHidden/>
    <w:unhideWhenUsed/>
    <w:rsid w:val="00F12E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2E74"/>
    <w:rPr>
      <w:sz w:val="20"/>
      <w:szCs w:val="20"/>
    </w:rPr>
  </w:style>
  <w:style w:type="paragraph" w:styleId="Asuntodelcomentario">
    <w:name w:val="annotation subject"/>
    <w:basedOn w:val="Textocomentario"/>
    <w:next w:val="Textocomentario"/>
    <w:link w:val="AsuntodelcomentarioCar"/>
    <w:uiPriority w:val="99"/>
    <w:semiHidden/>
    <w:unhideWhenUsed/>
    <w:rsid w:val="00F12E74"/>
    <w:rPr>
      <w:b/>
      <w:bCs/>
    </w:rPr>
  </w:style>
  <w:style w:type="character" w:customStyle="1" w:styleId="AsuntodelcomentarioCar">
    <w:name w:val="Asunto del comentario Car"/>
    <w:basedOn w:val="TextocomentarioCar"/>
    <w:link w:val="Asuntodelcomentario"/>
    <w:uiPriority w:val="99"/>
    <w:semiHidden/>
    <w:rsid w:val="00F12E74"/>
    <w:rPr>
      <w:b/>
      <w:bCs/>
      <w:sz w:val="20"/>
      <w:szCs w:val="20"/>
    </w:rPr>
  </w:style>
  <w:style w:type="paragraph" w:styleId="Textodeglobo">
    <w:name w:val="Balloon Text"/>
    <w:basedOn w:val="Normal"/>
    <w:link w:val="TextodegloboCar"/>
    <w:uiPriority w:val="99"/>
    <w:semiHidden/>
    <w:unhideWhenUsed/>
    <w:rsid w:val="00F12E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991">
      <w:bodyDiv w:val="1"/>
      <w:marLeft w:val="0"/>
      <w:marRight w:val="0"/>
      <w:marTop w:val="0"/>
      <w:marBottom w:val="0"/>
      <w:divBdr>
        <w:top w:val="none" w:sz="0" w:space="0" w:color="auto"/>
        <w:left w:val="none" w:sz="0" w:space="0" w:color="auto"/>
        <w:bottom w:val="none" w:sz="0" w:space="0" w:color="auto"/>
        <w:right w:val="none" w:sz="0" w:space="0" w:color="auto"/>
      </w:divBdr>
    </w:div>
    <w:div w:id="51079881">
      <w:bodyDiv w:val="1"/>
      <w:marLeft w:val="0"/>
      <w:marRight w:val="0"/>
      <w:marTop w:val="0"/>
      <w:marBottom w:val="0"/>
      <w:divBdr>
        <w:top w:val="none" w:sz="0" w:space="0" w:color="auto"/>
        <w:left w:val="none" w:sz="0" w:space="0" w:color="auto"/>
        <w:bottom w:val="none" w:sz="0" w:space="0" w:color="auto"/>
        <w:right w:val="none" w:sz="0" w:space="0" w:color="auto"/>
      </w:divBdr>
    </w:div>
    <w:div w:id="254173142">
      <w:bodyDiv w:val="1"/>
      <w:marLeft w:val="0"/>
      <w:marRight w:val="0"/>
      <w:marTop w:val="0"/>
      <w:marBottom w:val="0"/>
      <w:divBdr>
        <w:top w:val="none" w:sz="0" w:space="0" w:color="auto"/>
        <w:left w:val="none" w:sz="0" w:space="0" w:color="auto"/>
        <w:bottom w:val="none" w:sz="0" w:space="0" w:color="auto"/>
        <w:right w:val="none" w:sz="0" w:space="0" w:color="auto"/>
      </w:divBdr>
    </w:div>
    <w:div w:id="266885988">
      <w:bodyDiv w:val="1"/>
      <w:marLeft w:val="0"/>
      <w:marRight w:val="0"/>
      <w:marTop w:val="0"/>
      <w:marBottom w:val="0"/>
      <w:divBdr>
        <w:top w:val="none" w:sz="0" w:space="0" w:color="auto"/>
        <w:left w:val="none" w:sz="0" w:space="0" w:color="auto"/>
        <w:bottom w:val="none" w:sz="0" w:space="0" w:color="auto"/>
        <w:right w:val="none" w:sz="0" w:space="0" w:color="auto"/>
      </w:divBdr>
    </w:div>
    <w:div w:id="371350573">
      <w:bodyDiv w:val="1"/>
      <w:marLeft w:val="0"/>
      <w:marRight w:val="0"/>
      <w:marTop w:val="0"/>
      <w:marBottom w:val="0"/>
      <w:divBdr>
        <w:top w:val="none" w:sz="0" w:space="0" w:color="auto"/>
        <w:left w:val="none" w:sz="0" w:space="0" w:color="auto"/>
        <w:bottom w:val="none" w:sz="0" w:space="0" w:color="auto"/>
        <w:right w:val="none" w:sz="0" w:space="0" w:color="auto"/>
      </w:divBdr>
    </w:div>
    <w:div w:id="425349063">
      <w:bodyDiv w:val="1"/>
      <w:marLeft w:val="0"/>
      <w:marRight w:val="0"/>
      <w:marTop w:val="0"/>
      <w:marBottom w:val="0"/>
      <w:divBdr>
        <w:top w:val="none" w:sz="0" w:space="0" w:color="auto"/>
        <w:left w:val="none" w:sz="0" w:space="0" w:color="auto"/>
        <w:bottom w:val="none" w:sz="0" w:space="0" w:color="auto"/>
        <w:right w:val="none" w:sz="0" w:space="0" w:color="auto"/>
      </w:divBdr>
    </w:div>
    <w:div w:id="482552892">
      <w:bodyDiv w:val="1"/>
      <w:marLeft w:val="0"/>
      <w:marRight w:val="0"/>
      <w:marTop w:val="0"/>
      <w:marBottom w:val="0"/>
      <w:divBdr>
        <w:top w:val="none" w:sz="0" w:space="0" w:color="auto"/>
        <w:left w:val="none" w:sz="0" w:space="0" w:color="auto"/>
        <w:bottom w:val="none" w:sz="0" w:space="0" w:color="auto"/>
        <w:right w:val="none" w:sz="0" w:space="0" w:color="auto"/>
      </w:divBdr>
    </w:div>
    <w:div w:id="489709194">
      <w:bodyDiv w:val="1"/>
      <w:marLeft w:val="0"/>
      <w:marRight w:val="0"/>
      <w:marTop w:val="0"/>
      <w:marBottom w:val="0"/>
      <w:divBdr>
        <w:top w:val="none" w:sz="0" w:space="0" w:color="auto"/>
        <w:left w:val="none" w:sz="0" w:space="0" w:color="auto"/>
        <w:bottom w:val="none" w:sz="0" w:space="0" w:color="auto"/>
        <w:right w:val="none" w:sz="0" w:space="0" w:color="auto"/>
      </w:divBdr>
    </w:div>
    <w:div w:id="626665994">
      <w:bodyDiv w:val="1"/>
      <w:marLeft w:val="0"/>
      <w:marRight w:val="0"/>
      <w:marTop w:val="0"/>
      <w:marBottom w:val="0"/>
      <w:divBdr>
        <w:top w:val="none" w:sz="0" w:space="0" w:color="auto"/>
        <w:left w:val="none" w:sz="0" w:space="0" w:color="auto"/>
        <w:bottom w:val="none" w:sz="0" w:space="0" w:color="auto"/>
        <w:right w:val="none" w:sz="0" w:space="0" w:color="auto"/>
      </w:divBdr>
    </w:div>
    <w:div w:id="757409072">
      <w:bodyDiv w:val="1"/>
      <w:marLeft w:val="0"/>
      <w:marRight w:val="0"/>
      <w:marTop w:val="0"/>
      <w:marBottom w:val="0"/>
      <w:divBdr>
        <w:top w:val="none" w:sz="0" w:space="0" w:color="auto"/>
        <w:left w:val="none" w:sz="0" w:space="0" w:color="auto"/>
        <w:bottom w:val="none" w:sz="0" w:space="0" w:color="auto"/>
        <w:right w:val="none" w:sz="0" w:space="0" w:color="auto"/>
      </w:divBdr>
    </w:div>
    <w:div w:id="852300940">
      <w:bodyDiv w:val="1"/>
      <w:marLeft w:val="0"/>
      <w:marRight w:val="0"/>
      <w:marTop w:val="0"/>
      <w:marBottom w:val="0"/>
      <w:divBdr>
        <w:top w:val="none" w:sz="0" w:space="0" w:color="auto"/>
        <w:left w:val="none" w:sz="0" w:space="0" w:color="auto"/>
        <w:bottom w:val="none" w:sz="0" w:space="0" w:color="auto"/>
        <w:right w:val="none" w:sz="0" w:space="0" w:color="auto"/>
      </w:divBdr>
    </w:div>
    <w:div w:id="863249902">
      <w:bodyDiv w:val="1"/>
      <w:marLeft w:val="0"/>
      <w:marRight w:val="0"/>
      <w:marTop w:val="0"/>
      <w:marBottom w:val="0"/>
      <w:divBdr>
        <w:top w:val="none" w:sz="0" w:space="0" w:color="auto"/>
        <w:left w:val="none" w:sz="0" w:space="0" w:color="auto"/>
        <w:bottom w:val="none" w:sz="0" w:space="0" w:color="auto"/>
        <w:right w:val="none" w:sz="0" w:space="0" w:color="auto"/>
      </w:divBdr>
    </w:div>
    <w:div w:id="866143050">
      <w:bodyDiv w:val="1"/>
      <w:marLeft w:val="0"/>
      <w:marRight w:val="0"/>
      <w:marTop w:val="0"/>
      <w:marBottom w:val="0"/>
      <w:divBdr>
        <w:top w:val="none" w:sz="0" w:space="0" w:color="auto"/>
        <w:left w:val="none" w:sz="0" w:space="0" w:color="auto"/>
        <w:bottom w:val="none" w:sz="0" w:space="0" w:color="auto"/>
        <w:right w:val="none" w:sz="0" w:space="0" w:color="auto"/>
      </w:divBdr>
    </w:div>
    <w:div w:id="902299823">
      <w:bodyDiv w:val="1"/>
      <w:marLeft w:val="0"/>
      <w:marRight w:val="0"/>
      <w:marTop w:val="0"/>
      <w:marBottom w:val="0"/>
      <w:divBdr>
        <w:top w:val="none" w:sz="0" w:space="0" w:color="auto"/>
        <w:left w:val="none" w:sz="0" w:space="0" w:color="auto"/>
        <w:bottom w:val="none" w:sz="0" w:space="0" w:color="auto"/>
        <w:right w:val="none" w:sz="0" w:space="0" w:color="auto"/>
      </w:divBdr>
    </w:div>
    <w:div w:id="1141465559">
      <w:bodyDiv w:val="1"/>
      <w:marLeft w:val="0"/>
      <w:marRight w:val="0"/>
      <w:marTop w:val="0"/>
      <w:marBottom w:val="0"/>
      <w:divBdr>
        <w:top w:val="none" w:sz="0" w:space="0" w:color="auto"/>
        <w:left w:val="none" w:sz="0" w:space="0" w:color="auto"/>
        <w:bottom w:val="none" w:sz="0" w:space="0" w:color="auto"/>
        <w:right w:val="none" w:sz="0" w:space="0" w:color="auto"/>
      </w:divBdr>
    </w:div>
    <w:div w:id="1192845165">
      <w:bodyDiv w:val="1"/>
      <w:marLeft w:val="0"/>
      <w:marRight w:val="0"/>
      <w:marTop w:val="0"/>
      <w:marBottom w:val="0"/>
      <w:divBdr>
        <w:top w:val="none" w:sz="0" w:space="0" w:color="auto"/>
        <w:left w:val="none" w:sz="0" w:space="0" w:color="auto"/>
        <w:bottom w:val="none" w:sz="0" w:space="0" w:color="auto"/>
        <w:right w:val="none" w:sz="0" w:space="0" w:color="auto"/>
      </w:divBdr>
    </w:div>
    <w:div w:id="1202327379">
      <w:bodyDiv w:val="1"/>
      <w:marLeft w:val="0"/>
      <w:marRight w:val="0"/>
      <w:marTop w:val="0"/>
      <w:marBottom w:val="0"/>
      <w:divBdr>
        <w:top w:val="none" w:sz="0" w:space="0" w:color="auto"/>
        <w:left w:val="none" w:sz="0" w:space="0" w:color="auto"/>
        <w:bottom w:val="none" w:sz="0" w:space="0" w:color="auto"/>
        <w:right w:val="none" w:sz="0" w:space="0" w:color="auto"/>
      </w:divBdr>
    </w:div>
    <w:div w:id="1327440332">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70110469">
      <w:bodyDiv w:val="1"/>
      <w:marLeft w:val="0"/>
      <w:marRight w:val="0"/>
      <w:marTop w:val="0"/>
      <w:marBottom w:val="0"/>
      <w:divBdr>
        <w:top w:val="none" w:sz="0" w:space="0" w:color="auto"/>
        <w:left w:val="none" w:sz="0" w:space="0" w:color="auto"/>
        <w:bottom w:val="none" w:sz="0" w:space="0" w:color="auto"/>
        <w:right w:val="none" w:sz="0" w:space="0" w:color="auto"/>
      </w:divBdr>
    </w:div>
    <w:div w:id="1370640413">
      <w:bodyDiv w:val="1"/>
      <w:marLeft w:val="0"/>
      <w:marRight w:val="0"/>
      <w:marTop w:val="0"/>
      <w:marBottom w:val="0"/>
      <w:divBdr>
        <w:top w:val="none" w:sz="0" w:space="0" w:color="auto"/>
        <w:left w:val="none" w:sz="0" w:space="0" w:color="auto"/>
        <w:bottom w:val="none" w:sz="0" w:space="0" w:color="auto"/>
        <w:right w:val="none" w:sz="0" w:space="0" w:color="auto"/>
      </w:divBdr>
    </w:div>
    <w:div w:id="1397047901">
      <w:bodyDiv w:val="1"/>
      <w:marLeft w:val="0"/>
      <w:marRight w:val="0"/>
      <w:marTop w:val="0"/>
      <w:marBottom w:val="0"/>
      <w:divBdr>
        <w:top w:val="none" w:sz="0" w:space="0" w:color="auto"/>
        <w:left w:val="none" w:sz="0" w:space="0" w:color="auto"/>
        <w:bottom w:val="none" w:sz="0" w:space="0" w:color="auto"/>
        <w:right w:val="none" w:sz="0" w:space="0" w:color="auto"/>
      </w:divBdr>
    </w:div>
    <w:div w:id="1495073957">
      <w:bodyDiv w:val="1"/>
      <w:marLeft w:val="0"/>
      <w:marRight w:val="0"/>
      <w:marTop w:val="0"/>
      <w:marBottom w:val="0"/>
      <w:divBdr>
        <w:top w:val="none" w:sz="0" w:space="0" w:color="auto"/>
        <w:left w:val="none" w:sz="0" w:space="0" w:color="auto"/>
        <w:bottom w:val="none" w:sz="0" w:space="0" w:color="auto"/>
        <w:right w:val="none" w:sz="0" w:space="0" w:color="auto"/>
      </w:divBdr>
    </w:div>
    <w:div w:id="1626959829">
      <w:bodyDiv w:val="1"/>
      <w:marLeft w:val="0"/>
      <w:marRight w:val="0"/>
      <w:marTop w:val="0"/>
      <w:marBottom w:val="0"/>
      <w:divBdr>
        <w:top w:val="none" w:sz="0" w:space="0" w:color="auto"/>
        <w:left w:val="none" w:sz="0" w:space="0" w:color="auto"/>
        <w:bottom w:val="none" w:sz="0" w:space="0" w:color="auto"/>
        <w:right w:val="none" w:sz="0" w:space="0" w:color="auto"/>
      </w:divBdr>
    </w:div>
    <w:div w:id="1700424117">
      <w:bodyDiv w:val="1"/>
      <w:marLeft w:val="0"/>
      <w:marRight w:val="0"/>
      <w:marTop w:val="0"/>
      <w:marBottom w:val="0"/>
      <w:divBdr>
        <w:top w:val="none" w:sz="0" w:space="0" w:color="auto"/>
        <w:left w:val="none" w:sz="0" w:space="0" w:color="auto"/>
        <w:bottom w:val="none" w:sz="0" w:space="0" w:color="auto"/>
        <w:right w:val="none" w:sz="0" w:space="0" w:color="auto"/>
      </w:divBdr>
    </w:div>
    <w:div w:id="1705641001">
      <w:bodyDiv w:val="1"/>
      <w:marLeft w:val="0"/>
      <w:marRight w:val="0"/>
      <w:marTop w:val="0"/>
      <w:marBottom w:val="0"/>
      <w:divBdr>
        <w:top w:val="none" w:sz="0" w:space="0" w:color="auto"/>
        <w:left w:val="none" w:sz="0" w:space="0" w:color="auto"/>
        <w:bottom w:val="none" w:sz="0" w:space="0" w:color="auto"/>
        <w:right w:val="none" w:sz="0" w:space="0" w:color="auto"/>
      </w:divBdr>
    </w:div>
    <w:div w:id="1705860212">
      <w:bodyDiv w:val="1"/>
      <w:marLeft w:val="0"/>
      <w:marRight w:val="0"/>
      <w:marTop w:val="0"/>
      <w:marBottom w:val="0"/>
      <w:divBdr>
        <w:top w:val="none" w:sz="0" w:space="0" w:color="auto"/>
        <w:left w:val="none" w:sz="0" w:space="0" w:color="auto"/>
        <w:bottom w:val="none" w:sz="0" w:space="0" w:color="auto"/>
        <w:right w:val="none" w:sz="0" w:space="0" w:color="auto"/>
      </w:divBdr>
    </w:div>
    <w:div w:id="1831823623">
      <w:bodyDiv w:val="1"/>
      <w:marLeft w:val="0"/>
      <w:marRight w:val="0"/>
      <w:marTop w:val="0"/>
      <w:marBottom w:val="0"/>
      <w:divBdr>
        <w:top w:val="none" w:sz="0" w:space="0" w:color="auto"/>
        <w:left w:val="none" w:sz="0" w:space="0" w:color="auto"/>
        <w:bottom w:val="none" w:sz="0" w:space="0" w:color="auto"/>
        <w:right w:val="none" w:sz="0" w:space="0" w:color="auto"/>
      </w:divBdr>
    </w:div>
    <w:div w:id="1847936241">
      <w:bodyDiv w:val="1"/>
      <w:marLeft w:val="0"/>
      <w:marRight w:val="0"/>
      <w:marTop w:val="0"/>
      <w:marBottom w:val="0"/>
      <w:divBdr>
        <w:top w:val="none" w:sz="0" w:space="0" w:color="auto"/>
        <w:left w:val="none" w:sz="0" w:space="0" w:color="auto"/>
        <w:bottom w:val="none" w:sz="0" w:space="0" w:color="auto"/>
        <w:right w:val="none" w:sz="0" w:space="0" w:color="auto"/>
      </w:divBdr>
    </w:div>
    <w:div w:id="1880316801">
      <w:bodyDiv w:val="1"/>
      <w:marLeft w:val="0"/>
      <w:marRight w:val="0"/>
      <w:marTop w:val="0"/>
      <w:marBottom w:val="0"/>
      <w:divBdr>
        <w:top w:val="none" w:sz="0" w:space="0" w:color="auto"/>
        <w:left w:val="none" w:sz="0" w:space="0" w:color="auto"/>
        <w:bottom w:val="none" w:sz="0" w:space="0" w:color="auto"/>
        <w:right w:val="none" w:sz="0" w:space="0" w:color="auto"/>
      </w:divBdr>
    </w:div>
    <w:div w:id="20102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sites/sugese/nya/CorrespondenciaEntrante1/SGS-DOC-E-2536-2016.ms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tranet/sites/sugese/nya/CorrespondenciaEntrante1/SGS-DOC-E-2516-2016.msg" TargetMode="External"/><Relationship Id="rId17" Type="http://schemas.openxmlformats.org/officeDocument/2006/relationships/hyperlink" Target="http://intranet/sites/sugese/nya/CorrespondenciaEntrante1/SGS-DOC-E-2538-2016.msg" TargetMode="External"/><Relationship Id="rId2" Type="http://schemas.openxmlformats.org/officeDocument/2006/relationships/customXml" Target="../customXml/item2.xml"/><Relationship Id="rId16" Type="http://schemas.openxmlformats.org/officeDocument/2006/relationships/hyperlink" Target="http://intranet/sites/sugese/nya/CorrespondenciaEntrante1/SGS-DOC-E-2544-2016.m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sites/sugese/nya/CorrespondenciaEntrante1/SGS-DOC-E-2500-2016.msg" TargetMode="External"/><Relationship Id="rId5" Type="http://schemas.openxmlformats.org/officeDocument/2006/relationships/numbering" Target="numbering.xml"/><Relationship Id="rId15" Type="http://schemas.openxmlformats.org/officeDocument/2006/relationships/hyperlink" Target="http://intranet/sites/sugese/nya/CorrespondenciaEntrante1/SGS-DOC-E-2545-2016.ms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sites/sugese/nya/CorrespondenciaEntrante1/SGS-DOC-E-2531-2016.ms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idoMultilineaHTML xmlns="b9fc4df0-8f56-46e7-b005-54afe0044df7">Matriz Observaciones Lineamientos generales para el uso del servicio de conducta de mercado&amp;#160;</ContenidoMultilineaHTML>
    <NumeroAcuerdoRelacionado xmlns="b9fc4df0-8f56-46e7-b005-54afe0044df7">SGS-DES-A-052-2016 </NumeroAcuerdoRelacionado>
    <NumeroAcuerdo xmlns="b9fc4df0-8f56-46e7-b005-54afe0044df7" xsi:nil="true"/>
    <NumeroConsultaReforma xmlns="b9fc4df0-8f56-46e7-b005-54afe0044df7">Primera </NumeroConsultaReforma>
    <InformacionAcuerdoConsulta xmlns="b9fc4df0-8f56-46e7-b005-54afe0044df7">&lt;div class="ExternalClass07212F2AD1604827B2961BC67E607437"&gt;SGS-DES-A-052-2016&amp;#160;&lt;/div&gt;</InformacionAcuerdoConsulta>
    <FechaPublicacionDocumento xmlns="b9fc4df0-8f56-46e7-b005-54afe0044df7" xsi:nil="true"/>
    <TipoContenido xmlns="b9fc4df0-8f56-46e7-b005-54afe0044d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F63EDD08CA5A48AFA1028CA3C7793A" ma:contentTypeVersion="8" ma:contentTypeDescription="Crear nuevo documento." ma:contentTypeScope="" ma:versionID="717e3657d9133680a2f35687f129d2df">
  <xsd:schema xmlns:xsd="http://www.w3.org/2001/XMLSchema" xmlns:xs="http://www.w3.org/2001/XMLSchema" xmlns:p="http://schemas.microsoft.com/office/2006/metadata/properties" xmlns:ns2="b9fc4df0-8f56-46e7-b005-54afe0044df7" targetNamespace="http://schemas.microsoft.com/office/2006/metadata/properties" ma:root="true" ma:fieldsID="a1d8fe2cf032c5f39003674536aea037" ns2:_="">
    <xsd:import namespace="b9fc4df0-8f56-46e7-b005-54afe0044df7"/>
    <xsd:element name="properties">
      <xsd:complexType>
        <xsd:sequence>
          <xsd:element name="documentManagement">
            <xsd:complexType>
              <xsd:all>
                <xsd:element ref="ns2:ContenidoMultilineaHTML"/>
                <xsd:element ref="ns2:InformacionAcuerdoConsulta" minOccurs="0"/>
                <xsd:element ref="ns2:NumeroConsultaReforma" minOccurs="0"/>
                <xsd:element ref="ns2:NumeroAcuerdo" minOccurs="0"/>
                <xsd:element ref="ns2:NumeroAcuerdoRelacionado"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8" ma:displayName="ContenidoMultilineaHTML" ma:description="" ma:internalName="ContenidoMultilineaHTML">
      <xsd:simpleType>
        <xsd:restriction base="dms:Unknown"/>
      </xsd:simpleType>
    </xsd:element>
    <xsd:element name="InformacionAcuerdoConsulta" ma:index="9" nillable="true" ma:displayName="Información Acuerdo Consulta" ma:internalName="InformacionAcuerdoConsulta">
      <xsd:simpleType>
        <xsd:restriction base="dms:Note">
          <xsd:maxLength value="255"/>
        </xsd:restriction>
      </xsd:simpleType>
    </xsd:element>
    <xsd:element name="NumeroConsultaReforma" ma:index="10" nillable="true" ma:displayName="Número de Consulta de Reforma" ma:internalName="NumeroConsultaReforma">
      <xsd:simpleType>
        <xsd:restriction base="dms:Text">
          <xsd:maxLength value="255"/>
        </xsd:restriction>
      </xsd:simpleType>
    </xsd:element>
    <xsd:element name="NumeroAcuerdo" ma:index="11" nillable="true" ma:displayName="NumeroAcuerdo" ma:description="" ma:internalName="NumeroAcuerdo">
      <xsd:simpleType>
        <xsd:restriction base="dms:Text"/>
      </xsd:simpleType>
    </xsd:element>
    <xsd:element name="NumeroAcuerdoRelacionado" ma:index="12" nillable="true" ma:displayName="Número de Acuerdo de Relacionado" ma:internalName="NumeroAcuerdoRelacionado">
      <xsd:simpleType>
        <xsd:restriction base="dms:Text">
          <xsd:maxLength value="255"/>
        </xsd:restriction>
      </xsd:simpleType>
    </xsd:element>
    <xsd:element name="FechaPublicacionDocumento" ma:index="13" nillable="true" ma:displayName="FechaPublicacionDocumento" ma:description="" ma:format="DateOnly" ma:internalName="FechaPublicacionDocumento">
      <xsd:simpleType>
        <xsd:restriction base="dms:DateTime"/>
      </xsd:simpleType>
    </xsd:element>
    <xsd:element name="TipoContenido" ma:index="14" nillable="true" ma:displayName="TipoContenido" ma:list="{ec55f565-d8ce-4d28-9f5f-877c6e6feccc}" ma:internalName="TipoContenido" ma:showField="Title" ma:web="b9fc4df0-8f56-46e7-b005-54afe0044df7">
      <xsd:simpleType>
        <xsd:restriction base="dms:Lookup"/>
      </xsd:simpleType>
    </xsd:element>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D5A23-C765-4407-8BEB-534A1087F4A5}"/>
</file>

<file path=customXml/itemProps2.xml><?xml version="1.0" encoding="utf-8"?>
<ds:datastoreItem xmlns:ds="http://schemas.openxmlformats.org/officeDocument/2006/customXml" ds:itemID="{36CB5E73-F484-4929-9B38-961F5898D9D4}"/>
</file>

<file path=customXml/itemProps3.xml><?xml version="1.0" encoding="utf-8"?>
<ds:datastoreItem xmlns:ds="http://schemas.openxmlformats.org/officeDocument/2006/customXml" ds:itemID="{D7C0DC0D-FB7A-4A35-ABCC-5E52C9D7E1D6}"/>
</file>

<file path=customXml/itemProps4.xml><?xml version="1.0" encoding="utf-8"?>
<ds:datastoreItem xmlns:ds="http://schemas.openxmlformats.org/officeDocument/2006/customXml" ds:itemID="{58317033-7146-4C61-AC1C-0F43FC93D157}"/>
</file>

<file path=docProps/app.xml><?xml version="1.0" encoding="utf-8"?>
<Properties xmlns="http://schemas.openxmlformats.org/officeDocument/2006/extended-properties" xmlns:vt="http://schemas.openxmlformats.org/officeDocument/2006/docPropsVTypes">
  <Template>Normal</Template>
  <TotalTime>0</TotalTime>
  <Pages>13</Pages>
  <Words>7756</Words>
  <Characters>42659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AE-LUSC-003-GRG</vt:lpstr>
    </vt:vector>
  </TitlesOfParts>
  <Company>BCCR</Company>
  <LinksUpToDate>false</LinksUpToDate>
  <CharactersWithSpaces>50315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Lineamientos generales para el uso del servicio de conducta de mercado </dc:title>
  <dc:subject/>
  <dc:creator>PEREZ BOLANOS ESTEBAN</dc:creator>
  <cp:keywords/>
  <dc:description/>
  <cp:lastModifiedBy>SERRANO ROMERO MARIANELA</cp:lastModifiedBy>
  <cp:revision>2</cp:revision>
  <dcterms:created xsi:type="dcterms:W3CDTF">2016-09-06T20:45:00Z</dcterms:created>
  <dcterms:modified xsi:type="dcterms:W3CDTF">2016-09-06T20:45:00Z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0x01010000F63EDD08CA5A48AFA1028CA3C7793A</vt:lpwstr>
  </property>
</Properties>
</file>