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49181" w14:textId="684250FE" w:rsidR="00FE19D2" w:rsidRPr="00F53B8A" w:rsidRDefault="00FE19D2" w:rsidP="008318FE">
      <w:pPr>
        <w:pStyle w:val="Textoindependiente"/>
        <w:spacing w:after="0" w:line="240" w:lineRule="auto"/>
        <w:jc w:val="center"/>
        <w:rPr>
          <w:rFonts w:asciiTheme="majorHAnsi" w:hAnsiTheme="majorHAnsi"/>
          <w:b/>
          <w:sz w:val="24"/>
          <w:szCs w:val="24"/>
        </w:rPr>
      </w:pPr>
      <w:bookmarkStart w:id="0" w:name="_GoBack"/>
      <w:bookmarkEnd w:id="0"/>
    </w:p>
    <w:p w14:paraId="24A88AA5" w14:textId="77777777" w:rsidR="00FE19D2" w:rsidRPr="00F53B8A" w:rsidRDefault="00FE19D2" w:rsidP="008318FE">
      <w:pPr>
        <w:pStyle w:val="Textoindependiente"/>
        <w:spacing w:after="0" w:line="240" w:lineRule="auto"/>
        <w:jc w:val="center"/>
        <w:rPr>
          <w:rFonts w:asciiTheme="majorHAnsi" w:hAnsiTheme="majorHAnsi"/>
          <w:b/>
          <w:sz w:val="24"/>
          <w:szCs w:val="24"/>
        </w:rPr>
      </w:pPr>
    </w:p>
    <w:p w14:paraId="7F38210F" w14:textId="77777777" w:rsidR="001C4533" w:rsidRPr="00F53B8A" w:rsidRDefault="001C4533" w:rsidP="008318FE">
      <w:pPr>
        <w:pStyle w:val="Textoindependiente"/>
        <w:spacing w:after="0" w:line="240" w:lineRule="auto"/>
        <w:jc w:val="center"/>
        <w:rPr>
          <w:rFonts w:asciiTheme="majorHAnsi" w:hAnsiTheme="majorHAnsi"/>
          <w:b/>
          <w:sz w:val="28"/>
          <w:szCs w:val="28"/>
        </w:rPr>
      </w:pPr>
      <w:r w:rsidRPr="00F53B8A">
        <w:rPr>
          <w:rFonts w:asciiTheme="majorHAnsi" w:hAnsiTheme="majorHAnsi"/>
          <w:b/>
          <w:sz w:val="28"/>
          <w:szCs w:val="28"/>
        </w:rPr>
        <w:t>ACUERDO DE SUPERINTENDENTE</w:t>
      </w:r>
    </w:p>
    <w:p w14:paraId="275929D9" w14:textId="122BACF0" w:rsidR="001C4533" w:rsidRPr="00F53B8A" w:rsidRDefault="001C4533" w:rsidP="008318FE">
      <w:pPr>
        <w:pStyle w:val="Textoindependiente"/>
        <w:spacing w:after="0" w:line="240" w:lineRule="auto"/>
        <w:jc w:val="center"/>
        <w:rPr>
          <w:rFonts w:asciiTheme="majorHAnsi" w:hAnsiTheme="majorHAnsi"/>
          <w:b/>
          <w:sz w:val="28"/>
          <w:szCs w:val="28"/>
        </w:rPr>
      </w:pPr>
      <w:r w:rsidRPr="00F53B8A">
        <w:rPr>
          <w:rFonts w:asciiTheme="majorHAnsi" w:hAnsiTheme="majorHAnsi"/>
          <w:b/>
          <w:sz w:val="28"/>
          <w:szCs w:val="28"/>
        </w:rPr>
        <w:t>SGS-</w:t>
      </w:r>
      <w:r w:rsidR="00364E1A" w:rsidRPr="00F53B8A">
        <w:rPr>
          <w:rFonts w:asciiTheme="majorHAnsi" w:hAnsiTheme="majorHAnsi"/>
          <w:b/>
          <w:sz w:val="28"/>
          <w:szCs w:val="28"/>
        </w:rPr>
        <w:t>DES-</w:t>
      </w:r>
      <w:r w:rsidRPr="00F53B8A">
        <w:rPr>
          <w:rFonts w:asciiTheme="majorHAnsi" w:hAnsiTheme="majorHAnsi"/>
          <w:b/>
          <w:sz w:val="28"/>
          <w:szCs w:val="28"/>
        </w:rPr>
        <w:t>A-</w:t>
      </w:r>
      <w:r w:rsidR="006F2735">
        <w:rPr>
          <w:rFonts w:asciiTheme="majorHAnsi" w:hAnsiTheme="majorHAnsi"/>
          <w:b/>
          <w:sz w:val="28"/>
          <w:szCs w:val="28"/>
        </w:rPr>
        <w:t>020</w:t>
      </w:r>
      <w:r w:rsidRPr="00F53B8A">
        <w:rPr>
          <w:rFonts w:asciiTheme="majorHAnsi" w:hAnsiTheme="majorHAnsi"/>
          <w:b/>
          <w:sz w:val="28"/>
          <w:szCs w:val="28"/>
        </w:rPr>
        <w:t>-2013</w:t>
      </w:r>
    </w:p>
    <w:p w14:paraId="013BA471" w14:textId="77777777" w:rsidR="001C4533" w:rsidRPr="00F53B8A" w:rsidRDefault="001C4533" w:rsidP="008318FE">
      <w:pPr>
        <w:pStyle w:val="Textoindependiente"/>
        <w:spacing w:after="0" w:line="240" w:lineRule="auto"/>
        <w:jc w:val="center"/>
        <w:rPr>
          <w:rFonts w:asciiTheme="majorHAnsi" w:hAnsiTheme="majorHAnsi"/>
          <w:sz w:val="24"/>
          <w:szCs w:val="24"/>
        </w:rPr>
      </w:pPr>
    </w:p>
    <w:p w14:paraId="021B83CC" w14:textId="77777777" w:rsidR="008318FE" w:rsidRPr="00F53B8A" w:rsidRDefault="008318FE" w:rsidP="008318FE">
      <w:pPr>
        <w:pStyle w:val="Textoindependiente"/>
        <w:spacing w:after="0" w:line="240" w:lineRule="auto"/>
        <w:jc w:val="center"/>
        <w:rPr>
          <w:rFonts w:asciiTheme="majorHAnsi" w:hAnsiTheme="majorHAnsi"/>
          <w:sz w:val="24"/>
          <w:szCs w:val="24"/>
        </w:rPr>
      </w:pPr>
    </w:p>
    <w:p w14:paraId="1384693B" w14:textId="77777777" w:rsidR="008318FE" w:rsidRPr="00F53B8A" w:rsidRDefault="001C4533" w:rsidP="008318FE">
      <w:pPr>
        <w:spacing w:after="0" w:line="240" w:lineRule="auto"/>
        <w:jc w:val="center"/>
        <w:rPr>
          <w:rFonts w:asciiTheme="majorHAnsi" w:hAnsiTheme="majorHAnsi"/>
          <w:b/>
          <w:bCs/>
          <w:i/>
          <w:sz w:val="28"/>
          <w:szCs w:val="28"/>
          <w:lang w:val="es-ES_tradnl"/>
        </w:rPr>
      </w:pPr>
      <w:r w:rsidRPr="00F53B8A">
        <w:rPr>
          <w:rFonts w:asciiTheme="majorHAnsi" w:hAnsiTheme="majorHAnsi"/>
          <w:b/>
          <w:bCs/>
          <w:i/>
          <w:sz w:val="28"/>
          <w:szCs w:val="28"/>
          <w:lang w:val="es-ES_tradnl"/>
        </w:rPr>
        <w:t>Disposiciones para la Remisión de la Información Contable y</w:t>
      </w:r>
    </w:p>
    <w:p w14:paraId="570C76B8" w14:textId="77777777" w:rsidR="008318FE" w:rsidRPr="00F53B8A" w:rsidRDefault="001C4533" w:rsidP="008318FE">
      <w:pPr>
        <w:spacing w:after="0" w:line="240" w:lineRule="auto"/>
        <w:jc w:val="center"/>
        <w:rPr>
          <w:rFonts w:asciiTheme="majorHAnsi" w:hAnsiTheme="majorHAnsi"/>
          <w:b/>
          <w:bCs/>
          <w:i/>
          <w:sz w:val="28"/>
          <w:szCs w:val="28"/>
          <w:lang w:val="es-ES_tradnl"/>
        </w:rPr>
      </w:pPr>
      <w:r w:rsidRPr="00F53B8A">
        <w:rPr>
          <w:rFonts w:asciiTheme="majorHAnsi" w:hAnsiTheme="majorHAnsi"/>
          <w:b/>
          <w:bCs/>
          <w:i/>
          <w:sz w:val="28"/>
          <w:szCs w:val="28"/>
          <w:lang w:val="es-ES_tradnl"/>
        </w:rPr>
        <w:t>Estadística a la Superintendencia General de Seguros</w:t>
      </w:r>
    </w:p>
    <w:p w14:paraId="25E508D5" w14:textId="4915466C" w:rsidR="001C4533" w:rsidRPr="00F53B8A" w:rsidRDefault="001C4533" w:rsidP="008318FE">
      <w:pPr>
        <w:spacing w:after="0" w:line="240" w:lineRule="auto"/>
        <w:jc w:val="center"/>
        <w:rPr>
          <w:rFonts w:asciiTheme="majorHAnsi" w:hAnsiTheme="majorHAnsi"/>
          <w:b/>
          <w:bCs/>
          <w:i/>
          <w:sz w:val="28"/>
          <w:szCs w:val="28"/>
          <w:lang w:val="es-ES_tradnl"/>
        </w:rPr>
      </w:pPr>
      <w:r w:rsidRPr="00F53B8A">
        <w:rPr>
          <w:rFonts w:asciiTheme="majorHAnsi" w:hAnsiTheme="majorHAnsi"/>
          <w:b/>
          <w:bCs/>
          <w:i/>
          <w:sz w:val="28"/>
          <w:szCs w:val="28"/>
          <w:lang w:val="es-ES_tradnl"/>
        </w:rPr>
        <w:t>por part</w:t>
      </w:r>
      <w:r w:rsidR="00950A30">
        <w:rPr>
          <w:rFonts w:asciiTheme="majorHAnsi" w:hAnsiTheme="majorHAnsi"/>
          <w:b/>
          <w:bCs/>
          <w:i/>
          <w:sz w:val="28"/>
          <w:szCs w:val="28"/>
          <w:lang w:val="es-ES_tradnl"/>
        </w:rPr>
        <w:t>e de las Entidades Supervisadas</w:t>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1C4533" w:rsidRPr="00F53B8A" w14:paraId="3D5B6198" w14:textId="77777777" w:rsidTr="001C4533">
        <w:trPr>
          <w:trHeight w:val="307"/>
          <w:jc w:val="center"/>
        </w:trPr>
        <w:tc>
          <w:tcPr>
            <w:tcW w:w="5000" w:type="pct"/>
          </w:tcPr>
          <w:p w14:paraId="2826D0AE" w14:textId="77777777" w:rsidR="008318FE" w:rsidRPr="00F53B8A" w:rsidRDefault="008318FE" w:rsidP="008318FE">
            <w:pPr>
              <w:jc w:val="both"/>
              <w:rPr>
                <w:rFonts w:asciiTheme="majorHAnsi" w:hAnsiTheme="majorHAnsi"/>
                <w:sz w:val="24"/>
                <w:szCs w:val="24"/>
                <w:lang w:val="es-ES_tradnl"/>
              </w:rPr>
            </w:pPr>
          </w:p>
          <w:p w14:paraId="6BB3A143" w14:textId="77777777" w:rsidR="008318FE" w:rsidRPr="00F53B8A" w:rsidRDefault="008318FE" w:rsidP="008318FE">
            <w:pPr>
              <w:jc w:val="both"/>
              <w:rPr>
                <w:rFonts w:asciiTheme="majorHAnsi" w:hAnsiTheme="majorHAnsi"/>
                <w:sz w:val="24"/>
                <w:szCs w:val="24"/>
                <w:lang w:val="es-ES_tradnl"/>
              </w:rPr>
            </w:pPr>
          </w:p>
          <w:p w14:paraId="6B7527D2" w14:textId="72AF9CB6" w:rsidR="001C4533" w:rsidRPr="00F53B8A" w:rsidRDefault="00364E1A" w:rsidP="008318FE">
            <w:pPr>
              <w:jc w:val="both"/>
              <w:rPr>
                <w:rFonts w:asciiTheme="majorHAnsi" w:hAnsiTheme="majorHAnsi"/>
                <w:sz w:val="24"/>
                <w:szCs w:val="24"/>
              </w:rPr>
            </w:pPr>
            <w:r w:rsidRPr="00F53B8A">
              <w:rPr>
                <w:rFonts w:asciiTheme="majorHAnsi" w:hAnsiTheme="majorHAnsi"/>
                <w:sz w:val="24"/>
                <w:szCs w:val="24"/>
                <w:lang w:val="es-ES_tradnl"/>
              </w:rPr>
              <w:t>El Superintendente General de Seguros  a</w:t>
            </w:r>
            <w:r w:rsidR="001C4533" w:rsidRPr="00F53B8A">
              <w:rPr>
                <w:rFonts w:asciiTheme="majorHAnsi" w:hAnsiTheme="majorHAnsi"/>
                <w:sz w:val="24"/>
                <w:szCs w:val="24"/>
                <w:lang w:val="es-ES_tradnl"/>
              </w:rPr>
              <w:t xml:space="preserve"> las </w:t>
            </w:r>
            <w:r w:rsidR="008318FE" w:rsidRPr="00F53B8A">
              <w:rPr>
                <w:rFonts w:asciiTheme="majorHAnsi" w:hAnsiTheme="majorHAnsi"/>
                <w:sz w:val="24"/>
                <w:szCs w:val="24"/>
                <w:lang w:val="es-ES_tradnl"/>
              </w:rPr>
              <w:t xml:space="preserve">diez </w:t>
            </w:r>
            <w:r w:rsidR="001C4533" w:rsidRPr="00F53B8A">
              <w:rPr>
                <w:rFonts w:asciiTheme="majorHAnsi" w:hAnsiTheme="majorHAnsi"/>
                <w:sz w:val="24"/>
                <w:szCs w:val="24"/>
                <w:lang w:val="es-ES_tradnl"/>
              </w:rPr>
              <w:t xml:space="preserve">horas del </w:t>
            </w:r>
            <w:r w:rsidR="008318FE" w:rsidRPr="00F53B8A">
              <w:rPr>
                <w:rFonts w:asciiTheme="majorHAnsi" w:hAnsiTheme="majorHAnsi"/>
                <w:sz w:val="24"/>
                <w:szCs w:val="24"/>
                <w:lang w:val="es-ES_tradnl"/>
              </w:rPr>
              <w:t>veintidós</w:t>
            </w:r>
            <w:r w:rsidR="001C4533" w:rsidRPr="00F53B8A">
              <w:rPr>
                <w:rFonts w:asciiTheme="majorHAnsi" w:hAnsiTheme="majorHAnsi"/>
                <w:sz w:val="24"/>
                <w:szCs w:val="24"/>
                <w:lang w:val="es-ES_tradnl"/>
              </w:rPr>
              <w:t xml:space="preserve"> de </w:t>
            </w:r>
            <w:r w:rsidRPr="00F53B8A">
              <w:rPr>
                <w:rFonts w:asciiTheme="majorHAnsi" w:hAnsiTheme="majorHAnsi"/>
                <w:sz w:val="24"/>
                <w:szCs w:val="24"/>
                <w:lang w:val="es-ES_tradnl"/>
              </w:rPr>
              <w:t xml:space="preserve">mayo </w:t>
            </w:r>
            <w:r w:rsidR="001C4533" w:rsidRPr="00F53B8A">
              <w:rPr>
                <w:rFonts w:asciiTheme="majorHAnsi" w:hAnsiTheme="majorHAnsi"/>
                <w:sz w:val="24"/>
                <w:szCs w:val="24"/>
                <w:lang w:val="es-ES_tradnl"/>
              </w:rPr>
              <w:t xml:space="preserve"> de dos mil trece</w:t>
            </w:r>
            <w:r w:rsidRPr="00F53B8A">
              <w:rPr>
                <w:rFonts w:asciiTheme="majorHAnsi" w:hAnsiTheme="majorHAnsi"/>
                <w:sz w:val="24"/>
                <w:szCs w:val="24"/>
                <w:lang w:val="es-ES_tradnl"/>
              </w:rPr>
              <w:t>, considerando</w:t>
            </w:r>
            <w:r w:rsidR="001C4533" w:rsidRPr="00F53B8A">
              <w:rPr>
                <w:rFonts w:asciiTheme="majorHAnsi" w:hAnsiTheme="majorHAnsi"/>
                <w:sz w:val="24"/>
                <w:szCs w:val="24"/>
              </w:rPr>
              <w:t xml:space="preserve"> que:</w:t>
            </w:r>
          </w:p>
          <w:p w14:paraId="3259E2B7" w14:textId="23E743E9" w:rsidR="00522F86" w:rsidRPr="00F53B8A" w:rsidRDefault="00522F86" w:rsidP="008318FE">
            <w:pPr>
              <w:jc w:val="both"/>
              <w:rPr>
                <w:rFonts w:asciiTheme="majorHAnsi" w:hAnsiTheme="majorHAnsi"/>
                <w:sz w:val="24"/>
                <w:szCs w:val="24"/>
              </w:rPr>
            </w:pPr>
          </w:p>
        </w:tc>
      </w:tr>
      <w:tr w:rsidR="001C4533" w:rsidRPr="00F53B8A" w14:paraId="428ABF66" w14:textId="77777777" w:rsidTr="001C4533">
        <w:trPr>
          <w:trHeight w:val="625"/>
          <w:jc w:val="center"/>
        </w:trPr>
        <w:tc>
          <w:tcPr>
            <w:tcW w:w="5000" w:type="pct"/>
          </w:tcPr>
          <w:p w14:paraId="75BBD942" w14:textId="3000CF4A" w:rsidR="001C4533" w:rsidRPr="00F53B8A" w:rsidRDefault="001C4533"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t>La Superintendencia General de Seguros debe disponer de información, en los plazos, formatos y medios que le permita realizar una evaluación exhaustiva y rigurosa de cada uno de los participantes del mercado de seguros, con el fin de cumplir con el objetivo definido en el artículo 29, de la Ley Reguladora del Mercado de Seguros, Ley N° 8653, de “</w:t>
            </w:r>
            <w:r w:rsidRPr="00F53B8A">
              <w:rPr>
                <w:rFonts w:asciiTheme="majorHAnsi" w:hAnsiTheme="majorHAnsi"/>
                <w:i/>
                <w:sz w:val="24"/>
                <w:szCs w:val="24"/>
              </w:rPr>
              <w:t>velar por la estabilidad y el eficiente funcionamiento del mercado de seguros, así como entregar la más amplia información a los asegurados</w:t>
            </w:r>
            <w:r w:rsidRPr="00F53B8A">
              <w:rPr>
                <w:rFonts w:asciiTheme="majorHAnsi" w:hAnsiTheme="majorHAnsi"/>
                <w:sz w:val="24"/>
                <w:szCs w:val="24"/>
              </w:rPr>
              <w:t>”.</w:t>
            </w:r>
          </w:p>
        </w:tc>
      </w:tr>
      <w:tr w:rsidR="001C4533" w:rsidRPr="00F53B8A" w14:paraId="4FA2FCA8" w14:textId="77777777" w:rsidTr="001C4533">
        <w:trPr>
          <w:trHeight w:val="625"/>
          <w:jc w:val="center"/>
        </w:trPr>
        <w:tc>
          <w:tcPr>
            <w:tcW w:w="5000" w:type="pct"/>
          </w:tcPr>
          <w:p w14:paraId="5FDD80CC" w14:textId="01687A1C" w:rsidR="001C4533" w:rsidRPr="00F53B8A" w:rsidRDefault="001C4533"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t>De conformidad con los artículos 25 c) y 26 g) de la Ley N° 8653, las entidades aseguradoras y reaseguradoras y los intermediarios del mercado de seguros están obligados a proporcionar a la Superintendencia la información correcta y completa, dentro de los plazos y las formalidades requeridos.</w:t>
            </w:r>
          </w:p>
        </w:tc>
      </w:tr>
      <w:tr w:rsidR="001C4533" w:rsidRPr="00F53B8A" w14:paraId="7D957348" w14:textId="77777777" w:rsidTr="001C4533">
        <w:trPr>
          <w:trHeight w:val="738"/>
          <w:jc w:val="center"/>
        </w:trPr>
        <w:tc>
          <w:tcPr>
            <w:tcW w:w="5000" w:type="pct"/>
          </w:tcPr>
          <w:p w14:paraId="3AC39E1C" w14:textId="77777777" w:rsidR="001C4533" w:rsidRPr="00F53B8A" w:rsidRDefault="001C4533"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t>El artículo 12 del Reglamento Relativo a la Información Financiera de Entidades, Grupos y Conglomerados Financieros, establece la obligación por parte de las entidades supervisadas de presentar información contable a la Superintendencia General de Seguros.</w:t>
            </w:r>
          </w:p>
        </w:tc>
      </w:tr>
      <w:tr w:rsidR="001C4533" w:rsidRPr="00F53B8A" w14:paraId="37415072" w14:textId="77777777" w:rsidTr="001C4533">
        <w:trPr>
          <w:trHeight w:val="625"/>
          <w:jc w:val="center"/>
        </w:trPr>
        <w:tc>
          <w:tcPr>
            <w:tcW w:w="5000" w:type="pct"/>
          </w:tcPr>
          <w:p w14:paraId="3FCAC7A6" w14:textId="77777777" w:rsidR="001C4533" w:rsidRPr="00F53B8A" w:rsidRDefault="001C4533"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t>El artículo 13 del Reglamento sobre la Solvencia de Entidades de Seguros y Reaseguros señala que las entidades supervisadas remitirán a la Superintendencia el cálculo del requerimiento de capital y el capital base.  De igual forma el artículo 30 de dicha normativa indica que las entidades informarán de las inversiones vinculadas a las provisiones técnicas.</w:t>
            </w:r>
          </w:p>
          <w:p w14:paraId="69748C90" w14:textId="6159F269" w:rsidR="00FE19D2" w:rsidRPr="00F53B8A" w:rsidRDefault="00FE19D2"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t>De acuerdo con lo establecido en el artículo 14 de la Ley N° 8653, la Superintendencia debe publicar, periódicamente, información sobre la composición de la cartera de inversiones de cada entidad con la calificación de riesgo crediticio de los emisores de los títulos que la conforman.</w:t>
            </w:r>
          </w:p>
        </w:tc>
      </w:tr>
    </w:tbl>
    <w:p w14:paraId="5B6AAE08" w14:textId="77777777" w:rsidR="008318FE" w:rsidRPr="00F53B8A" w:rsidRDefault="008318FE" w:rsidP="008318FE">
      <w:pPr>
        <w:jc w:val="both"/>
        <w:rPr>
          <w:rFonts w:asciiTheme="majorHAnsi" w:hAnsiTheme="majorHAnsi"/>
          <w:sz w:val="24"/>
          <w:szCs w:val="24"/>
        </w:rPr>
        <w:sectPr w:rsidR="008318FE" w:rsidRPr="00F53B8A" w:rsidSect="00FE19D2">
          <w:headerReference w:type="default" r:id="rId12"/>
          <w:footerReference w:type="default" r:id="rId13"/>
          <w:headerReference w:type="first" r:id="rId14"/>
          <w:footerReference w:type="first" r:id="rId15"/>
          <w:pgSz w:w="12240" w:h="15840" w:code="1"/>
          <w:pgMar w:top="2250" w:right="1440" w:bottom="1440" w:left="1440" w:header="533" w:footer="850" w:gutter="0"/>
          <w:cols w:space="720"/>
          <w:titlePg/>
          <w:docGrid w:linePitch="360"/>
        </w:sectPr>
      </w:pP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1C4533" w:rsidRPr="00F53B8A" w14:paraId="2E9E3489" w14:textId="77777777" w:rsidTr="001C4533">
        <w:trPr>
          <w:trHeight w:val="625"/>
          <w:jc w:val="center"/>
        </w:trPr>
        <w:tc>
          <w:tcPr>
            <w:tcW w:w="5000" w:type="pct"/>
          </w:tcPr>
          <w:p w14:paraId="62DF110F" w14:textId="77777777" w:rsidR="00F53B8A" w:rsidRPr="00F53B8A" w:rsidRDefault="00F53B8A" w:rsidP="00F53B8A">
            <w:pPr>
              <w:pStyle w:val="Prrafodelista"/>
              <w:jc w:val="both"/>
              <w:rPr>
                <w:rFonts w:asciiTheme="majorHAnsi" w:hAnsiTheme="majorHAnsi"/>
                <w:sz w:val="24"/>
                <w:szCs w:val="24"/>
              </w:rPr>
            </w:pPr>
          </w:p>
          <w:p w14:paraId="2CD9362A" w14:textId="77777777" w:rsidR="00F53B8A" w:rsidRPr="00F53B8A" w:rsidRDefault="00F53B8A" w:rsidP="00F53B8A">
            <w:pPr>
              <w:pStyle w:val="Prrafodelista"/>
              <w:jc w:val="both"/>
              <w:rPr>
                <w:rFonts w:asciiTheme="majorHAnsi" w:hAnsiTheme="majorHAnsi"/>
                <w:sz w:val="24"/>
                <w:szCs w:val="24"/>
              </w:rPr>
            </w:pPr>
          </w:p>
          <w:p w14:paraId="73917764" w14:textId="77777777" w:rsidR="001C4533" w:rsidRPr="00F53B8A" w:rsidRDefault="001C4533"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t xml:space="preserve">Los Principios Básicos de Seguros, emitidos por la Asociación Internacional de Supervisores de Seguros (IAIS por sus siglas en ingles) en el 2011, establecen, como parte de las precondiciones establecidas  para un sistema de supervisión efectivo, entre otras, el contar  con </w:t>
            </w:r>
            <w:r w:rsidRPr="00F53B8A">
              <w:rPr>
                <w:rFonts w:asciiTheme="majorHAnsi" w:hAnsiTheme="majorHAnsi"/>
                <w:i/>
                <w:sz w:val="24"/>
                <w:szCs w:val="24"/>
              </w:rPr>
              <w:t>“…una infraestructura pública bien desarrollada…”</w:t>
            </w:r>
            <w:r w:rsidRPr="00F53B8A">
              <w:rPr>
                <w:rFonts w:asciiTheme="majorHAnsi" w:hAnsiTheme="majorHAnsi"/>
                <w:sz w:val="24"/>
                <w:szCs w:val="24"/>
              </w:rPr>
              <w:t xml:space="preserve">, que a su vez establezca </w:t>
            </w:r>
            <w:r w:rsidRPr="00F53B8A">
              <w:rPr>
                <w:rFonts w:asciiTheme="majorHAnsi" w:hAnsiTheme="majorHAnsi"/>
                <w:i/>
                <w:sz w:val="24"/>
                <w:szCs w:val="24"/>
              </w:rPr>
              <w:t>“…principios y normas contables generales bien definidos que cuenten con el respaldo de una amplia aceptación internacional…”</w:t>
            </w:r>
            <w:r w:rsidRPr="00F53B8A">
              <w:rPr>
                <w:rFonts w:asciiTheme="majorHAnsi" w:hAnsiTheme="majorHAnsi"/>
                <w:sz w:val="24"/>
                <w:szCs w:val="24"/>
              </w:rPr>
              <w:t xml:space="preserve">.  Adicionalmente el principio 23 de IAIS establece que </w:t>
            </w:r>
            <w:r w:rsidRPr="00F53B8A">
              <w:rPr>
                <w:rFonts w:asciiTheme="majorHAnsi" w:hAnsiTheme="majorHAnsi"/>
                <w:i/>
                <w:sz w:val="24"/>
                <w:szCs w:val="24"/>
              </w:rPr>
              <w:t>“La disciplina eficaz de mercado depende, en parte, de flujos de información adecuados entre los participantes, incentivos financieros apropiados para recompensar a las instituciones bien manejadas, y de arreglos que aseguren que los inversionistas no son ajenos a las consecuencias de sus decisiones. Entre los temas a ser abordados, está la existencia de marcos apropiados de gobierno corporativo, así como garantizar que los prestatarios brinden información exacta, significativa, transparente y oportuna a los inversionistas y acreedores”</w:t>
            </w:r>
            <w:r w:rsidRPr="00F53B8A">
              <w:rPr>
                <w:rFonts w:asciiTheme="majorHAnsi" w:hAnsiTheme="majorHAnsi"/>
                <w:sz w:val="24"/>
                <w:szCs w:val="24"/>
              </w:rPr>
              <w:t>,  lo que implica que el desarrollo y buen funcionamiento del mercado requiere de flujos de información adecuados de éste para todos  los participantes  del mercado y para el público en general.</w:t>
            </w:r>
          </w:p>
        </w:tc>
      </w:tr>
      <w:tr w:rsidR="001C4533" w:rsidRPr="00F53B8A" w14:paraId="1A87E2E7" w14:textId="77777777" w:rsidTr="001C4533">
        <w:trPr>
          <w:trHeight w:val="625"/>
          <w:jc w:val="center"/>
        </w:trPr>
        <w:tc>
          <w:tcPr>
            <w:tcW w:w="5000" w:type="pct"/>
          </w:tcPr>
          <w:p w14:paraId="06523354" w14:textId="77777777" w:rsidR="001C4533" w:rsidRPr="00F53B8A" w:rsidRDefault="001C4533" w:rsidP="008318FE">
            <w:pPr>
              <w:pStyle w:val="Prrafodelista"/>
              <w:widowControl w:val="0"/>
              <w:numPr>
                <w:ilvl w:val="0"/>
                <w:numId w:val="22"/>
              </w:numPr>
              <w:jc w:val="both"/>
              <w:rPr>
                <w:rFonts w:asciiTheme="majorHAnsi" w:hAnsiTheme="majorHAnsi"/>
                <w:sz w:val="24"/>
                <w:szCs w:val="24"/>
              </w:rPr>
            </w:pPr>
            <w:r w:rsidRPr="00F53B8A">
              <w:rPr>
                <w:rFonts w:asciiTheme="majorHAnsi" w:hAnsiTheme="majorHAnsi"/>
                <w:sz w:val="24"/>
                <w:szCs w:val="24"/>
              </w:rPr>
              <w:t>La remisión de  información financiera de manera periódica constituye una herramienta fundamental para las labores de supervisión y control desarrolladas por la Superintendencia.  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tc>
      </w:tr>
    </w:tbl>
    <w:p w14:paraId="3AE0DF28" w14:textId="77777777" w:rsidR="00F53B8A" w:rsidRPr="00F53B8A" w:rsidRDefault="00F53B8A" w:rsidP="00F53B8A">
      <w:pPr>
        <w:pStyle w:val="Prrafodelista"/>
        <w:widowControl w:val="0"/>
        <w:jc w:val="both"/>
        <w:rPr>
          <w:rFonts w:asciiTheme="majorHAnsi" w:hAnsiTheme="majorHAnsi"/>
          <w:sz w:val="24"/>
          <w:szCs w:val="24"/>
        </w:rPr>
        <w:sectPr w:rsidR="00F53B8A" w:rsidRPr="00F53B8A" w:rsidSect="00F53B8A">
          <w:headerReference w:type="default" r:id="rId16"/>
          <w:pgSz w:w="12240" w:h="15840" w:code="1"/>
          <w:pgMar w:top="2160" w:right="1440" w:bottom="1440" w:left="1440" w:header="533" w:footer="850" w:gutter="0"/>
          <w:cols w:space="720"/>
          <w:docGrid w:linePitch="360"/>
        </w:sectPr>
      </w:pP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1C4533" w:rsidRPr="00F53B8A" w14:paraId="0D353142" w14:textId="77777777" w:rsidTr="001C4533">
        <w:trPr>
          <w:trHeight w:val="625"/>
          <w:jc w:val="center"/>
        </w:trPr>
        <w:tc>
          <w:tcPr>
            <w:tcW w:w="5000" w:type="pct"/>
          </w:tcPr>
          <w:p w14:paraId="33B3A106" w14:textId="77777777" w:rsidR="001C4533" w:rsidRPr="00F53B8A" w:rsidRDefault="001C4533" w:rsidP="008318FE">
            <w:pPr>
              <w:pStyle w:val="Prrafodelista"/>
              <w:widowControl w:val="0"/>
              <w:numPr>
                <w:ilvl w:val="0"/>
                <w:numId w:val="22"/>
              </w:numPr>
              <w:jc w:val="both"/>
              <w:rPr>
                <w:rFonts w:asciiTheme="majorHAnsi" w:hAnsiTheme="majorHAnsi"/>
                <w:sz w:val="24"/>
                <w:szCs w:val="24"/>
              </w:rPr>
            </w:pPr>
            <w:r w:rsidRPr="00F53B8A">
              <w:rPr>
                <w:rFonts w:asciiTheme="majorHAnsi" w:hAnsiTheme="majorHAnsi"/>
                <w:sz w:val="24"/>
                <w:szCs w:val="24"/>
              </w:rPr>
              <w:lastRenderedPageBreak/>
              <w:t>De conformidad con el artículo 29 de la Ley N° 8653, la Superintendencia aplicará la norma establecida en el artículo 180 de la Ley Reguladora del Mercado de Valores, Ley  N° 7732, la cual faculta la utilización de medios electrónicos o magnéticos de transmisión y almacenamiento de datos, para solicitar información a las entidades supervisadas y para mantener sus archivos, actas y demás documentos. Además indica que la información así mantenida tiene valor probatorio equivalente al de los documentos para todos los efectos legales.</w:t>
            </w:r>
          </w:p>
        </w:tc>
      </w:tr>
      <w:tr w:rsidR="001C4533" w:rsidRPr="00F53B8A" w14:paraId="013A35F8" w14:textId="77777777" w:rsidTr="001C4533">
        <w:trPr>
          <w:trHeight w:val="625"/>
          <w:jc w:val="center"/>
        </w:trPr>
        <w:tc>
          <w:tcPr>
            <w:tcW w:w="5000" w:type="pct"/>
          </w:tcPr>
          <w:p w14:paraId="4CAF6ECB" w14:textId="77777777" w:rsidR="001C4533" w:rsidRPr="00F53B8A" w:rsidRDefault="001C4533" w:rsidP="008318FE">
            <w:pPr>
              <w:pStyle w:val="Prrafodelista"/>
              <w:widowControl w:val="0"/>
              <w:numPr>
                <w:ilvl w:val="0"/>
                <w:numId w:val="22"/>
              </w:numPr>
              <w:jc w:val="both"/>
              <w:rPr>
                <w:rFonts w:asciiTheme="majorHAnsi" w:hAnsiTheme="majorHAnsi"/>
                <w:sz w:val="24"/>
                <w:szCs w:val="24"/>
              </w:rPr>
            </w:pPr>
            <w:r w:rsidRPr="00F53B8A">
              <w:rPr>
                <w:rFonts w:asciiTheme="majorHAnsi" w:hAnsiTheme="majorHAnsi"/>
                <w:sz w:val="24"/>
                <w:szCs w:val="24"/>
              </w:rPr>
              <w:t>El artículo 35 de la Ley N° 8653 establece que en caso de incumplimiento de los plazos y las formalidades establecidos para la remisión de información en el régimen de custodia de valores o el régimen de solvencia, el Superintendente podrá imponer las sanciones establecidas en esta Ley por la sola constatación del incumplimiento.</w:t>
            </w:r>
          </w:p>
        </w:tc>
      </w:tr>
      <w:tr w:rsidR="00B03277" w:rsidRPr="00F53B8A" w14:paraId="5ED40DD9" w14:textId="77777777" w:rsidTr="001C4533">
        <w:trPr>
          <w:trHeight w:val="625"/>
          <w:jc w:val="center"/>
        </w:trPr>
        <w:tc>
          <w:tcPr>
            <w:tcW w:w="5000" w:type="pct"/>
          </w:tcPr>
          <w:p w14:paraId="313524DD" w14:textId="77777777" w:rsidR="001C4533" w:rsidRPr="00F53B8A" w:rsidRDefault="001C4533"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t xml:space="preserve">La Superintendencia General de Seguros mantiene, desde finales del año 2011, un proyecto denominado Sistema de Supervisión de Seguros (en adelante SSS), cuyo objetivo principal es contar con una infraestructura tecnológica que le permita la captura automatizada, el procesamiento, la generación de alertas, reportes y estadísticas,  relativos a la información financiero contable de las entidades supervisadas; utilizando para ello una plataforma directa de comunicación o de servicio en web (en adelante </w:t>
            </w:r>
            <w:r w:rsidRPr="00F53B8A">
              <w:rPr>
                <w:rFonts w:asciiTheme="majorHAnsi" w:hAnsiTheme="majorHAnsi"/>
                <w:i/>
                <w:sz w:val="24"/>
                <w:szCs w:val="24"/>
              </w:rPr>
              <w:t>“web service”</w:t>
            </w:r>
            <w:r w:rsidRPr="00F53B8A">
              <w:rPr>
                <w:rFonts w:asciiTheme="majorHAnsi" w:hAnsiTheme="majorHAnsi"/>
                <w:sz w:val="24"/>
                <w:szCs w:val="24"/>
              </w:rPr>
              <w:t>).</w:t>
            </w:r>
          </w:p>
        </w:tc>
      </w:tr>
      <w:tr w:rsidR="00B03277" w:rsidRPr="00F53B8A" w14:paraId="6D3271AB" w14:textId="77777777" w:rsidTr="001C4533">
        <w:trPr>
          <w:trHeight w:val="625"/>
          <w:jc w:val="center"/>
        </w:trPr>
        <w:tc>
          <w:tcPr>
            <w:tcW w:w="5000" w:type="pct"/>
          </w:tcPr>
          <w:p w14:paraId="082421D4" w14:textId="77777777" w:rsidR="001C4533" w:rsidRPr="00F53B8A" w:rsidRDefault="001C4533"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t xml:space="preserve">La implementación del SSS implica solicitar a las entidades supervisadas nuevos informes o eliminar algunos de los existentes, así como variar las condiciones en que estos deben ser remitidos, lo cual implica la derogatoria y cambio del acuerdo SGS-A-003-2010 el cual rige el suministro de información ante la Superintendencia. </w:t>
            </w:r>
          </w:p>
        </w:tc>
      </w:tr>
      <w:tr w:rsidR="001C4533" w:rsidRPr="00F53B8A" w14:paraId="7A2BBA74" w14:textId="77777777" w:rsidTr="001C4533">
        <w:trPr>
          <w:trHeight w:val="625"/>
          <w:jc w:val="center"/>
        </w:trPr>
        <w:tc>
          <w:tcPr>
            <w:tcW w:w="5000" w:type="pct"/>
          </w:tcPr>
          <w:p w14:paraId="433F9B0B" w14:textId="77777777" w:rsidR="001C4533" w:rsidRPr="00F53B8A" w:rsidRDefault="001C4533"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t>El inciso 2) del artículo 361 de la Ley General de la Administración Pública establece que  “</w:t>
            </w:r>
            <w:r w:rsidRPr="00F53B8A">
              <w:rPr>
                <w:rFonts w:asciiTheme="majorHAnsi" w:hAnsiTheme="majorHAnsi"/>
                <w:i/>
                <w:sz w:val="24"/>
                <w:szCs w:val="24"/>
              </w:rPr>
              <w:t>Se concederá a las entidades representativas de intereses de carácter general o corporativo afectados por la disposición la oportunidad de exponer su parecer, dentro del plazo de diez días, salvo cuando se opongan a ello razones de interés público o de urgencia debidamente consignadas en el anteproyecto.”</w:t>
            </w:r>
          </w:p>
        </w:tc>
      </w:tr>
    </w:tbl>
    <w:p w14:paraId="2947ECF6" w14:textId="77777777" w:rsidR="00F53B8A" w:rsidRPr="00F53B8A" w:rsidRDefault="00F53B8A">
      <w:r w:rsidRPr="00F53B8A">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B03277" w:rsidRPr="00F53B8A" w14:paraId="25BB24C5" w14:textId="77777777" w:rsidTr="001C4533">
        <w:trPr>
          <w:trHeight w:val="625"/>
          <w:jc w:val="center"/>
        </w:trPr>
        <w:tc>
          <w:tcPr>
            <w:tcW w:w="5000" w:type="pct"/>
          </w:tcPr>
          <w:p w14:paraId="060B080D" w14:textId="77777777" w:rsidR="001C4533" w:rsidRPr="00F53B8A" w:rsidRDefault="001C4533" w:rsidP="008318FE">
            <w:pPr>
              <w:pStyle w:val="Prrafodelista"/>
              <w:numPr>
                <w:ilvl w:val="0"/>
                <w:numId w:val="22"/>
              </w:numPr>
              <w:jc w:val="both"/>
              <w:rPr>
                <w:rFonts w:asciiTheme="majorHAnsi" w:hAnsiTheme="majorHAnsi"/>
                <w:sz w:val="24"/>
                <w:szCs w:val="24"/>
              </w:rPr>
            </w:pPr>
            <w:r w:rsidRPr="00F53B8A">
              <w:rPr>
                <w:rFonts w:asciiTheme="majorHAnsi" w:hAnsiTheme="majorHAnsi"/>
                <w:sz w:val="24"/>
                <w:szCs w:val="24"/>
              </w:rPr>
              <w:lastRenderedPageBreak/>
              <w:t>Las  consultas mencionadas en el considerando anterior fueron atendidas por el Instituto Nacional de Seguros, Seguros del Magisterio S.A., Global Seguros S.A., Qualitas Compañía de Seguros (Costa Rica), S.A., la sucursal en Costa Rica de Best Meridian Insurance Company, Mapfre Seguros Costa Rica, Aseguradora del Istmo y ASSA Compañía de Seguros;  las observaciones recibidas fueron  analizadas y, cuando correspondía,  incorporadas a la versión definitiva del acuerdo, por lo tanto procede emitir la siguientes disposiciones sobre la remisión de información contable y estadística a la Superintendencia.</w:t>
            </w:r>
          </w:p>
          <w:p w14:paraId="6647FCCA" w14:textId="77777777" w:rsidR="00B03277" w:rsidRPr="00F53B8A" w:rsidRDefault="00B03277" w:rsidP="008318FE">
            <w:pPr>
              <w:jc w:val="both"/>
              <w:rPr>
                <w:rFonts w:asciiTheme="majorHAnsi" w:hAnsiTheme="majorHAnsi"/>
                <w:sz w:val="24"/>
                <w:szCs w:val="24"/>
              </w:rPr>
            </w:pPr>
          </w:p>
          <w:p w14:paraId="73F1FE71" w14:textId="72B9B39C" w:rsidR="00B03277" w:rsidRPr="00F53B8A" w:rsidRDefault="00B03277" w:rsidP="008318FE">
            <w:pPr>
              <w:jc w:val="both"/>
              <w:rPr>
                <w:rFonts w:asciiTheme="majorHAnsi" w:hAnsiTheme="majorHAnsi"/>
                <w:sz w:val="24"/>
                <w:szCs w:val="24"/>
              </w:rPr>
            </w:pPr>
          </w:p>
        </w:tc>
      </w:tr>
      <w:tr w:rsidR="001C4533" w:rsidRPr="00F53B8A" w14:paraId="682139D5" w14:textId="77777777" w:rsidTr="001C4533">
        <w:trPr>
          <w:trHeight w:val="625"/>
          <w:jc w:val="center"/>
        </w:trPr>
        <w:tc>
          <w:tcPr>
            <w:tcW w:w="5000" w:type="pct"/>
          </w:tcPr>
          <w:p w14:paraId="177E6CD1" w14:textId="5EF5F22A" w:rsidR="001C4533" w:rsidRPr="00F53B8A" w:rsidRDefault="001C4533" w:rsidP="008318FE">
            <w:pPr>
              <w:jc w:val="both"/>
              <w:rPr>
                <w:rFonts w:asciiTheme="majorHAnsi" w:hAnsiTheme="majorHAnsi"/>
                <w:sz w:val="24"/>
                <w:szCs w:val="24"/>
              </w:rPr>
            </w:pPr>
            <w:r w:rsidRPr="00F53B8A">
              <w:rPr>
                <w:rFonts w:asciiTheme="majorHAnsi" w:hAnsiTheme="majorHAnsi"/>
                <w:b/>
                <w:sz w:val="24"/>
                <w:szCs w:val="24"/>
              </w:rPr>
              <w:t>Dispone:</w:t>
            </w:r>
            <w:r w:rsidRPr="00F53B8A">
              <w:rPr>
                <w:rFonts w:asciiTheme="majorHAnsi" w:hAnsiTheme="majorHAnsi"/>
                <w:i/>
                <w:sz w:val="24"/>
                <w:szCs w:val="24"/>
              </w:rPr>
              <w:t xml:space="preserve"> Emitir las siguientes “Disposiciones para la Remisión de la Información Contable y Estadística a la Superintendencia General de Seguros por parte de las Entidades Supervisadas.</w:t>
            </w:r>
            <w:r w:rsidR="00B03277" w:rsidRPr="00F53B8A">
              <w:rPr>
                <w:rFonts w:asciiTheme="majorHAnsi" w:hAnsiTheme="majorHAnsi"/>
                <w:i/>
                <w:sz w:val="24"/>
                <w:szCs w:val="24"/>
              </w:rPr>
              <w:t>”</w:t>
            </w:r>
          </w:p>
        </w:tc>
      </w:tr>
      <w:tr w:rsidR="001C4533" w:rsidRPr="00F53B8A" w14:paraId="48B55622" w14:textId="77777777" w:rsidTr="001C4533">
        <w:trPr>
          <w:trHeight w:val="902"/>
          <w:jc w:val="center"/>
        </w:trPr>
        <w:tc>
          <w:tcPr>
            <w:tcW w:w="5000" w:type="pct"/>
          </w:tcPr>
          <w:p w14:paraId="5DB48B26" w14:textId="77777777" w:rsidR="001C4533" w:rsidRPr="00F53B8A" w:rsidRDefault="001C4533" w:rsidP="008318FE">
            <w:pPr>
              <w:pStyle w:val="Prrafodelista"/>
              <w:ind w:left="0"/>
              <w:jc w:val="both"/>
              <w:rPr>
                <w:rFonts w:asciiTheme="majorHAnsi" w:hAnsiTheme="majorHAnsi"/>
                <w:b/>
                <w:sz w:val="24"/>
                <w:szCs w:val="24"/>
              </w:rPr>
            </w:pPr>
            <w:r w:rsidRPr="00F53B8A">
              <w:rPr>
                <w:rFonts w:asciiTheme="majorHAnsi" w:hAnsiTheme="majorHAnsi"/>
                <w:b/>
                <w:sz w:val="24"/>
                <w:szCs w:val="24"/>
              </w:rPr>
              <w:t>Artículo 1. Alcance</w:t>
            </w:r>
          </w:p>
          <w:p w14:paraId="0205D0DA" w14:textId="77777777" w:rsidR="001C4533" w:rsidRPr="00F53B8A" w:rsidRDefault="001C4533" w:rsidP="008318FE">
            <w:pPr>
              <w:pStyle w:val="Sangra2detindependiente"/>
              <w:spacing w:after="0"/>
              <w:ind w:left="0"/>
              <w:rPr>
                <w:rFonts w:asciiTheme="majorHAnsi" w:eastAsiaTheme="minorHAnsi" w:hAnsiTheme="majorHAnsi" w:cstheme="minorBidi"/>
                <w:b w:val="0"/>
                <w:bCs w:val="0"/>
                <w:iCs w:val="0"/>
                <w:lang w:val="es-CR" w:eastAsia="en-US"/>
              </w:rPr>
            </w:pPr>
            <w:r w:rsidRPr="00F53B8A">
              <w:rPr>
                <w:rFonts w:asciiTheme="majorHAnsi" w:eastAsiaTheme="minorHAnsi" w:hAnsiTheme="majorHAnsi" w:cstheme="minorBidi"/>
                <w:b w:val="0"/>
                <w:bCs w:val="0"/>
                <w:iCs w:val="0"/>
                <w:lang w:val="es-CR" w:eastAsia="en-US"/>
              </w:rPr>
              <w:t>Las presentes disposiciones sobre la remisión de información contable y estadística son aplicables a las entidades de seguros  y a los intermediarios de seguros supervisados por la Superintendencia General de Seguros.</w:t>
            </w:r>
          </w:p>
          <w:p w14:paraId="724B2AC9" w14:textId="77777777" w:rsidR="00B03277" w:rsidRPr="00F53B8A" w:rsidRDefault="00B03277" w:rsidP="008318FE">
            <w:pPr>
              <w:pStyle w:val="Sangra2detindependiente"/>
              <w:spacing w:after="0"/>
              <w:ind w:left="0"/>
              <w:rPr>
                <w:rFonts w:asciiTheme="majorHAnsi" w:eastAsiaTheme="minorHAnsi" w:hAnsiTheme="majorHAnsi" w:cstheme="minorBidi"/>
                <w:b w:val="0"/>
                <w:bCs w:val="0"/>
                <w:iCs w:val="0"/>
                <w:lang w:val="es-CR" w:eastAsia="en-US"/>
              </w:rPr>
            </w:pPr>
          </w:p>
        </w:tc>
      </w:tr>
      <w:tr w:rsidR="008E7FC4" w:rsidRPr="00F53B8A" w14:paraId="5CFD8150" w14:textId="77777777" w:rsidTr="001C4533">
        <w:trPr>
          <w:trHeight w:val="625"/>
          <w:jc w:val="center"/>
        </w:trPr>
        <w:tc>
          <w:tcPr>
            <w:tcW w:w="5000" w:type="pct"/>
          </w:tcPr>
          <w:p w14:paraId="12F824D4" w14:textId="77777777" w:rsidR="008E7FC4" w:rsidRPr="00F53B8A" w:rsidRDefault="008E7FC4" w:rsidP="008318FE">
            <w:pPr>
              <w:jc w:val="both"/>
              <w:rPr>
                <w:rFonts w:asciiTheme="majorHAnsi" w:hAnsiTheme="majorHAnsi"/>
                <w:b/>
                <w:sz w:val="24"/>
                <w:szCs w:val="24"/>
              </w:rPr>
            </w:pPr>
            <w:r w:rsidRPr="00F53B8A">
              <w:rPr>
                <w:rFonts w:asciiTheme="majorHAnsi" w:hAnsiTheme="majorHAnsi"/>
                <w:b/>
                <w:sz w:val="24"/>
                <w:szCs w:val="24"/>
              </w:rPr>
              <w:t>Artículo 2. Información que deben Enviar las Entidades de Seguros, Periodicidad, Plazo y Medio de Remisión</w:t>
            </w:r>
          </w:p>
          <w:p w14:paraId="54A9836D" w14:textId="77777777" w:rsidR="008E7FC4" w:rsidRPr="00F53B8A" w:rsidRDefault="008E7FC4" w:rsidP="008318FE">
            <w:pPr>
              <w:jc w:val="both"/>
              <w:rPr>
                <w:rFonts w:asciiTheme="majorHAnsi" w:hAnsiTheme="majorHAnsi"/>
                <w:sz w:val="24"/>
                <w:szCs w:val="24"/>
              </w:rPr>
            </w:pPr>
            <w:r w:rsidRPr="00F53B8A">
              <w:rPr>
                <w:rFonts w:asciiTheme="majorHAnsi" w:hAnsiTheme="majorHAnsi"/>
                <w:sz w:val="24"/>
                <w:szCs w:val="24"/>
              </w:rPr>
              <w:t>Las entidades de seguros supervisadas deben remitir a la Superintendencia la siguiente información, en las condiciones que se indican a continuación:</w:t>
            </w:r>
          </w:p>
          <w:p w14:paraId="45226B4E" w14:textId="77777777" w:rsidR="00F53B8A" w:rsidRPr="00F53B8A" w:rsidRDefault="00F53B8A" w:rsidP="008318FE">
            <w:pPr>
              <w:jc w:val="both"/>
              <w:rPr>
                <w:rFonts w:asciiTheme="majorHAnsi" w:hAnsiTheme="majorHAnsi"/>
                <w:sz w:val="24"/>
                <w:szCs w:val="24"/>
              </w:rPr>
            </w:pPr>
          </w:p>
          <w:p w14:paraId="6146321E" w14:textId="77777777" w:rsidR="008E7FC4" w:rsidRPr="00F53B8A" w:rsidRDefault="008E7FC4" w:rsidP="008318FE">
            <w:pPr>
              <w:jc w:val="both"/>
              <w:rPr>
                <w:rFonts w:asciiTheme="majorHAnsi" w:hAnsiTheme="majorHAnsi"/>
                <w:b/>
                <w:sz w:val="24"/>
                <w:szCs w:val="24"/>
              </w:rPr>
            </w:pP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548"/>
        <w:gridCol w:w="1697"/>
        <w:gridCol w:w="1986"/>
        <w:gridCol w:w="3262"/>
      </w:tblGrid>
      <w:tr w:rsidR="00AF62A4" w:rsidRPr="00F53B8A" w14:paraId="6D700E46" w14:textId="77777777" w:rsidTr="002A5993">
        <w:trPr>
          <w:cantSplit/>
          <w:trHeight w:val="43"/>
          <w:tblHeader/>
          <w:jc w:val="center"/>
        </w:trPr>
        <w:tc>
          <w:tcPr>
            <w:tcW w:w="1342" w:type="pct"/>
            <w:shd w:val="clear" w:color="auto" w:fill="D9D9D9" w:themeFill="background1" w:themeFillShade="D9"/>
            <w:noWrap/>
          </w:tcPr>
          <w:p w14:paraId="05C2197D" w14:textId="7B13D278" w:rsidR="00AF62A4" w:rsidRPr="00F53B8A" w:rsidRDefault="00AF62A4" w:rsidP="00F53B8A">
            <w:pPr>
              <w:widowControl w:val="0"/>
              <w:spacing w:after="0" w:line="240" w:lineRule="auto"/>
              <w:jc w:val="center"/>
              <w:rPr>
                <w:rFonts w:asciiTheme="majorHAnsi" w:hAnsiTheme="majorHAnsi"/>
                <w:b/>
                <w:snapToGrid w:val="0"/>
              </w:rPr>
            </w:pPr>
            <w:r w:rsidRPr="00F53B8A">
              <w:rPr>
                <w:rFonts w:asciiTheme="majorHAnsi" w:hAnsiTheme="majorHAnsi"/>
                <w:b/>
                <w:snapToGrid w:val="0"/>
              </w:rPr>
              <w:t>Información</w:t>
            </w:r>
          </w:p>
        </w:tc>
        <w:tc>
          <w:tcPr>
            <w:tcW w:w="894" w:type="pct"/>
            <w:shd w:val="clear" w:color="auto" w:fill="D9D9D9" w:themeFill="background1" w:themeFillShade="D9"/>
            <w:noWrap/>
          </w:tcPr>
          <w:p w14:paraId="02588FCE" w14:textId="77777777" w:rsidR="00AF62A4" w:rsidRPr="00F53B8A" w:rsidRDefault="00AF62A4" w:rsidP="00F53B8A">
            <w:pPr>
              <w:pStyle w:val="Ttulo5"/>
              <w:ind w:left="94"/>
              <w:rPr>
                <w:rFonts w:asciiTheme="majorHAnsi" w:hAnsiTheme="majorHAnsi"/>
                <w:i w:val="0"/>
                <w:szCs w:val="22"/>
              </w:rPr>
            </w:pPr>
            <w:r w:rsidRPr="00F53B8A">
              <w:rPr>
                <w:rFonts w:asciiTheme="majorHAnsi" w:hAnsiTheme="majorHAnsi"/>
                <w:i w:val="0"/>
                <w:szCs w:val="22"/>
              </w:rPr>
              <w:t>Periodicidad</w:t>
            </w:r>
          </w:p>
        </w:tc>
        <w:tc>
          <w:tcPr>
            <w:tcW w:w="1046" w:type="pct"/>
            <w:shd w:val="clear" w:color="auto" w:fill="D9D9D9" w:themeFill="background1" w:themeFillShade="D9"/>
            <w:noWrap/>
          </w:tcPr>
          <w:p w14:paraId="1A917894" w14:textId="77777777" w:rsidR="00AF62A4" w:rsidRPr="00F53B8A" w:rsidRDefault="00AF62A4" w:rsidP="00F53B8A">
            <w:pPr>
              <w:widowControl w:val="0"/>
              <w:spacing w:after="0" w:line="240" w:lineRule="auto"/>
              <w:jc w:val="center"/>
              <w:rPr>
                <w:rFonts w:asciiTheme="majorHAnsi" w:hAnsiTheme="majorHAnsi"/>
                <w:b/>
                <w:snapToGrid w:val="0"/>
              </w:rPr>
            </w:pPr>
            <w:r w:rsidRPr="00F53B8A">
              <w:rPr>
                <w:rFonts w:asciiTheme="majorHAnsi" w:hAnsiTheme="majorHAnsi"/>
                <w:b/>
                <w:snapToGrid w:val="0"/>
              </w:rPr>
              <w:t>Plazo de entrega</w:t>
            </w:r>
          </w:p>
        </w:tc>
        <w:tc>
          <w:tcPr>
            <w:tcW w:w="1718" w:type="pct"/>
            <w:shd w:val="clear" w:color="auto" w:fill="D9D9D9" w:themeFill="background1" w:themeFillShade="D9"/>
            <w:noWrap/>
          </w:tcPr>
          <w:p w14:paraId="59CB75B9" w14:textId="77777777" w:rsidR="00AF62A4" w:rsidRPr="00F53B8A" w:rsidRDefault="00AF62A4" w:rsidP="00F53B8A">
            <w:pPr>
              <w:widowControl w:val="0"/>
              <w:spacing w:after="0" w:line="240" w:lineRule="auto"/>
              <w:jc w:val="center"/>
              <w:rPr>
                <w:rFonts w:asciiTheme="majorHAnsi" w:hAnsiTheme="majorHAnsi"/>
                <w:b/>
                <w:snapToGrid w:val="0"/>
              </w:rPr>
            </w:pPr>
            <w:r w:rsidRPr="00F53B8A">
              <w:rPr>
                <w:rFonts w:asciiTheme="majorHAnsi" w:hAnsiTheme="majorHAnsi"/>
                <w:b/>
                <w:snapToGrid w:val="0"/>
              </w:rPr>
              <w:t>Medio</w:t>
            </w:r>
          </w:p>
        </w:tc>
      </w:tr>
      <w:tr w:rsidR="00AF62A4" w:rsidRPr="00F53B8A" w14:paraId="6AFA1918" w14:textId="77777777" w:rsidTr="002A5993">
        <w:trPr>
          <w:cantSplit/>
          <w:trHeight w:val="43"/>
          <w:jc w:val="center"/>
        </w:trPr>
        <w:tc>
          <w:tcPr>
            <w:tcW w:w="1342" w:type="pct"/>
            <w:noWrap/>
          </w:tcPr>
          <w:p w14:paraId="7EE08BFC" w14:textId="77777777" w:rsidR="00AF62A4" w:rsidRPr="00F53B8A" w:rsidRDefault="00AF62A4" w:rsidP="008318FE">
            <w:pPr>
              <w:widowControl w:val="0"/>
              <w:spacing w:after="0" w:line="240" w:lineRule="auto"/>
              <w:jc w:val="both"/>
              <w:rPr>
                <w:rFonts w:asciiTheme="majorHAnsi" w:hAnsiTheme="majorHAnsi" w:cstheme="minorHAnsi"/>
                <w:bCs/>
              </w:rPr>
            </w:pPr>
            <w:r w:rsidRPr="00F53B8A">
              <w:rPr>
                <w:rFonts w:asciiTheme="majorHAnsi" w:hAnsiTheme="majorHAnsi" w:cstheme="minorHAnsi"/>
                <w:bCs/>
              </w:rPr>
              <w:t xml:space="preserve">Saldos Contables (según lo establecido en el Plan de Cuentas) y datos contables adicionales </w:t>
            </w:r>
          </w:p>
        </w:tc>
        <w:tc>
          <w:tcPr>
            <w:tcW w:w="894" w:type="pct"/>
            <w:noWrap/>
          </w:tcPr>
          <w:p w14:paraId="07674CCB" w14:textId="77777777" w:rsidR="00AF62A4" w:rsidRPr="00F53B8A" w:rsidRDefault="00AF62A4" w:rsidP="008318FE">
            <w:pPr>
              <w:widowControl w:val="0"/>
              <w:spacing w:after="0" w:line="240" w:lineRule="auto"/>
              <w:ind w:left="94"/>
              <w:jc w:val="both"/>
              <w:rPr>
                <w:rFonts w:asciiTheme="majorHAnsi" w:hAnsiTheme="majorHAnsi" w:cstheme="minorHAnsi"/>
                <w:b/>
                <w:snapToGrid w:val="0"/>
              </w:rPr>
            </w:pPr>
            <w:r w:rsidRPr="00F53B8A">
              <w:rPr>
                <w:rFonts w:asciiTheme="majorHAnsi" w:hAnsiTheme="majorHAnsi" w:cstheme="minorHAnsi"/>
                <w:snapToGrid w:val="0"/>
              </w:rPr>
              <w:t>Mensual</w:t>
            </w:r>
          </w:p>
          <w:p w14:paraId="20F9C02B" w14:textId="77777777" w:rsidR="00AF62A4" w:rsidRPr="00F53B8A" w:rsidRDefault="00AF62A4" w:rsidP="008318FE">
            <w:pPr>
              <w:widowControl w:val="0"/>
              <w:spacing w:after="0" w:line="240" w:lineRule="auto"/>
              <w:ind w:left="94"/>
              <w:jc w:val="both"/>
              <w:rPr>
                <w:rFonts w:asciiTheme="majorHAnsi" w:hAnsiTheme="majorHAnsi" w:cstheme="minorHAnsi"/>
                <w:b/>
                <w:snapToGrid w:val="0"/>
              </w:rPr>
            </w:pPr>
          </w:p>
        </w:tc>
        <w:tc>
          <w:tcPr>
            <w:tcW w:w="1046" w:type="pct"/>
            <w:noWrap/>
          </w:tcPr>
          <w:p w14:paraId="284E02D8" w14:textId="77777777" w:rsidR="00AF62A4" w:rsidRPr="00F53B8A" w:rsidRDefault="00AF62A4" w:rsidP="008318FE">
            <w:pPr>
              <w:widowControl w:val="0"/>
              <w:spacing w:after="0" w:line="240" w:lineRule="auto"/>
              <w:jc w:val="both"/>
              <w:rPr>
                <w:rFonts w:asciiTheme="majorHAnsi" w:hAnsiTheme="majorHAnsi" w:cstheme="minorHAnsi"/>
                <w:bCs/>
              </w:rPr>
            </w:pPr>
            <w:r w:rsidRPr="00F53B8A">
              <w:rPr>
                <w:rFonts w:asciiTheme="majorHAnsi" w:hAnsiTheme="majorHAnsi" w:cstheme="minorHAnsi"/>
                <w:bCs/>
              </w:rPr>
              <w:t>5 días hábiles después del cierre mensual,   según corresponda</w:t>
            </w:r>
          </w:p>
        </w:tc>
        <w:tc>
          <w:tcPr>
            <w:tcW w:w="1718" w:type="pct"/>
            <w:noWrap/>
          </w:tcPr>
          <w:p w14:paraId="53CFEE69" w14:textId="77777777" w:rsidR="00AF62A4" w:rsidRPr="00F53B8A" w:rsidRDefault="00AF62A4" w:rsidP="008318FE">
            <w:pPr>
              <w:widowControl w:val="0"/>
              <w:spacing w:after="0" w:line="240" w:lineRule="auto"/>
              <w:jc w:val="both"/>
              <w:rPr>
                <w:rFonts w:asciiTheme="majorHAnsi" w:hAnsiTheme="majorHAnsi" w:cstheme="minorHAnsi"/>
                <w:snapToGrid w:val="0"/>
              </w:rPr>
            </w:pPr>
            <w:r w:rsidRPr="00F53B8A">
              <w:rPr>
                <w:rFonts w:asciiTheme="majorHAnsi" w:hAnsiTheme="majorHAnsi" w:cstheme="minorHAnsi"/>
                <w:snapToGrid w:val="0"/>
              </w:rPr>
              <w:t xml:space="preserve">En hoja electrónica, por correo electrónico, según formato establecido en el  </w:t>
            </w:r>
            <w:r w:rsidRPr="00F53B8A">
              <w:rPr>
                <w:rFonts w:asciiTheme="majorHAnsi" w:hAnsiTheme="majorHAnsi" w:cstheme="minorHAnsi"/>
                <w:b/>
                <w:snapToGrid w:val="0"/>
              </w:rPr>
              <w:t>Anexo 1</w:t>
            </w:r>
            <w:r w:rsidRPr="00F53B8A">
              <w:rPr>
                <w:rFonts w:asciiTheme="majorHAnsi" w:hAnsiTheme="majorHAnsi" w:cstheme="minorHAnsi"/>
                <w:snapToGrid w:val="0"/>
              </w:rPr>
              <w:t>.</w:t>
            </w:r>
          </w:p>
        </w:tc>
      </w:tr>
      <w:tr w:rsidR="00AF62A4" w:rsidRPr="00F53B8A" w14:paraId="7BB72640" w14:textId="77777777" w:rsidTr="002A5993">
        <w:trPr>
          <w:cantSplit/>
          <w:trHeight w:val="43"/>
          <w:jc w:val="center"/>
        </w:trPr>
        <w:tc>
          <w:tcPr>
            <w:tcW w:w="1342" w:type="pct"/>
            <w:noWrap/>
          </w:tcPr>
          <w:p w14:paraId="17A19D97" w14:textId="77777777" w:rsidR="00AF62A4" w:rsidRPr="00F53B8A" w:rsidRDefault="00AF62A4" w:rsidP="008318FE">
            <w:pPr>
              <w:pStyle w:val="Textoindependiente"/>
              <w:spacing w:after="0" w:line="240" w:lineRule="auto"/>
              <w:jc w:val="both"/>
              <w:rPr>
                <w:rFonts w:asciiTheme="majorHAnsi" w:hAnsiTheme="majorHAnsi"/>
                <w:b/>
              </w:rPr>
            </w:pPr>
            <w:r w:rsidRPr="00F53B8A">
              <w:rPr>
                <w:rFonts w:asciiTheme="majorHAnsi" w:hAnsiTheme="majorHAnsi"/>
              </w:rPr>
              <w:t>Reporte de primas y siniestros</w:t>
            </w:r>
          </w:p>
          <w:p w14:paraId="2E2764AD" w14:textId="77777777" w:rsidR="00AF62A4" w:rsidRPr="00F53B8A" w:rsidRDefault="00AF62A4" w:rsidP="008318FE">
            <w:pPr>
              <w:pStyle w:val="Textoindependiente"/>
              <w:spacing w:after="0" w:line="240" w:lineRule="auto"/>
              <w:jc w:val="both"/>
              <w:rPr>
                <w:rFonts w:asciiTheme="majorHAnsi" w:hAnsiTheme="majorHAnsi"/>
                <w:b/>
              </w:rPr>
            </w:pPr>
          </w:p>
        </w:tc>
        <w:tc>
          <w:tcPr>
            <w:tcW w:w="894" w:type="pct"/>
            <w:noWrap/>
          </w:tcPr>
          <w:p w14:paraId="384E0AE1"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Mensual</w:t>
            </w:r>
          </w:p>
        </w:tc>
        <w:tc>
          <w:tcPr>
            <w:tcW w:w="1046" w:type="pct"/>
            <w:noWrap/>
          </w:tcPr>
          <w:p w14:paraId="25041EE6"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5 días hábiles después del cierre mensual</w:t>
            </w:r>
          </w:p>
        </w:tc>
        <w:tc>
          <w:tcPr>
            <w:tcW w:w="1718" w:type="pct"/>
            <w:noWrap/>
          </w:tcPr>
          <w:p w14:paraId="2A222A22" w14:textId="77777777" w:rsidR="00AF62A4" w:rsidRPr="00F53B8A" w:rsidRDefault="00AF62A4" w:rsidP="008318FE">
            <w:pPr>
              <w:widowControl w:val="0"/>
              <w:spacing w:after="0" w:line="240" w:lineRule="auto"/>
              <w:jc w:val="both"/>
              <w:rPr>
                <w:rFonts w:asciiTheme="majorHAnsi" w:hAnsiTheme="majorHAnsi"/>
                <w:snapToGrid w:val="0"/>
              </w:rPr>
            </w:pPr>
            <w:r w:rsidRPr="00F53B8A">
              <w:rPr>
                <w:rFonts w:asciiTheme="majorHAnsi" w:hAnsiTheme="majorHAnsi" w:cstheme="minorHAnsi"/>
                <w:snapToGrid w:val="0"/>
              </w:rPr>
              <w:t xml:space="preserve">En hoja electrónica, por correo electrónico, según formato establecido en el  </w:t>
            </w:r>
            <w:r w:rsidRPr="00F53B8A">
              <w:rPr>
                <w:rFonts w:asciiTheme="majorHAnsi" w:hAnsiTheme="majorHAnsi"/>
                <w:b/>
                <w:snapToGrid w:val="0"/>
              </w:rPr>
              <w:t>Anexo 2.</w:t>
            </w:r>
          </w:p>
        </w:tc>
      </w:tr>
      <w:tr w:rsidR="00AF62A4" w:rsidRPr="00F53B8A" w14:paraId="59382083" w14:textId="77777777" w:rsidTr="002A5993">
        <w:trPr>
          <w:cantSplit/>
          <w:trHeight w:val="43"/>
          <w:jc w:val="center"/>
        </w:trPr>
        <w:tc>
          <w:tcPr>
            <w:tcW w:w="1342" w:type="pct"/>
            <w:noWrap/>
          </w:tcPr>
          <w:p w14:paraId="3C436587" w14:textId="77777777" w:rsidR="00AF62A4" w:rsidRPr="00F53B8A" w:rsidRDefault="00AF62A4" w:rsidP="008318FE">
            <w:pPr>
              <w:pStyle w:val="Textoindependiente"/>
              <w:spacing w:after="0" w:line="240" w:lineRule="auto"/>
              <w:jc w:val="both"/>
              <w:rPr>
                <w:rFonts w:asciiTheme="majorHAnsi" w:hAnsiTheme="majorHAnsi"/>
                <w:b/>
              </w:rPr>
            </w:pPr>
            <w:r w:rsidRPr="00F53B8A">
              <w:rPr>
                <w:rFonts w:asciiTheme="majorHAnsi" w:hAnsiTheme="majorHAnsi"/>
              </w:rPr>
              <w:t>Registro auxiliar de reaseguro cedido y retrocedido</w:t>
            </w:r>
          </w:p>
          <w:p w14:paraId="009AC4B0" w14:textId="77777777" w:rsidR="00AF62A4" w:rsidRPr="00F53B8A" w:rsidRDefault="00AF62A4" w:rsidP="008318FE">
            <w:pPr>
              <w:pStyle w:val="Textoindependiente"/>
              <w:spacing w:after="0" w:line="240" w:lineRule="auto"/>
              <w:jc w:val="both"/>
              <w:rPr>
                <w:rFonts w:asciiTheme="majorHAnsi" w:hAnsiTheme="majorHAnsi"/>
                <w:b/>
              </w:rPr>
            </w:pPr>
          </w:p>
        </w:tc>
        <w:tc>
          <w:tcPr>
            <w:tcW w:w="894" w:type="pct"/>
            <w:noWrap/>
          </w:tcPr>
          <w:p w14:paraId="4C7842D8"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Mensual</w:t>
            </w:r>
          </w:p>
        </w:tc>
        <w:tc>
          <w:tcPr>
            <w:tcW w:w="1046" w:type="pct"/>
            <w:noWrap/>
          </w:tcPr>
          <w:p w14:paraId="3CA92712"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5 días hábiles después del cierre mensual</w:t>
            </w:r>
          </w:p>
        </w:tc>
        <w:tc>
          <w:tcPr>
            <w:tcW w:w="1718" w:type="pct"/>
            <w:noWrap/>
          </w:tcPr>
          <w:p w14:paraId="404CB13C" w14:textId="77777777" w:rsidR="00AF62A4" w:rsidRPr="00F53B8A" w:rsidRDefault="00AF62A4" w:rsidP="008318FE">
            <w:pPr>
              <w:widowControl w:val="0"/>
              <w:spacing w:after="0" w:line="240" w:lineRule="auto"/>
              <w:jc w:val="both"/>
              <w:rPr>
                <w:rFonts w:asciiTheme="majorHAnsi" w:hAnsiTheme="majorHAnsi"/>
                <w:snapToGrid w:val="0"/>
              </w:rPr>
            </w:pPr>
            <w:r w:rsidRPr="00F53B8A">
              <w:rPr>
                <w:rFonts w:asciiTheme="majorHAnsi" w:hAnsiTheme="majorHAnsi" w:cstheme="minorHAnsi"/>
                <w:snapToGrid w:val="0"/>
              </w:rPr>
              <w:t xml:space="preserve">En hoja electrónica, por correo electrónico, según formato establecido en el  </w:t>
            </w:r>
            <w:r w:rsidRPr="00F53B8A">
              <w:rPr>
                <w:rFonts w:asciiTheme="majorHAnsi" w:hAnsiTheme="majorHAnsi"/>
                <w:b/>
                <w:snapToGrid w:val="0"/>
              </w:rPr>
              <w:t>Anexo 3.</w:t>
            </w:r>
          </w:p>
        </w:tc>
      </w:tr>
      <w:tr w:rsidR="00AF62A4" w:rsidRPr="00F53B8A" w14:paraId="6D0F340D" w14:textId="77777777" w:rsidTr="002A5993">
        <w:trPr>
          <w:cantSplit/>
          <w:trHeight w:val="43"/>
          <w:jc w:val="center"/>
        </w:trPr>
        <w:tc>
          <w:tcPr>
            <w:tcW w:w="1342" w:type="pct"/>
            <w:noWrap/>
          </w:tcPr>
          <w:p w14:paraId="59443A00" w14:textId="77777777" w:rsidR="00AF62A4" w:rsidRPr="00F53B8A" w:rsidRDefault="00AF62A4" w:rsidP="008318FE">
            <w:pPr>
              <w:pStyle w:val="Textoindependiente"/>
              <w:spacing w:after="0" w:line="240" w:lineRule="auto"/>
              <w:jc w:val="both"/>
              <w:rPr>
                <w:rFonts w:asciiTheme="majorHAnsi" w:hAnsiTheme="majorHAnsi"/>
                <w:b/>
              </w:rPr>
            </w:pPr>
            <w:r w:rsidRPr="00F53B8A">
              <w:rPr>
                <w:rFonts w:asciiTheme="majorHAnsi" w:hAnsiTheme="majorHAnsi"/>
              </w:rPr>
              <w:t>Reporte del Índice de Suficiencia de Capital</w:t>
            </w:r>
          </w:p>
        </w:tc>
        <w:tc>
          <w:tcPr>
            <w:tcW w:w="894" w:type="pct"/>
            <w:noWrap/>
          </w:tcPr>
          <w:p w14:paraId="2971E7DF"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Mensual</w:t>
            </w:r>
          </w:p>
        </w:tc>
        <w:tc>
          <w:tcPr>
            <w:tcW w:w="1046" w:type="pct"/>
            <w:noWrap/>
          </w:tcPr>
          <w:p w14:paraId="11D90FA2"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10 días hábiles después del cierre mensual</w:t>
            </w:r>
          </w:p>
        </w:tc>
        <w:tc>
          <w:tcPr>
            <w:tcW w:w="1718" w:type="pct"/>
            <w:noWrap/>
          </w:tcPr>
          <w:p w14:paraId="4F39877A" w14:textId="77777777" w:rsidR="00AF62A4" w:rsidRPr="00F53B8A" w:rsidRDefault="00AF62A4" w:rsidP="008318FE">
            <w:pPr>
              <w:widowControl w:val="0"/>
              <w:spacing w:after="0" w:line="240" w:lineRule="auto"/>
              <w:jc w:val="both"/>
              <w:rPr>
                <w:rFonts w:asciiTheme="majorHAnsi" w:hAnsiTheme="majorHAnsi"/>
                <w:snapToGrid w:val="0"/>
              </w:rPr>
            </w:pPr>
            <w:r w:rsidRPr="00F53B8A">
              <w:rPr>
                <w:rFonts w:asciiTheme="majorHAnsi" w:hAnsiTheme="majorHAnsi"/>
                <w:snapToGrid w:val="0"/>
              </w:rPr>
              <w:t xml:space="preserve">Mediante oficio  que incluya la tabla definida en el </w:t>
            </w:r>
            <w:r w:rsidRPr="00F53B8A">
              <w:rPr>
                <w:rFonts w:asciiTheme="majorHAnsi" w:hAnsiTheme="majorHAnsi"/>
                <w:b/>
                <w:snapToGrid w:val="0"/>
              </w:rPr>
              <w:t>Anexo 4.</w:t>
            </w:r>
          </w:p>
        </w:tc>
      </w:tr>
      <w:tr w:rsidR="00AF62A4" w:rsidRPr="00F53B8A" w14:paraId="0E0FF5A7" w14:textId="77777777" w:rsidTr="002A5993">
        <w:trPr>
          <w:cantSplit/>
          <w:trHeight w:val="43"/>
          <w:jc w:val="center"/>
        </w:trPr>
        <w:tc>
          <w:tcPr>
            <w:tcW w:w="1342" w:type="pct"/>
            <w:noWrap/>
          </w:tcPr>
          <w:p w14:paraId="7B4CC3AA" w14:textId="77777777" w:rsidR="00AF62A4" w:rsidRPr="00F53B8A" w:rsidRDefault="00AF62A4" w:rsidP="008318FE">
            <w:pPr>
              <w:pStyle w:val="Textoindependiente"/>
              <w:spacing w:after="0" w:line="240" w:lineRule="auto"/>
              <w:jc w:val="both"/>
              <w:rPr>
                <w:rFonts w:asciiTheme="majorHAnsi" w:hAnsiTheme="majorHAnsi"/>
                <w:b/>
              </w:rPr>
            </w:pPr>
            <w:r w:rsidRPr="00F53B8A">
              <w:rPr>
                <w:rFonts w:asciiTheme="majorHAnsi" w:hAnsiTheme="majorHAnsi"/>
              </w:rPr>
              <w:lastRenderedPageBreak/>
              <w:t>Modelo 1 SSS: Balance General (Activo, Pasivo y Patrimonio)</w:t>
            </w:r>
          </w:p>
        </w:tc>
        <w:tc>
          <w:tcPr>
            <w:tcW w:w="894" w:type="pct"/>
            <w:noWrap/>
          </w:tcPr>
          <w:p w14:paraId="4AFB5528"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Trimestral</w:t>
            </w:r>
          </w:p>
        </w:tc>
        <w:tc>
          <w:tcPr>
            <w:tcW w:w="1046" w:type="pct"/>
            <w:noWrap/>
          </w:tcPr>
          <w:p w14:paraId="26FEB7E0"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5 días hábiles después del cierre de los meses de marzo, junio, setiembre y diciembre</w:t>
            </w:r>
          </w:p>
        </w:tc>
        <w:tc>
          <w:tcPr>
            <w:tcW w:w="1718" w:type="pct"/>
            <w:noWrap/>
          </w:tcPr>
          <w:p w14:paraId="14E0C5C6"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 xml:space="preserve">Web Service, a través de archivos *.xml, de conformidad con </w:t>
            </w:r>
            <w:r w:rsidRPr="00F53B8A">
              <w:rPr>
                <w:rFonts w:asciiTheme="majorHAnsi" w:hAnsiTheme="majorHAnsi"/>
                <w:bCs/>
                <w:i/>
              </w:rPr>
              <w:t>Estándar de Negocio para Entidades de Seguros,</w:t>
            </w:r>
            <w:r w:rsidRPr="00F53B8A">
              <w:rPr>
                <w:rFonts w:asciiTheme="majorHAnsi" w:hAnsiTheme="majorHAnsi"/>
                <w:bCs/>
              </w:rPr>
              <w:t xml:space="preserve"> incluido en el </w:t>
            </w:r>
            <w:r w:rsidRPr="00F53B8A">
              <w:rPr>
                <w:rFonts w:asciiTheme="majorHAnsi" w:hAnsiTheme="majorHAnsi"/>
                <w:b/>
                <w:bCs/>
              </w:rPr>
              <w:t>Anexo 5</w:t>
            </w:r>
          </w:p>
        </w:tc>
      </w:tr>
      <w:tr w:rsidR="00AF62A4" w:rsidRPr="00F53B8A" w14:paraId="315030D0" w14:textId="77777777" w:rsidTr="002A5993">
        <w:trPr>
          <w:cantSplit/>
          <w:trHeight w:val="43"/>
          <w:jc w:val="center"/>
        </w:trPr>
        <w:tc>
          <w:tcPr>
            <w:tcW w:w="1342" w:type="pct"/>
            <w:noWrap/>
          </w:tcPr>
          <w:p w14:paraId="154FCE67" w14:textId="77777777" w:rsidR="00AF62A4" w:rsidRPr="00F53B8A" w:rsidRDefault="00AF62A4" w:rsidP="008318FE">
            <w:pPr>
              <w:pStyle w:val="Textoindependiente"/>
              <w:spacing w:after="0" w:line="240" w:lineRule="auto"/>
              <w:jc w:val="both"/>
              <w:rPr>
                <w:rFonts w:asciiTheme="majorHAnsi" w:hAnsiTheme="majorHAnsi"/>
                <w:b/>
              </w:rPr>
            </w:pPr>
            <w:r w:rsidRPr="00F53B8A">
              <w:rPr>
                <w:rFonts w:asciiTheme="majorHAnsi" w:hAnsiTheme="majorHAnsi"/>
              </w:rPr>
              <w:t>Modelo 2 SSS: Estado de Resultados</w:t>
            </w:r>
          </w:p>
        </w:tc>
        <w:tc>
          <w:tcPr>
            <w:tcW w:w="894" w:type="pct"/>
            <w:noWrap/>
          </w:tcPr>
          <w:p w14:paraId="31AE0AE1"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Trimestral</w:t>
            </w:r>
          </w:p>
        </w:tc>
        <w:tc>
          <w:tcPr>
            <w:tcW w:w="1046" w:type="pct"/>
            <w:noWrap/>
          </w:tcPr>
          <w:p w14:paraId="7CE41BD2"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5 días hábiles después del cierre de los meses de marzo, junio, setiembre y diciembre</w:t>
            </w:r>
          </w:p>
        </w:tc>
        <w:tc>
          <w:tcPr>
            <w:tcW w:w="1718" w:type="pct"/>
            <w:noWrap/>
          </w:tcPr>
          <w:p w14:paraId="560C4F6F"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 xml:space="preserve">Web Service, a través de archivos *.xml, de conformidad con </w:t>
            </w:r>
            <w:r w:rsidRPr="00F53B8A">
              <w:rPr>
                <w:rFonts w:asciiTheme="majorHAnsi" w:hAnsiTheme="majorHAnsi"/>
                <w:bCs/>
                <w:i/>
              </w:rPr>
              <w:t>Estándar de Negocio para Entidades de Seguros,</w:t>
            </w:r>
            <w:r w:rsidRPr="00F53B8A">
              <w:rPr>
                <w:rFonts w:asciiTheme="majorHAnsi" w:hAnsiTheme="majorHAnsi"/>
                <w:bCs/>
              </w:rPr>
              <w:t xml:space="preserve"> incluido en el </w:t>
            </w:r>
            <w:r w:rsidRPr="00F53B8A">
              <w:rPr>
                <w:rFonts w:asciiTheme="majorHAnsi" w:hAnsiTheme="majorHAnsi"/>
                <w:b/>
                <w:bCs/>
              </w:rPr>
              <w:t>Anexo 5</w:t>
            </w:r>
          </w:p>
        </w:tc>
      </w:tr>
      <w:tr w:rsidR="00AF62A4" w:rsidRPr="00F53B8A" w14:paraId="46D6A0B8" w14:textId="77777777" w:rsidTr="002A5993">
        <w:trPr>
          <w:cantSplit/>
          <w:trHeight w:val="43"/>
          <w:jc w:val="center"/>
        </w:trPr>
        <w:tc>
          <w:tcPr>
            <w:tcW w:w="1342" w:type="pct"/>
            <w:noWrap/>
          </w:tcPr>
          <w:p w14:paraId="6C6D6D15" w14:textId="77777777" w:rsidR="00AF62A4" w:rsidRPr="00F53B8A" w:rsidRDefault="00AF62A4" w:rsidP="008318FE">
            <w:pPr>
              <w:pStyle w:val="Textoindependiente"/>
              <w:spacing w:after="0" w:line="240" w:lineRule="auto"/>
              <w:jc w:val="both"/>
              <w:rPr>
                <w:rFonts w:asciiTheme="majorHAnsi" w:hAnsiTheme="majorHAnsi"/>
                <w:b/>
              </w:rPr>
            </w:pPr>
            <w:r w:rsidRPr="00F53B8A">
              <w:rPr>
                <w:rFonts w:asciiTheme="majorHAnsi" w:hAnsiTheme="majorHAnsi"/>
              </w:rPr>
              <w:t>Modelo 3 SSS: Inversiones Financieras</w:t>
            </w:r>
          </w:p>
        </w:tc>
        <w:tc>
          <w:tcPr>
            <w:tcW w:w="894" w:type="pct"/>
            <w:noWrap/>
          </w:tcPr>
          <w:p w14:paraId="3CFEB072"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Mensual</w:t>
            </w:r>
          </w:p>
        </w:tc>
        <w:tc>
          <w:tcPr>
            <w:tcW w:w="1046" w:type="pct"/>
            <w:noWrap/>
          </w:tcPr>
          <w:p w14:paraId="11C3DBF6" w14:textId="77777777" w:rsidR="00AF62A4" w:rsidRPr="00F53B8A" w:rsidRDefault="00AF62A4" w:rsidP="008318FE">
            <w:pPr>
              <w:widowControl w:val="0"/>
              <w:spacing w:after="0" w:line="240" w:lineRule="auto"/>
              <w:jc w:val="both"/>
              <w:rPr>
                <w:rFonts w:asciiTheme="majorHAnsi" w:hAnsiTheme="majorHAnsi"/>
                <w:bCs/>
                <w:highlight w:val="yellow"/>
              </w:rPr>
            </w:pPr>
            <w:r w:rsidRPr="00F53B8A">
              <w:rPr>
                <w:rFonts w:asciiTheme="majorHAnsi" w:hAnsiTheme="majorHAnsi"/>
                <w:bCs/>
              </w:rPr>
              <w:t>5 días hábiles después del cierre de cada mes.</w:t>
            </w:r>
          </w:p>
        </w:tc>
        <w:tc>
          <w:tcPr>
            <w:tcW w:w="1718" w:type="pct"/>
            <w:noWrap/>
          </w:tcPr>
          <w:p w14:paraId="21DA17FA"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 xml:space="preserve">Web Service, a través de archivos *.xml, de conformidad con </w:t>
            </w:r>
            <w:r w:rsidRPr="00F53B8A">
              <w:rPr>
                <w:rFonts w:asciiTheme="majorHAnsi" w:hAnsiTheme="majorHAnsi"/>
                <w:bCs/>
                <w:i/>
              </w:rPr>
              <w:t>Estándar de Negocio para Entidades de Seguros,</w:t>
            </w:r>
            <w:r w:rsidRPr="00F53B8A">
              <w:rPr>
                <w:rFonts w:asciiTheme="majorHAnsi" w:hAnsiTheme="majorHAnsi"/>
                <w:bCs/>
              </w:rPr>
              <w:t xml:space="preserve"> incluido en el </w:t>
            </w:r>
            <w:r w:rsidRPr="00F53B8A">
              <w:rPr>
                <w:rFonts w:asciiTheme="majorHAnsi" w:hAnsiTheme="majorHAnsi"/>
                <w:b/>
                <w:bCs/>
              </w:rPr>
              <w:t>Anexo 5.</w:t>
            </w:r>
          </w:p>
        </w:tc>
      </w:tr>
      <w:tr w:rsidR="00AF62A4" w:rsidRPr="00F53B8A" w14:paraId="63BA93F0" w14:textId="77777777" w:rsidTr="002A5993">
        <w:trPr>
          <w:cantSplit/>
          <w:trHeight w:val="43"/>
          <w:jc w:val="center"/>
        </w:trPr>
        <w:tc>
          <w:tcPr>
            <w:tcW w:w="1342" w:type="pct"/>
            <w:noWrap/>
          </w:tcPr>
          <w:p w14:paraId="32E096F3" w14:textId="77777777" w:rsidR="00AF62A4" w:rsidRPr="00F53B8A" w:rsidRDefault="00AF62A4" w:rsidP="008318FE">
            <w:pPr>
              <w:pStyle w:val="Textoindependiente"/>
              <w:spacing w:after="0" w:line="240" w:lineRule="auto"/>
              <w:jc w:val="both"/>
              <w:rPr>
                <w:rFonts w:asciiTheme="majorHAnsi" w:hAnsiTheme="majorHAnsi"/>
                <w:b/>
              </w:rPr>
            </w:pPr>
            <w:r w:rsidRPr="00F53B8A">
              <w:rPr>
                <w:rFonts w:asciiTheme="majorHAnsi" w:hAnsiTheme="majorHAnsi"/>
              </w:rPr>
              <w:t xml:space="preserve">Modelo 4 SSS: Estado de Cambios en el Patrimonio </w:t>
            </w:r>
          </w:p>
        </w:tc>
        <w:tc>
          <w:tcPr>
            <w:tcW w:w="894" w:type="pct"/>
            <w:noWrap/>
          </w:tcPr>
          <w:p w14:paraId="6D0BB587"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Trimestral</w:t>
            </w:r>
          </w:p>
        </w:tc>
        <w:tc>
          <w:tcPr>
            <w:tcW w:w="1046" w:type="pct"/>
            <w:noWrap/>
          </w:tcPr>
          <w:p w14:paraId="753FE04B"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5 días hábiles después del cierre de los meses de marzo, junio, setiembre y diciembre</w:t>
            </w:r>
          </w:p>
        </w:tc>
        <w:tc>
          <w:tcPr>
            <w:tcW w:w="1718" w:type="pct"/>
            <w:noWrap/>
          </w:tcPr>
          <w:p w14:paraId="2E8C9EF3"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 xml:space="preserve">Web Service, a través de archivos *.xml, de conformidad con </w:t>
            </w:r>
            <w:r w:rsidRPr="00F53B8A">
              <w:rPr>
                <w:rFonts w:asciiTheme="majorHAnsi" w:hAnsiTheme="majorHAnsi"/>
                <w:bCs/>
                <w:i/>
              </w:rPr>
              <w:t>Estándar de Negocio para Entidades de Seguros,</w:t>
            </w:r>
            <w:r w:rsidRPr="00F53B8A">
              <w:rPr>
                <w:rFonts w:asciiTheme="majorHAnsi" w:hAnsiTheme="majorHAnsi"/>
                <w:bCs/>
              </w:rPr>
              <w:t xml:space="preserve"> incluido en el </w:t>
            </w:r>
            <w:r w:rsidRPr="00F53B8A">
              <w:rPr>
                <w:rFonts w:asciiTheme="majorHAnsi" w:hAnsiTheme="majorHAnsi"/>
                <w:b/>
                <w:bCs/>
              </w:rPr>
              <w:t>Anexo 5.</w:t>
            </w:r>
          </w:p>
        </w:tc>
      </w:tr>
      <w:tr w:rsidR="00AF62A4" w:rsidRPr="00F53B8A" w14:paraId="4E401E8C" w14:textId="77777777" w:rsidTr="002A5993">
        <w:trPr>
          <w:cantSplit/>
          <w:trHeight w:val="43"/>
          <w:jc w:val="center"/>
        </w:trPr>
        <w:tc>
          <w:tcPr>
            <w:tcW w:w="1342" w:type="pct"/>
            <w:noWrap/>
          </w:tcPr>
          <w:p w14:paraId="07CA38DB" w14:textId="77777777" w:rsidR="00AF62A4" w:rsidRPr="00F53B8A" w:rsidRDefault="00AF62A4" w:rsidP="008318FE">
            <w:pPr>
              <w:pStyle w:val="Textoindependiente"/>
              <w:spacing w:after="0" w:line="240" w:lineRule="auto"/>
              <w:jc w:val="both"/>
              <w:rPr>
                <w:rFonts w:asciiTheme="majorHAnsi" w:hAnsiTheme="majorHAnsi"/>
                <w:b/>
              </w:rPr>
            </w:pPr>
            <w:r w:rsidRPr="00F53B8A">
              <w:rPr>
                <w:rFonts w:asciiTheme="majorHAnsi" w:hAnsiTheme="majorHAnsi"/>
              </w:rPr>
              <w:t xml:space="preserve">Modelo 6 SSS: Aporte a Bomberos </w:t>
            </w:r>
          </w:p>
        </w:tc>
        <w:tc>
          <w:tcPr>
            <w:tcW w:w="894" w:type="pct"/>
            <w:noWrap/>
          </w:tcPr>
          <w:p w14:paraId="73F3D4CA"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Mensual</w:t>
            </w:r>
          </w:p>
        </w:tc>
        <w:tc>
          <w:tcPr>
            <w:tcW w:w="1046" w:type="pct"/>
            <w:noWrap/>
          </w:tcPr>
          <w:p w14:paraId="6C37422A"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5 días hábiles después del cierre de cada mes.</w:t>
            </w:r>
          </w:p>
        </w:tc>
        <w:tc>
          <w:tcPr>
            <w:tcW w:w="1718" w:type="pct"/>
            <w:noWrap/>
          </w:tcPr>
          <w:p w14:paraId="1EF23DF8"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 xml:space="preserve">Web Service, a través de archivos *.xml, de conformidad con </w:t>
            </w:r>
            <w:r w:rsidRPr="00F53B8A">
              <w:rPr>
                <w:rFonts w:asciiTheme="majorHAnsi" w:hAnsiTheme="majorHAnsi"/>
                <w:bCs/>
                <w:i/>
              </w:rPr>
              <w:t>Estándar de Negocio para Entidades de Seguros,</w:t>
            </w:r>
            <w:r w:rsidRPr="00F53B8A">
              <w:rPr>
                <w:rFonts w:asciiTheme="majorHAnsi" w:hAnsiTheme="majorHAnsi"/>
                <w:bCs/>
              </w:rPr>
              <w:t xml:space="preserve"> incluido en el </w:t>
            </w:r>
            <w:r w:rsidRPr="00F53B8A">
              <w:rPr>
                <w:rFonts w:asciiTheme="majorHAnsi" w:hAnsiTheme="majorHAnsi"/>
                <w:b/>
                <w:bCs/>
              </w:rPr>
              <w:t>Anexo 5.</w:t>
            </w:r>
          </w:p>
        </w:tc>
      </w:tr>
      <w:tr w:rsidR="00AF62A4" w:rsidRPr="00F53B8A" w14:paraId="5C84E43A" w14:textId="77777777" w:rsidTr="002A5993">
        <w:trPr>
          <w:cantSplit/>
          <w:trHeight w:val="43"/>
          <w:jc w:val="center"/>
        </w:trPr>
        <w:tc>
          <w:tcPr>
            <w:tcW w:w="1342" w:type="pct"/>
            <w:noWrap/>
          </w:tcPr>
          <w:p w14:paraId="0CE0B754" w14:textId="77777777" w:rsidR="00AF62A4" w:rsidRPr="00F53B8A" w:rsidRDefault="00AF62A4" w:rsidP="008318FE">
            <w:pPr>
              <w:pStyle w:val="Textoindependiente"/>
              <w:spacing w:after="0" w:line="240" w:lineRule="auto"/>
              <w:jc w:val="both"/>
              <w:rPr>
                <w:rFonts w:asciiTheme="majorHAnsi" w:hAnsiTheme="majorHAnsi"/>
                <w:b/>
              </w:rPr>
            </w:pPr>
            <w:r w:rsidRPr="00F53B8A">
              <w:rPr>
                <w:rFonts w:asciiTheme="majorHAnsi" w:hAnsiTheme="majorHAnsi"/>
              </w:rPr>
              <w:t xml:space="preserve">Modelo 7 SSS: Canales de Comercialización </w:t>
            </w:r>
          </w:p>
        </w:tc>
        <w:tc>
          <w:tcPr>
            <w:tcW w:w="894" w:type="pct"/>
            <w:noWrap/>
          </w:tcPr>
          <w:p w14:paraId="23E5DC85"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Trimestral</w:t>
            </w:r>
          </w:p>
        </w:tc>
        <w:tc>
          <w:tcPr>
            <w:tcW w:w="1046" w:type="pct"/>
            <w:noWrap/>
          </w:tcPr>
          <w:p w14:paraId="4449AD56"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15 días hábiles después del cierre de los meses de marzo, junio, setiembre y diciembre</w:t>
            </w:r>
          </w:p>
        </w:tc>
        <w:tc>
          <w:tcPr>
            <w:tcW w:w="1718" w:type="pct"/>
            <w:noWrap/>
          </w:tcPr>
          <w:p w14:paraId="598B9FF8"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 xml:space="preserve">Web Service, a través de archivos *.xml, de conformidad con </w:t>
            </w:r>
            <w:r w:rsidRPr="00F53B8A">
              <w:rPr>
                <w:rFonts w:asciiTheme="majorHAnsi" w:hAnsiTheme="majorHAnsi"/>
                <w:bCs/>
                <w:i/>
              </w:rPr>
              <w:t>Estándar de Negocio para Entidades de Seguros,</w:t>
            </w:r>
            <w:r w:rsidRPr="00F53B8A">
              <w:rPr>
                <w:rFonts w:asciiTheme="majorHAnsi" w:hAnsiTheme="majorHAnsi"/>
                <w:bCs/>
              </w:rPr>
              <w:t xml:space="preserve"> incluido en el </w:t>
            </w:r>
            <w:r w:rsidRPr="00F53B8A">
              <w:rPr>
                <w:rFonts w:asciiTheme="majorHAnsi" w:hAnsiTheme="majorHAnsi"/>
                <w:b/>
                <w:bCs/>
              </w:rPr>
              <w:t>Anexo 5.</w:t>
            </w:r>
          </w:p>
        </w:tc>
      </w:tr>
      <w:tr w:rsidR="00AF62A4" w:rsidRPr="00F53B8A" w14:paraId="0001D4B0" w14:textId="77777777" w:rsidTr="002A5993">
        <w:trPr>
          <w:cantSplit/>
          <w:trHeight w:val="43"/>
          <w:jc w:val="center"/>
        </w:trPr>
        <w:tc>
          <w:tcPr>
            <w:tcW w:w="1342" w:type="pct"/>
            <w:noWrap/>
          </w:tcPr>
          <w:p w14:paraId="71347DED" w14:textId="77777777" w:rsidR="00AF62A4" w:rsidRPr="00F53B8A" w:rsidRDefault="00AF62A4" w:rsidP="008318FE">
            <w:pPr>
              <w:pStyle w:val="Textoindependiente"/>
              <w:spacing w:after="0" w:line="240" w:lineRule="auto"/>
              <w:jc w:val="both"/>
              <w:rPr>
                <w:rFonts w:asciiTheme="majorHAnsi" w:hAnsiTheme="majorHAnsi"/>
              </w:rPr>
            </w:pPr>
            <w:r w:rsidRPr="00F53B8A">
              <w:rPr>
                <w:rFonts w:asciiTheme="majorHAnsi" w:hAnsiTheme="majorHAnsi"/>
              </w:rPr>
              <w:t>Modelo 8 SSS: Producción y Población Asegurada</w:t>
            </w:r>
          </w:p>
        </w:tc>
        <w:tc>
          <w:tcPr>
            <w:tcW w:w="894" w:type="pct"/>
            <w:noWrap/>
          </w:tcPr>
          <w:p w14:paraId="05CFECC8"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Trimestral</w:t>
            </w:r>
          </w:p>
        </w:tc>
        <w:tc>
          <w:tcPr>
            <w:tcW w:w="1046" w:type="pct"/>
            <w:noWrap/>
          </w:tcPr>
          <w:p w14:paraId="14BB558E"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15 días hábiles después del cierre de los meses de marzo, junio, setiembre y diciembre</w:t>
            </w:r>
          </w:p>
        </w:tc>
        <w:tc>
          <w:tcPr>
            <w:tcW w:w="1718" w:type="pct"/>
            <w:noWrap/>
          </w:tcPr>
          <w:p w14:paraId="71CDD218"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 xml:space="preserve">Web Service, a través de archivos *.xml, de conformidad con </w:t>
            </w:r>
            <w:r w:rsidRPr="00F53B8A">
              <w:rPr>
                <w:rFonts w:asciiTheme="majorHAnsi" w:hAnsiTheme="majorHAnsi"/>
                <w:bCs/>
                <w:i/>
              </w:rPr>
              <w:t>Estándar de Negocio para Entidades de Seguros,</w:t>
            </w:r>
            <w:r w:rsidRPr="00F53B8A">
              <w:rPr>
                <w:rFonts w:asciiTheme="majorHAnsi" w:hAnsiTheme="majorHAnsi"/>
                <w:bCs/>
              </w:rPr>
              <w:t xml:space="preserve"> incluido en el </w:t>
            </w:r>
            <w:r w:rsidRPr="00F53B8A">
              <w:rPr>
                <w:rFonts w:asciiTheme="majorHAnsi" w:hAnsiTheme="majorHAnsi"/>
                <w:b/>
                <w:bCs/>
              </w:rPr>
              <w:t>Anexo 5</w:t>
            </w:r>
          </w:p>
        </w:tc>
      </w:tr>
      <w:tr w:rsidR="00AF62A4" w:rsidRPr="00F53B8A" w14:paraId="65C60E68" w14:textId="77777777" w:rsidTr="002A5993">
        <w:trPr>
          <w:cantSplit/>
          <w:trHeight w:val="43"/>
          <w:jc w:val="center"/>
        </w:trPr>
        <w:tc>
          <w:tcPr>
            <w:tcW w:w="1342" w:type="pct"/>
            <w:noWrap/>
          </w:tcPr>
          <w:p w14:paraId="6149220D" w14:textId="77777777" w:rsidR="00AF62A4" w:rsidRPr="00F53B8A" w:rsidRDefault="00AF62A4" w:rsidP="008318FE">
            <w:pPr>
              <w:pStyle w:val="Textoindependiente"/>
              <w:spacing w:after="0" w:line="240" w:lineRule="auto"/>
              <w:jc w:val="both"/>
              <w:rPr>
                <w:rFonts w:asciiTheme="majorHAnsi" w:hAnsiTheme="majorHAnsi"/>
              </w:rPr>
            </w:pPr>
            <w:r w:rsidRPr="00F53B8A">
              <w:rPr>
                <w:rFonts w:asciiTheme="majorHAnsi" w:hAnsiTheme="majorHAnsi"/>
              </w:rPr>
              <w:lastRenderedPageBreak/>
              <w:t>Modelo 9: Run Off</w:t>
            </w:r>
          </w:p>
        </w:tc>
        <w:tc>
          <w:tcPr>
            <w:tcW w:w="894" w:type="pct"/>
            <w:noWrap/>
          </w:tcPr>
          <w:p w14:paraId="4DAC3CD1"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Trimestral</w:t>
            </w:r>
          </w:p>
        </w:tc>
        <w:tc>
          <w:tcPr>
            <w:tcW w:w="1046" w:type="pct"/>
            <w:noWrap/>
          </w:tcPr>
          <w:p w14:paraId="63A5FB6F"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15 días hábiles después del cierre de los meses de marzo, junio, setiembre y diciembre</w:t>
            </w:r>
          </w:p>
        </w:tc>
        <w:tc>
          <w:tcPr>
            <w:tcW w:w="1718" w:type="pct"/>
            <w:noWrap/>
          </w:tcPr>
          <w:p w14:paraId="71ABC589"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 xml:space="preserve">Web Service, a través de archivos *.xml, de conformidad con </w:t>
            </w:r>
            <w:r w:rsidRPr="00F53B8A">
              <w:rPr>
                <w:rFonts w:asciiTheme="majorHAnsi" w:hAnsiTheme="majorHAnsi"/>
                <w:bCs/>
                <w:i/>
              </w:rPr>
              <w:t>Estándar de Negocio para Entidades de Seguros,</w:t>
            </w:r>
            <w:r w:rsidRPr="00F53B8A">
              <w:rPr>
                <w:rFonts w:asciiTheme="majorHAnsi" w:hAnsiTheme="majorHAnsi"/>
                <w:bCs/>
              </w:rPr>
              <w:t xml:space="preserve"> incluido en el </w:t>
            </w:r>
            <w:r w:rsidRPr="00F53B8A">
              <w:rPr>
                <w:rFonts w:asciiTheme="majorHAnsi" w:hAnsiTheme="majorHAnsi"/>
                <w:b/>
                <w:bCs/>
              </w:rPr>
              <w:t>Anexo 5</w:t>
            </w:r>
          </w:p>
        </w:tc>
      </w:tr>
      <w:tr w:rsidR="00AF62A4" w:rsidRPr="00F53B8A" w14:paraId="4BD1983C" w14:textId="77777777" w:rsidTr="002A5993">
        <w:trPr>
          <w:cantSplit/>
          <w:trHeight w:val="43"/>
          <w:jc w:val="center"/>
        </w:trPr>
        <w:tc>
          <w:tcPr>
            <w:tcW w:w="1342" w:type="pct"/>
            <w:noWrap/>
          </w:tcPr>
          <w:p w14:paraId="7A238C83" w14:textId="77777777" w:rsidR="00AF62A4" w:rsidRPr="00F53B8A" w:rsidRDefault="00AF62A4" w:rsidP="008318FE">
            <w:pPr>
              <w:pStyle w:val="Textoindependiente"/>
              <w:spacing w:after="0" w:line="240" w:lineRule="auto"/>
              <w:jc w:val="both"/>
              <w:rPr>
                <w:rFonts w:asciiTheme="majorHAnsi" w:hAnsiTheme="majorHAnsi"/>
              </w:rPr>
            </w:pPr>
            <w:r w:rsidRPr="00F53B8A">
              <w:rPr>
                <w:rFonts w:asciiTheme="majorHAnsi" w:hAnsiTheme="majorHAnsi"/>
              </w:rPr>
              <w:t>Modelo 10 SSS: Seguros paritarios</w:t>
            </w:r>
          </w:p>
        </w:tc>
        <w:tc>
          <w:tcPr>
            <w:tcW w:w="894" w:type="pct"/>
            <w:noWrap/>
          </w:tcPr>
          <w:p w14:paraId="40D26A89" w14:textId="77777777" w:rsidR="00AF62A4" w:rsidRPr="00F53B8A" w:rsidRDefault="00AF62A4" w:rsidP="008318FE">
            <w:pPr>
              <w:widowControl w:val="0"/>
              <w:spacing w:after="0" w:line="240" w:lineRule="auto"/>
              <w:ind w:left="94"/>
              <w:jc w:val="both"/>
              <w:rPr>
                <w:rFonts w:asciiTheme="majorHAnsi" w:hAnsiTheme="majorHAnsi"/>
                <w:bCs/>
              </w:rPr>
            </w:pPr>
            <w:r w:rsidRPr="00F53B8A">
              <w:rPr>
                <w:rFonts w:asciiTheme="majorHAnsi" w:hAnsiTheme="majorHAnsi"/>
                <w:bCs/>
              </w:rPr>
              <w:t>Trimestral</w:t>
            </w:r>
          </w:p>
        </w:tc>
        <w:tc>
          <w:tcPr>
            <w:tcW w:w="1046" w:type="pct"/>
            <w:noWrap/>
          </w:tcPr>
          <w:p w14:paraId="634DE7CD"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15 días hábiles después del cierre de los meses de marzo, junio, setiembre y diciembre</w:t>
            </w:r>
          </w:p>
        </w:tc>
        <w:tc>
          <w:tcPr>
            <w:tcW w:w="1718" w:type="pct"/>
            <w:noWrap/>
          </w:tcPr>
          <w:p w14:paraId="3EC2A21A" w14:textId="77777777" w:rsidR="00AF62A4" w:rsidRPr="00F53B8A" w:rsidRDefault="00AF62A4" w:rsidP="008318FE">
            <w:pPr>
              <w:widowControl w:val="0"/>
              <w:spacing w:after="0" w:line="240" w:lineRule="auto"/>
              <w:jc w:val="both"/>
              <w:rPr>
                <w:rFonts w:asciiTheme="majorHAnsi" w:hAnsiTheme="majorHAnsi"/>
                <w:bCs/>
              </w:rPr>
            </w:pPr>
            <w:r w:rsidRPr="00F53B8A">
              <w:rPr>
                <w:rFonts w:asciiTheme="majorHAnsi" w:hAnsiTheme="majorHAnsi"/>
                <w:bCs/>
              </w:rPr>
              <w:t xml:space="preserve">Web Service, a través de archivos *.xml, de conformidad con </w:t>
            </w:r>
            <w:r w:rsidRPr="00F53B8A">
              <w:rPr>
                <w:rFonts w:asciiTheme="majorHAnsi" w:hAnsiTheme="majorHAnsi"/>
                <w:bCs/>
                <w:i/>
              </w:rPr>
              <w:t>Estándar de Negocio para Entidades de Seguros,</w:t>
            </w:r>
            <w:r w:rsidRPr="00F53B8A">
              <w:rPr>
                <w:rFonts w:asciiTheme="majorHAnsi" w:hAnsiTheme="majorHAnsi"/>
                <w:bCs/>
              </w:rPr>
              <w:t xml:space="preserve"> incluido en el </w:t>
            </w:r>
            <w:r w:rsidRPr="00F53B8A">
              <w:rPr>
                <w:rFonts w:asciiTheme="majorHAnsi" w:hAnsiTheme="majorHAnsi"/>
                <w:b/>
                <w:bCs/>
              </w:rPr>
              <w:t>Anexo 5</w:t>
            </w:r>
          </w:p>
        </w:tc>
      </w:tr>
    </w:tbl>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F53B8A" w:rsidRPr="00F53B8A" w14:paraId="7300E7EA" w14:textId="77777777" w:rsidTr="001C4533">
        <w:trPr>
          <w:trHeight w:val="625"/>
          <w:jc w:val="center"/>
        </w:trPr>
        <w:tc>
          <w:tcPr>
            <w:tcW w:w="5000" w:type="pct"/>
          </w:tcPr>
          <w:p w14:paraId="765B962E" w14:textId="77777777" w:rsidR="008E7FC4" w:rsidRPr="00F53B8A" w:rsidRDefault="008E7FC4" w:rsidP="008318FE">
            <w:pPr>
              <w:jc w:val="both"/>
              <w:rPr>
                <w:rFonts w:asciiTheme="majorHAnsi" w:hAnsiTheme="majorHAnsi"/>
                <w:i/>
                <w:sz w:val="24"/>
                <w:szCs w:val="24"/>
              </w:rPr>
            </w:pPr>
          </w:p>
          <w:p w14:paraId="18078187" w14:textId="329D4BFD" w:rsidR="008E7FC4" w:rsidRPr="00F53B8A" w:rsidRDefault="008E7FC4" w:rsidP="008318FE">
            <w:pPr>
              <w:jc w:val="both"/>
              <w:rPr>
                <w:rFonts w:asciiTheme="majorHAnsi" w:hAnsiTheme="majorHAnsi"/>
                <w:i/>
                <w:sz w:val="24"/>
                <w:szCs w:val="24"/>
              </w:rPr>
            </w:pPr>
            <w:r w:rsidRPr="00F53B8A">
              <w:rPr>
                <w:rFonts w:asciiTheme="majorHAnsi" w:hAnsiTheme="majorHAnsi"/>
                <w:sz w:val="24"/>
                <w:szCs w:val="24"/>
              </w:rPr>
              <w:t>La falta de presentación de esta documentación, la presentación fuera de plazo, la remisión incompleta, la presentación en formatos diferentes al establecido, la falta de veracidad de la misma o la formulación de estados que no reflejen la imagen</w:t>
            </w:r>
            <w:r w:rsidRPr="00F53B8A">
              <w:rPr>
                <w:rFonts w:asciiTheme="majorHAnsi" w:eastAsia="Calibri" w:hAnsiTheme="majorHAnsi"/>
                <w:sz w:val="24"/>
                <w:szCs w:val="24"/>
              </w:rPr>
              <w:t xml:space="preserve"> </w:t>
            </w:r>
            <w:r w:rsidRPr="00F53B8A">
              <w:rPr>
                <w:rFonts w:asciiTheme="majorHAnsi" w:hAnsiTheme="majorHAnsi"/>
                <w:sz w:val="24"/>
                <w:szCs w:val="24"/>
              </w:rPr>
              <w:t>fiel de la entidad al término del ejercicio de referencia, constituyen infracciones a la normativa vigente, y pueden  dar lugar a las correspondientes sanciones en los términos previstos en la Ley Reguladora del Mercado de Seguros.</w:t>
            </w:r>
          </w:p>
        </w:tc>
      </w:tr>
      <w:tr w:rsidR="00F53B8A" w:rsidRPr="00F53B8A" w14:paraId="17A3986D" w14:textId="77777777" w:rsidTr="001C4533">
        <w:trPr>
          <w:trHeight w:val="627"/>
          <w:jc w:val="center"/>
        </w:trPr>
        <w:tc>
          <w:tcPr>
            <w:tcW w:w="5000" w:type="pct"/>
          </w:tcPr>
          <w:p w14:paraId="1F3DA1DB" w14:textId="77777777" w:rsidR="00F53B8A" w:rsidRPr="00F53B8A" w:rsidRDefault="00F53B8A" w:rsidP="008318FE">
            <w:pPr>
              <w:pStyle w:val="Sangra2detindependiente"/>
              <w:spacing w:after="0"/>
              <w:ind w:left="0"/>
              <w:rPr>
                <w:rFonts w:asciiTheme="majorHAnsi" w:eastAsiaTheme="minorHAnsi" w:hAnsiTheme="majorHAnsi" w:cstheme="minorBidi"/>
                <w:bCs w:val="0"/>
                <w:iCs w:val="0"/>
                <w:lang w:val="es-CR" w:eastAsia="en-US"/>
              </w:rPr>
            </w:pPr>
          </w:p>
          <w:p w14:paraId="4FAB11BC" w14:textId="77777777" w:rsidR="001C4533" w:rsidRPr="00F53B8A" w:rsidRDefault="001C4533" w:rsidP="008318FE">
            <w:pPr>
              <w:pStyle w:val="Sangra2detindependiente"/>
              <w:spacing w:after="0"/>
              <w:ind w:left="0"/>
              <w:rPr>
                <w:rFonts w:asciiTheme="majorHAnsi" w:eastAsiaTheme="minorHAnsi" w:hAnsiTheme="majorHAnsi" w:cstheme="minorBidi"/>
                <w:bCs w:val="0"/>
                <w:iCs w:val="0"/>
                <w:lang w:val="es-CR" w:eastAsia="en-US"/>
              </w:rPr>
            </w:pPr>
            <w:r w:rsidRPr="00F53B8A">
              <w:rPr>
                <w:rFonts w:asciiTheme="majorHAnsi" w:eastAsiaTheme="minorHAnsi" w:hAnsiTheme="majorHAnsi" w:cstheme="minorBidi"/>
                <w:bCs w:val="0"/>
                <w:iCs w:val="0"/>
                <w:lang w:val="es-CR" w:eastAsia="en-US"/>
              </w:rPr>
              <w:t>Artículo 4.  Comunicación de circunstancias de fuerza mayor</w:t>
            </w:r>
          </w:p>
          <w:p w14:paraId="70D43289" w14:textId="77777777" w:rsidR="001C4533" w:rsidRPr="00F53B8A" w:rsidRDefault="001C4533" w:rsidP="008318FE">
            <w:pPr>
              <w:pStyle w:val="Sangra2detindependiente"/>
              <w:spacing w:after="0"/>
              <w:ind w:left="0"/>
              <w:rPr>
                <w:rFonts w:asciiTheme="majorHAnsi" w:eastAsiaTheme="minorHAnsi" w:hAnsiTheme="majorHAnsi" w:cstheme="minorBidi"/>
                <w:b w:val="0"/>
                <w:bCs w:val="0"/>
                <w:iCs w:val="0"/>
                <w:lang w:val="es-CR" w:eastAsia="en-US"/>
              </w:rPr>
            </w:pPr>
            <w:r w:rsidRPr="00F53B8A">
              <w:rPr>
                <w:rFonts w:asciiTheme="majorHAnsi" w:eastAsiaTheme="minorHAnsi" w:hAnsiTheme="majorHAnsi" w:cstheme="minorBidi"/>
                <w:b w:val="0"/>
                <w:bCs w:val="0"/>
                <w:iCs w:val="0"/>
                <w:lang w:val="es-CR" w:eastAsia="en-US"/>
              </w:rPr>
              <w:t xml:space="preserve">Si por circunstancias de fuerza mayor o caso fortuito, que no sean atribuibles a fallas técnicas en los equipos informáticos de la Superintendencia, la entidad supervisada no pudiera proporcionar la información en los plazos establecidos en esta normativa, deberá presentar por escrito a la Superintendencia y firmado por el Gerente General o apoderado generalísimo, una explicación detallada de la situación, el plan de acción y el plazo para ajustarse a lo establecido en estas disposiciones.  </w:t>
            </w:r>
          </w:p>
        </w:tc>
      </w:tr>
      <w:tr w:rsidR="00F53B8A" w:rsidRPr="00F53B8A" w14:paraId="01C1D168" w14:textId="77777777" w:rsidTr="001C4533">
        <w:trPr>
          <w:trHeight w:val="625"/>
          <w:jc w:val="center"/>
        </w:trPr>
        <w:tc>
          <w:tcPr>
            <w:tcW w:w="5000" w:type="pct"/>
          </w:tcPr>
          <w:p w14:paraId="55D6EAA0" w14:textId="77777777" w:rsidR="001C4533" w:rsidRPr="00F53B8A" w:rsidRDefault="001C4533" w:rsidP="008318FE">
            <w:pPr>
              <w:pStyle w:val="Sangra2detindependiente"/>
              <w:spacing w:after="0"/>
              <w:ind w:left="0"/>
              <w:rPr>
                <w:rFonts w:asciiTheme="majorHAnsi" w:eastAsiaTheme="minorHAnsi" w:hAnsiTheme="majorHAnsi" w:cstheme="minorBidi"/>
                <w:b w:val="0"/>
                <w:bCs w:val="0"/>
                <w:iCs w:val="0"/>
                <w:lang w:val="es-CR" w:eastAsia="en-US"/>
              </w:rPr>
            </w:pPr>
            <w:r w:rsidRPr="00F53B8A">
              <w:rPr>
                <w:rFonts w:asciiTheme="majorHAnsi" w:eastAsiaTheme="minorHAnsi" w:hAnsiTheme="majorHAnsi" w:cstheme="minorBidi"/>
                <w:b w:val="0"/>
                <w:bCs w:val="0"/>
                <w:iCs w:val="0"/>
                <w:lang w:val="es-CR" w:eastAsia="en-US"/>
              </w:rPr>
              <w:t>El plazo mínimo para el envío de dicho comunicado es, a lo sumo,  un día hábil después de conocido el hecho que provoco tal situación.   Si la entidad conoce de previo que no cumplirá con el plazo de remisión de la información señalado en los artículos 2 y 3, deberá enviar dicho comunicado dos días hábiles antes del vencimiento del plazo respectivo  La Superintendencia resolverá en un plazo máximo de un día hábil, caso contrario, se dará por aceptada la solicitud planteada.</w:t>
            </w:r>
          </w:p>
          <w:p w14:paraId="7A1B3B60" w14:textId="77777777" w:rsidR="00915A42" w:rsidRPr="00F53B8A" w:rsidRDefault="00915A42" w:rsidP="008318FE">
            <w:pPr>
              <w:pStyle w:val="Sangra2detindependiente"/>
              <w:spacing w:after="0"/>
              <w:ind w:left="0"/>
              <w:rPr>
                <w:rFonts w:asciiTheme="majorHAnsi" w:eastAsiaTheme="minorHAnsi" w:hAnsiTheme="majorHAnsi" w:cstheme="minorBidi"/>
                <w:b w:val="0"/>
                <w:bCs w:val="0"/>
                <w:iCs w:val="0"/>
                <w:lang w:val="es-CR" w:eastAsia="en-US"/>
              </w:rPr>
            </w:pPr>
          </w:p>
        </w:tc>
      </w:tr>
      <w:tr w:rsidR="00F53B8A" w:rsidRPr="00F53B8A" w14:paraId="0F93494F" w14:textId="77777777" w:rsidTr="001C4533">
        <w:trPr>
          <w:trHeight w:val="625"/>
          <w:jc w:val="center"/>
        </w:trPr>
        <w:tc>
          <w:tcPr>
            <w:tcW w:w="5000" w:type="pct"/>
          </w:tcPr>
          <w:p w14:paraId="038B3C41"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 xml:space="preserve">Como </w:t>
            </w:r>
            <w:r w:rsidRPr="00F53B8A">
              <w:rPr>
                <w:rFonts w:asciiTheme="majorHAnsi" w:hAnsiTheme="majorHAnsi"/>
                <w:i/>
                <w:sz w:val="24"/>
                <w:szCs w:val="24"/>
              </w:rPr>
              <w:t>“fuerza mayor”</w:t>
            </w:r>
            <w:r w:rsidRPr="00F53B8A">
              <w:rPr>
                <w:rFonts w:asciiTheme="majorHAnsi" w:hAnsiTheme="majorHAnsi"/>
                <w:sz w:val="24"/>
                <w:szCs w:val="24"/>
              </w:rPr>
              <w:t xml:space="preserve"> debe entenderse aquellos hechos o eventos que por su naturaleza son inevitables, aun cuando se puedan prever  y por </w:t>
            </w:r>
            <w:r w:rsidRPr="00F53B8A">
              <w:rPr>
                <w:rFonts w:asciiTheme="majorHAnsi" w:hAnsiTheme="majorHAnsi"/>
                <w:i/>
                <w:sz w:val="24"/>
                <w:szCs w:val="24"/>
              </w:rPr>
              <w:t>“caso fortuito”</w:t>
            </w:r>
            <w:r w:rsidRPr="00F53B8A">
              <w:rPr>
                <w:rFonts w:asciiTheme="majorHAnsi" w:hAnsiTheme="majorHAnsi"/>
                <w:sz w:val="24"/>
                <w:szCs w:val="24"/>
              </w:rPr>
              <w:t xml:space="preserve"> a un hecho del ser humano que por ser imprevisible deviene inevitable.</w:t>
            </w:r>
          </w:p>
        </w:tc>
      </w:tr>
    </w:tbl>
    <w:p w14:paraId="3B4BC1A3" w14:textId="77777777" w:rsidR="00F53B8A" w:rsidRPr="00F53B8A" w:rsidRDefault="00F53B8A">
      <w:r w:rsidRPr="00F53B8A">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F53B8A" w:rsidRPr="00F53B8A" w14:paraId="05FA0770" w14:textId="77777777" w:rsidTr="001C4533">
        <w:trPr>
          <w:trHeight w:val="376"/>
          <w:jc w:val="center"/>
        </w:trPr>
        <w:tc>
          <w:tcPr>
            <w:tcW w:w="5000" w:type="pct"/>
          </w:tcPr>
          <w:p w14:paraId="30F3ED45" w14:textId="235CD45D" w:rsidR="00915A42" w:rsidRPr="00F53B8A" w:rsidRDefault="00915A42" w:rsidP="008318FE">
            <w:pPr>
              <w:jc w:val="both"/>
              <w:rPr>
                <w:rFonts w:asciiTheme="majorHAnsi" w:hAnsiTheme="majorHAnsi"/>
                <w:sz w:val="24"/>
                <w:szCs w:val="24"/>
              </w:rPr>
            </w:pPr>
          </w:p>
          <w:p w14:paraId="20700EF1"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Se excluyen las situaciones de  negligencia, que son causas que sí se pudieron evitar.</w:t>
            </w:r>
          </w:p>
        </w:tc>
      </w:tr>
      <w:tr w:rsidR="00F53B8A" w:rsidRPr="00F53B8A" w14:paraId="55CA0215" w14:textId="77777777" w:rsidTr="001C4533">
        <w:trPr>
          <w:trHeight w:val="437"/>
          <w:jc w:val="center"/>
        </w:trPr>
        <w:tc>
          <w:tcPr>
            <w:tcW w:w="5000" w:type="pct"/>
          </w:tcPr>
          <w:p w14:paraId="3A63D07C" w14:textId="77777777" w:rsidR="00915A42" w:rsidRPr="00F53B8A" w:rsidRDefault="00915A42" w:rsidP="008318FE">
            <w:pPr>
              <w:jc w:val="both"/>
              <w:rPr>
                <w:rFonts w:asciiTheme="majorHAnsi" w:hAnsiTheme="majorHAnsi"/>
                <w:sz w:val="24"/>
                <w:szCs w:val="24"/>
              </w:rPr>
            </w:pPr>
          </w:p>
          <w:p w14:paraId="15040D68" w14:textId="77777777" w:rsidR="00915A42" w:rsidRPr="00F53B8A" w:rsidRDefault="001C4533" w:rsidP="008318FE">
            <w:pPr>
              <w:jc w:val="both"/>
              <w:rPr>
                <w:rFonts w:asciiTheme="majorHAnsi" w:hAnsiTheme="majorHAnsi"/>
                <w:sz w:val="24"/>
                <w:szCs w:val="24"/>
              </w:rPr>
            </w:pPr>
            <w:r w:rsidRPr="00F53B8A">
              <w:rPr>
                <w:rFonts w:asciiTheme="majorHAnsi" w:hAnsiTheme="majorHAnsi"/>
                <w:sz w:val="24"/>
                <w:szCs w:val="24"/>
              </w:rPr>
              <w:t>La Superintendencia se reserva el derecho de aceptar o rechazar las justificaciones que se remitan, según la valoración que realice al efecto.</w:t>
            </w:r>
          </w:p>
          <w:p w14:paraId="63FC0148" w14:textId="578306C0" w:rsidR="001C4533" w:rsidRPr="00F53B8A" w:rsidRDefault="001C4533" w:rsidP="008318FE">
            <w:pPr>
              <w:jc w:val="both"/>
              <w:rPr>
                <w:rFonts w:asciiTheme="majorHAnsi" w:hAnsiTheme="majorHAnsi"/>
                <w:sz w:val="24"/>
                <w:szCs w:val="24"/>
              </w:rPr>
            </w:pPr>
          </w:p>
        </w:tc>
      </w:tr>
      <w:tr w:rsidR="00F53B8A" w:rsidRPr="00F53B8A" w14:paraId="52C2CE93" w14:textId="77777777" w:rsidTr="001C4533">
        <w:trPr>
          <w:trHeight w:val="625"/>
          <w:jc w:val="center"/>
        </w:trPr>
        <w:tc>
          <w:tcPr>
            <w:tcW w:w="5000" w:type="pct"/>
          </w:tcPr>
          <w:p w14:paraId="41BEB665" w14:textId="77777777" w:rsidR="001C4533" w:rsidRPr="00F53B8A" w:rsidRDefault="001C4533" w:rsidP="008318FE">
            <w:pPr>
              <w:pStyle w:val="Sangra2detindependiente"/>
              <w:spacing w:after="0"/>
              <w:ind w:left="0"/>
              <w:rPr>
                <w:rFonts w:asciiTheme="majorHAnsi" w:eastAsiaTheme="minorHAnsi" w:hAnsiTheme="majorHAnsi" w:cstheme="minorBidi"/>
                <w:bCs w:val="0"/>
                <w:iCs w:val="0"/>
                <w:lang w:val="es-CR" w:eastAsia="en-US"/>
              </w:rPr>
            </w:pPr>
            <w:r w:rsidRPr="00F53B8A">
              <w:rPr>
                <w:rFonts w:asciiTheme="majorHAnsi" w:eastAsiaTheme="minorHAnsi" w:hAnsiTheme="majorHAnsi" w:cstheme="minorBidi"/>
                <w:bCs w:val="0"/>
                <w:iCs w:val="0"/>
                <w:lang w:val="es-CR" w:eastAsia="en-US"/>
              </w:rPr>
              <w:t>Artículo 5.  Información remitida por “Web Service” o vía electrónica</w:t>
            </w:r>
          </w:p>
          <w:p w14:paraId="4C682791" w14:textId="77777777" w:rsidR="001C4533" w:rsidRPr="00F53B8A" w:rsidRDefault="001C4533" w:rsidP="008318FE">
            <w:pPr>
              <w:jc w:val="both"/>
              <w:rPr>
                <w:rFonts w:asciiTheme="majorHAnsi" w:eastAsia="Times New Roman" w:hAnsiTheme="majorHAnsi" w:cs="Times New Roman"/>
                <w:sz w:val="24"/>
                <w:szCs w:val="24"/>
                <w:u w:val="single"/>
                <w:lang w:val="es-ES" w:eastAsia="es-ES"/>
              </w:rPr>
            </w:pPr>
            <w:r w:rsidRPr="00F53B8A">
              <w:rPr>
                <w:rFonts w:asciiTheme="majorHAnsi" w:hAnsiTheme="majorHAnsi"/>
                <w:sz w:val="24"/>
                <w:szCs w:val="24"/>
              </w:rPr>
              <w:t xml:space="preserve">La dirección electrónica a la que debe cargarse la información que se remitirá según se indica en los artículos 2 y 3 de estas disposiciones es:  </w:t>
            </w:r>
            <w:hyperlink r:id="rId17" w:history="1">
              <w:r w:rsidRPr="00F53B8A">
                <w:rPr>
                  <w:rStyle w:val="Hipervnculo"/>
                  <w:rFonts w:asciiTheme="majorHAnsi" w:eastAsia="Times New Roman" w:hAnsiTheme="majorHAnsi" w:cs="Times New Roman"/>
                  <w:color w:val="auto"/>
                  <w:sz w:val="24"/>
                  <w:szCs w:val="24"/>
                  <w:lang w:val="es-ES" w:eastAsia="es-ES"/>
                </w:rPr>
                <w:t>www.sugese.fi.cr</w:t>
              </w:r>
            </w:hyperlink>
            <w:r w:rsidRPr="00F53B8A">
              <w:rPr>
                <w:rStyle w:val="Hipervnculo"/>
                <w:rFonts w:asciiTheme="majorHAnsi" w:eastAsia="Times New Roman" w:hAnsiTheme="majorHAnsi" w:cs="Times New Roman"/>
                <w:color w:val="auto"/>
                <w:sz w:val="24"/>
                <w:szCs w:val="24"/>
                <w:lang w:val="es-ES" w:eastAsia="es-ES"/>
              </w:rPr>
              <w:t>,</w:t>
            </w:r>
            <w:r w:rsidRPr="00F53B8A">
              <w:rPr>
                <w:rFonts w:asciiTheme="majorHAnsi" w:hAnsiTheme="majorHAnsi"/>
                <w:sz w:val="24"/>
                <w:szCs w:val="24"/>
              </w:rPr>
              <w:t xml:space="preserve">  en la sección determinada para el </w:t>
            </w:r>
            <w:r w:rsidRPr="00F53B8A">
              <w:rPr>
                <w:rFonts w:asciiTheme="majorHAnsi" w:hAnsiTheme="majorHAnsi"/>
                <w:i/>
                <w:sz w:val="24"/>
                <w:szCs w:val="24"/>
              </w:rPr>
              <w:t>“web  service”</w:t>
            </w:r>
            <w:r w:rsidRPr="00F53B8A">
              <w:rPr>
                <w:rFonts w:asciiTheme="majorHAnsi" w:hAnsiTheme="majorHAnsi"/>
                <w:sz w:val="24"/>
                <w:szCs w:val="24"/>
              </w:rPr>
              <w:t xml:space="preserve">.  En cuanto a la información que debe ser enviada por vía correo  electrónico, ésta debe remitirse a la dirección </w:t>
            </w:r>
            <w:hyperlink r:id="rId18" w:history="1">
              <w:r w:rsidRPr="00F53B8A">
                <w:rPr>
                  <w:rStyle w:val="Hipervnculo"/>
                  <w:rFonts w:asciiTheme="majorHAnsi" w:eastAsia="Times New Roman" w:hAnsiTheme="majorHAnsi" w:cs="Times New Roman"/>
                  <w:color w:val="auto"/>
                  <w:sz w:val="24"/>
                  <w:szCs w:val="24"/>
                  <w:lang w:val="es-ES" w:eastAsia="es-ES"/>
                </w:rPr>
                <w:t>sugese@sugese.fi.cr</w:t>
              </w:r>
            </w:hyperlink>
            <w:r w:rsidRPr="00F53B8A">
              <w:rPr>
                <w:rStyle w:val="Hipervnculo"/>
                <w:rFonts w:asciiTheme="majorHAnsi" w:eastAsia="Times New Roman" w:hAnsiTheme="majorHAnsi" w:cs="Times New Roman"/>
                <w:color w:val="auto"/>
                <w:sz w:val="24"/>
                <w:szCs w:val="24"/>
                <w:lang w:val="es-ES" w:eastAsia="es-ES"/>
              </w:rPr>
              <w:t>.</w:t>
            </w:r>
          </w:p>
        </w:tc>
      </w:tr>
      <w:tr w:rsidR="00F53B8A" w:rsidRPr="00F53B8A" w14:paraId="24E6838A" w14:textId="77777777" w:rsidTr="001C4533">
        <w:trPr>
          <w:trHeight w:val="363"/>
          <w:jc w:val="center"/>
        </w:trPr>
        <w:tc>
          <w:tcPr>
            <w:tcW w:w="5000" w:type="pct"/>
          </w:tcPr>
          <w:p w14:paraId="58A6E7E3" w14:textId="77777777" w:rsidR="00915A42" w:rsidRPr="00F53B8A" w:rsidRDefault="00915A42" w:rsidP="008318FE">
            <w:pPr>
              <w:jc w:val="both"/>
              <w:rPr>
                <w:rFonts w:asciiTheme="majorHAnsi" w:hAnsiTheme="majorHAnsi"/>
                <w:sz w:val="24"/>
                <w:szCs w:val="24"/>
              </w:rPr>
            </w:pPr>
          </w:p>
          <w:p w14:paraId="2B1B46F1" w14:textId="77777777" w:rsidR="00915A42" w:rsidRPr="00F53B8A" w:rsidRDefault="001C4533" w:rsidP="008318FE">
            <w:pPr>
              <w:jc w:val="both"/>
              <w:rPr>
                <w:rFonts w:asciiTheme="majorHAnsi" w:hAnsiTheme="majorHAnsi"/>
                <w:sz w:val="24"/>
                <w:szCs w:val="24"/>
              </w:rPr>
            </w:pPr>
            <w:r w:rsidRPr="00F53B8A">
              <w:rPr>
                <w:rFonts w:asciiTheme="majorHAnsi" w:hAnsiTheme="majorHAnsi"/>
                <w:sz w:val="24"/>
                <w:szCs w:val="24"/>
              </w:rPr>
              <w:t>Asimismo, el plazo máximo de entrega de la información será hasta las 12 media noche del último día hábil establecido. Esta fecha y hora será indicada por el servicio de Sellado de Tiempo (TSA por sus siglas en inglés) utilizado por el Banco Central de Costa Rica.</w:t>
            </w:r>
          </w:p>
          <w:p w14:paraId="167BC2A2" w14:textId="507D6697" w:rsidR="001C4533" w:rsidRPr="00F53B8A" w:rsidRDefault="001C4533" w:rsidP="008318FE">
            <w:pPr>
              <w:jc w:val="both"/>
              <w:rPr>
                <w:rFonts w:asciiTheme="majorHAnsi" w:hAnsiTheme="majorHAnsi"/>
                <w:sz w:val="24"/>
                <w:szCs w:val="24"/>
              </w:rPr>
            </w:pPr>
          </w:p>
        </w:tc>
      </w:tr>
      <w:tr w:rsidR="00F53B8A" w:rsidRPr="00F53B8A" w14:paraId="5329DEA1" w14:textId="77777777" w:rsidTr="001C4533">
        <w:trPr>
          <w:trHeight w:val="625"/>
          <w:jc w:val="center"/>
        </w:trPr>
        <w:tc>
          <w:tcPr>
            <w:tcW w:w="5000" w:type="pct"/>
          </w:tcPr>
          <w:p w14:paraId="75D57CEE" w14:textId="77777777" w:rsidR="00915A42" w:rsidRPr="00F53B8A" w:rsidRDefault="001C4533" w:rsidP="008318FE">
            <w:pPr>
              <w:jc w:val="both"/>
              <w:rPr>
                <w:rFonts w:asciiTheme="majorHAnsi" w:hAnsiTheme="majorHAnsi"/>
                <w:sz w:val="24"/>
                <w:szCs w:val="24"/>
              </w:rPr>
            </w:pPr>
            <w:r w:rsidRPr="00F53B8A">
              <w:rPr>
                <w:rFonts w:asciiTheme="majorHAnsi" w:hAnsiTheme="majorHAnsi"/>
                <w:sz w:val="24"/>
                <w:szCs w:val="24"/>
              </w:rPr>
              <w:t xml:space="preserve">Para el caso de la información que ingresa por correo electrónico, el representante legal de la entidad deberá comunicar a la Superintendencia el nombre de las personas autorizadas para remitir la información establecida en el presente acuerdo por esa vía, el cargo que ocupan y sus respectivas direcciones electrónicas, de conformidad con lo que señala la normativa emitida por la Superintendencia sobre el uso de  firma digital en los trámites de las entidades supervisadas.  </w:t>
            </w:r>
          </w:p>
          <w:p w14:paraId="3A8ADAFA" w14:textId="77777777" w:rsidR="00915A42" w:rsidRPr="00F53B8A" w:rsidRDefault="00915A42" w:rsidP="008318FE">
            <w:pPr>
              <w:jc w:val="both"/>
              <w:rPr>
                <w:rFonts w:asciiTheme="majorHAnsi" w:hAnsiTheme="majorHAnsi"/>
                <w:sz w:val="24"/>
                <w:szCs w:val="24"/>
              </w:rPr>
            </w:pPr>
          </w:p>
          <w:p w14:paraId="3A5111EF" w14:textId="1A269AA5"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En caso de requerir sustituir el nombre de una o varias de las personas autorizadas, el representante legal de la entidad supervisada deberá remitir oficio a la Superintendencia con los datos requeridos de las personas a ser reemplazadas.</w:t>
            </w:r>
          </w:p>
        </w:tc>
      </w:tr>
      <w:tr w:rsidR="00F53B8A" w:rsidRPr="00F53B8A" w14:paraId="7DF103CD" w14:textId="77777777" w:rsidTr="001C4533">
        <w:trPr>
          <w:trHeight w:val="2358"/>
          <w:jc w:val="center"/>
        </w:trPr>
        <w:tc>
          <w:tcPr>
            <w:tcW w:w="5000" w:type="pct"/>
          </w:tcPr>
          <w:p w14:paraId="084EBA68" w14:textId="14929B6B"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 xml:space="preserve">En cuanto a la información que ingresa por el servicio de </w:t>
            </w:r>
            <w:r w:rsidRPr="00F53B8A">
              <w:rPr>
                <w:rFonts w:asciiTheme="majorHAnsi" w:hAnsiTheme="majorHAnsi"/>
                <w:i/>
                <w:sz w:val="24"/>
                <w:szCs w:val="24"/>
              </w:rPr>
              <w:t>“web service”</w:t>
            </w:r>
            <w:r w:rsidRPr="00F53B8A">
              <w:rPr>
                <w:rFonts w:asciiTheme="majorHAnsi" w:hAnsiTheme="majorHAnsi"/>
                <w:sz w:val="24"/>
                <w:szCs w:val="24"/>
              </w:rPr>
              <w:t xml:space="preserve">, su validación se realiza contra el certificado digital emitido por el Banco Central, y descrito en el artículo 6 de este acuerdo, de conformidad con los </w:t>
            </w:r>
            <w:r w:rsidRPr="00F53B8A">
              <w:rPr>
                <w:rFonts w:asciiTheme="majorHAnsi" w:hAnsiTheme="majorHAnsi"/>
                <w:i/>
                <w:sz w:val="24"/>
                <w:szCs w:val="24"/>
              </w:rPr>
              <w:t>“Lineamientos Generales para la Administración de Esquemas de Seguridad de Sugese en Línea por parte de las Entidades Supervisadas”</w:t>
            </w:r>
            <w:r w:rsidRPr="00F53B8A">
              <w:rPr>
                <w:rFonts w:asciiTheme="majorHAnsi" w:hAnsiTheme="majorHAnsi"/>
                <w:sz w:val="24"/>
                <w:szCs w:val="24"/>
              </w:rPr>
              <w:t xml:space="preserve">, emitidos por esta Superintendencia. </w:t>
            </w:r>
          </w:p>
          <w:p w14:paraId="4F51DB2E" w14:textId="77777777" w:rsidR="001C4533" w:rsidRPr="00F53B8A" w:rsidRDefault="001C4533" w:rsidP="008318FE">
            <w:pPr>
              <w:jc w:val="both"/>
              <w:rPr>
                <w:rFonts w:asciiTheme="majorHAnsi" w:hAnsiTheme="majorHAnsi"/>
                <w:sz w:val="24"/>
                <w:szCs w:val="24"/>
              </w:rPr>
            </w:pPr>
          </w:p>
          <w:p w14:paraId="266B455A"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Las entidades supervisadas, deberán observar las normas mínimas que rigen sobre confidencialidad y responsabilidad por la integridad y autenticidad de los datos.</w:t>
            </w:r>
          </w:p>
          <w:p w14:paraId="125264C8" w14:textId="77777777" w:rsidR="007C49C7" w:rsidRPr="00F53B8A" w:rsidRDefault="007C49C7" w:rsidP="008318FE">
            <w:pPr>
              <w:jc w:val="both"/>
              <w:rPr>
                <w:rFonts w:asciiTheme="majorHAnsi" w:hAnsiTheme="majorHAnsi"/>
                <w:i/>
                <w:sz w:val="24"/>
                <w:szCs w:val="24"/>
              </w:rPr>
            </w:pPr>
          </w:p>
        </w:tc>
      </w:tr>
      <w:tr w:rsidR="00F53B8A" w:rsidRPr="00F53B8A" w14:paraId="69A10611" w14:textId="77777777" w:rsidTr="001C4533">
        <w:trPr>
          <w:trHeight w:val="625"/>
          <w:jc w:val="center"/>
        </w:trPr>
        <w:tc>
          <w:tcPr>
            <w:tcW w:w="5000" w:type="pct"/>
          </w:tcPr>
          <w:p w14:paraId="222BC3B0" w14:textId="77777777" w:rsidR="001C4533" w:rsidRPr="00F53B8A" w:rsidRDefault="001C4533" w:rsidP="008318FE">
            <w:pPr>
              <w:pStyle w:val="Sangra2detindependiente"/>
              <w:spacing w:after="0"/>
              <w:ind w:left="0"/>
              <w:rPr>
                <w:rFonts w:asciiTheme="majorHAnsi" w:eastAsiaTheme="minorHAnsi" w:hAnsiTheme="majorHAnsi" w:cstheme="minorBidi"/>
                <w:b w:val="0"/>
                <w:bCs w:val="0"/>
                <w:iCs w:val="0"/>
                <w:lang w:val="es-CR" w:eastAsia="en-US"/>
              </w:rPr>
            </w:pPr>
            <w:r w:rsidRPr="00F53B8A">
              <w:rPr>
                <w:rFonts w:asciiTheme="majorHAnsi" w:eastAsiaTheme="minorHAnsi" w:hAnsiTheme="majorHAnsi" w:cstheme="minorBidi"/>
                <w:bCs w:val="0"/>
                <w:iCs w:val="0"/>
                <w:lang w:val="es-CR" w:eastAsia="en-US"/>
              </w:rPr>
              <w:t>Artículo 6.  Validez de las transmisiones electrónicas de datos</w:t>
            </w:r>
            <w:r w:rsidRPr="00F53B8A">
              <w:rPr>
                <w:rFonts w:asciiTheme="majorHAnsi" w:eastAsiaTheme="minorHAnsi" w:hAnsiTheme="majorHAnsi" w:cstheme="minorBidi"/>
                <w:b w:val="0"/>
                <w:bCs w:val="0"/>
                <w:iCs w:val="0"/>
                <w:lang w:val="es-CR" w:eastAsia="en-US"/>
              </w:rPr>
              <w:t xml:space="preserve"> </w:t>
            </w:r>
          </w:p>
          <w:p w14:paraId="03FF064A" w14:textId="77777777" w:rsidR="001C4533" w:rsidRPr="00F53B8A" w:rsidRDefault="001C4533" w:rsidP="008318FE">
            <w:pPr>
              <w:pStyle w:val="Sangra2detindependiente"/>
              <w:spacing w:after="0"/>
              <w:ind w:left="0"/>
              <w:rPr>
                <w:rFonts w:asciiTheme="majorHAnsi" w:hAnsiTheme="majorHAnsi"/>
                <w:b w:val="0"/>
              </w:rPr>
            </w:pPr>
            <w:r w:rsidRPr="00F53B8A">
              <w:rPr>
                <w:rFonts w:asciiTheme="majorHAnsi" w:eastAsiaTheme="minorHAnsi" w:hAnsiTheme="majorHAnsi" w:cstheme="minorBidi"/>
                <w:b w:val="0"/>
                <w:bCs w:val="0"/>
                <w:iCs w:val="0"/>
                <w:lang w:val="es-CR" w:eastAsia="en-US"/>
              </w:rPr>
              <w:t>Las transmisiones</w:t>
            </w:r>
            <w:r w:rsidRPr="00F53B8A">
              <w:rPr>
                <w:rFonts w:asciiTheme="majorHAnsi" w:hAnsiTheme="majorHAnsi"/>
                <w:b w:val="0"/>
              </w:rPr>
              <w:t xml:space="preserve"> </w:t>
            </w:r>
            <w:r w:rsidRPr="00F53B8A">
              <w:rPr>
                <w:rFonts w:asciiTheme="majorHAnsi" w:eastAsiaTheme="minorHAnsi" w:hAnsiTheme="majorHAnsi" w:cstheme="minorBidi"/>
                <w:b w:val="0"/>
                <w:bCs w:val="0"/>
                <w:iCs w:val="0"/>
                <w:lang w:val="es-CR" w:eastAsia="en-US"/>
              </w:rPr>
              <w:t xml:space="preserve">electrónicas de datos periódicas, efectuadas por los funcionarios de las entidades supervisadas, serán válidas y eficaces, surtiendo todos los efectos legales y probatorios, a partir de la fecha y hora que queden disponibles en la Superintendencia. </w:t>
            </w:r>
          </w:p>
        </w:tc>
      </w:tr>
      <w:tr w:rsidR="00F53B8A" w:rsidRPr="00F53B8A" w14:paraId="098D2B1A" w14:textId="77777777" w:rsidTr="001C4533">
        <w:trPr>
          <w:trHeight w:val="625"/>
          <w:jc w:val="center"/>
        </w:trPr>
        <w:tc>
          <w:tcPr>
            <w:tcW w:w="5000" w:type="pct"/>
          </w:tcPr>
          <w:p w14:paraId="1CE6D3C5" w14:textId="77777777" w:rsidR="00915A42" w:rsidRPr="00F53B8A" w:rsidRDefault="00915A42" w:rsidP="008318FE">
            <w:pPr>
              <w:pStyle w:val="Sangra2detindependiente"/>
              <w:spacing w:after="0"/>
              <w:ind w:left="0"/>
              <w:rPr>
                <w:rFonts w:asciiTheme="majorHAnsi" w:eastAsiaTheme="minorHAnsi" w:hAnsiTheme="majorHAnsi" w:cstheme="minorBidi"/>
                <w:b w:val="0"/>
                <w:bCs w:val="0"/>
                <w:iCs w:val="0"/>
                <w:lang w:val="es-CR" w:eastAsia="en-US"/>
              </w:rPr>
            </w:pPr>
          </w:p>
          <w:p w14:paraId="6172BB6D" w14:textId="77777777" w:rsidR="001C4533" w:rsidRPr="00F53B8A" w:rsidRDefault="001C4533" w:rsidP="008318FE">
            <w:pPr>
              <w:pStyle w:val="Sangra2detindependiente"/>
              <w:spacing w:after="0"/>
              <w:ind w:left="0"/>
              <w:rPr>
                <w:rFonts w:asciiTheme="majorHAnsi" w:hAnsiTheme="majorHAnsi"/>
                <w:b w:val="0"/>
              </w:rPr>
            </w:pPr>
            <w:r w:rsidRPr="00F53B8A">
              <w:rPr>
                <w:rFonts w:asciiTheme="majorHAnsi" w:eastAsiaTheme="minorHAnsi" w:hAnsiTheme="majorHAnsi" w:cstheme="minorBidi"/>
                <w:b w:val="0"/>
                <w:bCs w:val="0"/>
                <w:iCs w:val="0"/>
                <w:lang w:val="es-CR" w:eastAsia="en-US"/>
              </w:rPr>
              <w:t xml:space="preserve">Los archivos .xml que se carguen al </w:t>
            </w:r>
            <w:r w:rsidRPr="00F53B8A">
              <w:rPr>
                <w:rFonts w:asciiTheme="majorHAnsi" w:eastAsiaTheme="minorHAnsi" w:hAnsiTheme="majorHAnsi" w:cstheme="minorBidi"/>
                <w:b w:val="0"/>
                <w:bCs w:val="0"/>
                <w:i/>
                <w:iCs w:val="0"/>
                <w:lang w:val="es-CR" w:eastAsia="en-US"/>
              </w:rPr>
              <w:t>“web service”</w:t>
            </w:r>
            <w:r w:rsidRPr="00F53B8A">
              <w:rPr>
                <w:rFonts w:asciiTheme="majorHAnsi" w:eastAsiaTheme="minorHAnsi" w:hAnsiTheme="majorHAnsi" w:cstheme="minorBidi"/>
                <w:b w:val="0"/>
                <w:bCs w:val="0"/>
                <w:iCs w:val="0"/>
                <w:lang w:val="es-CR" w:eastAsia="en-US"/>
              </w:rPr>
              <w:t xml:space="preserve"> en la dirección</w:t>
            </w:r>
            <w:r w:rsidRPr="00F53B8A">
              <w:rPr>
                <w:rFonts w:asciiTheme="majorHAnsi" w:hAnsiTheme="majorHAnsi"/>
                <w:b w:val="0"/>
              </w:rPr>
              <w:t xml:space="preserve"> </w:t>
            </w:r>
            <w:hyperlink r:id="rId19" w:history="1">
              <w:r w:rsidRPr="00F53B8A">
                <w:rPr>
                  <w:rStyle w:val="Hipervnculo"/>
                  <w:rFonts w:asciiTheme="majorHAnsi" w:hAnsiTheme="majorHAnsi"/>
                  <w:b w:val="0"/>
                  <w:color w:val="auto"/>
                </w:rPr>
                <w:t>www.sugese.fi.cr</w:t>
              </w:r>
            </w:hyperlink>
            <w:r w:rsidRPr="00F53B8A">
              <w:rPr>
                <w:rFonts w:asciiTheme="majorHAnsi" w:hAnsiTheme="majorHAnsi"/>
                <w:b w:val="0"/>
              </w:rPr>
              <w:t xml:space="preserve">, </w:t>
            </w:r>
            <w:r w:rsidRPr="00F53B8A">
              <w:rPr>
                <w:rFonts w:asciiTheme="majorHAnsi" w:eastAsiaTheme="minorHAnsi" w:hAnsiTheme="majorHAnsi" w:cstheme="minorBidi"/>
                <w:b w:val="0"/>
                <w:bCs w:val="0"/>
                <w:iCs w:val="0"/>
                <w:lang w:val="es-CR" w:eastAsia="en-US"/>
              </w:rPr>
              <w:t xml:space="preserve">así como los documentos enviados vía electrónica serán reconocidos como medio de prueba en la vía administrativa y judicial. </w:t>
            </w:r>
          </w:p>
        </w:tc>
      </w:tr>
      <w:tr w:rsidR="00F53B8A" w:rsidRPr="00F53B8A" w14:paraId="37260A56" w14:textId="77777777" w:rsidTr="001C4533">
        <w:trPr>
          <w:trHeight w:val="221"/>
          <w:jc w:val="center"/>
        </w:trPr>
        <w:tc>
          <w:tcPr>
            <w:tcW w:w="5000" w:type="pct"/>
          </w:tcPr>
          <w:p w14:paraId="19C25354" w14:textId="77777777" w:rsidR="00915A42" w:rsidRPr="00F53B8A" w:rsidRDefault="00915A42" w:rsidP="008318FE">
            <w:pPr>
              <w:pStyle w:val="Sangra2detindependiente"/>
              <w:spacing w:after="0"/>
              <w:ind w:left="0"/>
              <w:rPr>
                <w:rFonts w:asciiTheme="majorHAnsi" w:eastAsiaTheme="minorHAnsi" w:hAnsiTheme="majorHAnsi" w:cstheme="minorBidi"/>
                <w:b w:val="0"/>
                <w:bCs w:val="0"/>
                <w:iCs w:val="0"/>
                <w:lang w:val="es-CR" w:eastAsia="en-US"/>
              </w:rPr>
            </w:pPr>
          </w:p>
          <w:p w14:paraId="07BB4A82" w14:textId="77777777" w:rsidR="001C4533" w:rsidRPr="00F53B8A" w:rsidRDefault="001C4533" w:rsidP="008318FE">
            <w:pPr>
              <w:pStyle w:val="Sangra2detindependiente"/>
              <w:spacing w:after="0"/>
              <w:ind w:left="0"/>
              <w:rPr>
                <w:rFonts w:asciiTheme="majorHAnsi" w:eastAsiaTheme="minorHAnsi" w:hAnsiTheme="majorHAnsi" w:cstheme="minorBidi"/>
                <w:b w:val="0"/>
                <w:bCs w:val="0"/>
                <w:iCs w:val="0"/>
                <w:lang w:val="es-CR" w:eastAsia="en-US"/>
              </w:rPr>
            </w:pPr>
            <w:r w:rsidRPr="00F53B8A">
              <w:rPr>
                <w:rFonts w:asciiTheme="majorHAnsi" w:eastAsiaTheme="minorHAnsi" w:hAnsiTheme="majorHAnsi" w:cstheme="minorBidi"/>
                <w:b w:val="0"/>
                <w:bCs w:val="0"/>
                <w:iCs w:val="0"/>
                <w:lang w:val="es-CR" w:eastAsia="en-US"/>
              </w:rPr>
              <w:t xml:space="preserve">Para efectos de validez y seguridad de las transmisiones de carga de la información por medio del servicio, se deberá utilizar un certificado digital emitido  por el Banco Central de Costa Rica y dispuesto en la aplicación </w:t>
            </w:r>
            <w:r w:rsidRPr="00F53B8A">
              <w:rPr>
                <w:rFonts w:asciiTheme="majorHAnsi" w:eastAsiaTheme="minorHAnsi" w:hAnsiTheme="majorHAnsi" w:cstheme="minorBidi"/>
                <w:b w:val="0"/>
                <w:bCs w:val="0"/>
                <w:i/>
                <w:iCs w:val="0"/>
                <w:lang w:val="es-CR" w:eastAsia="en-US"/>
              </w:rPr>
              <w:t>Sugese en Línea</w:t>
            </w:r>
            <w:r w:rsidRPr="00F53B8A">
              <w:rPr>
                <w:rFonts w:asciiTheme="majorHAnsi" w:eastAsiaTheme="minorHAnsi" w:hAnsiTheme="majorHAnsi" w:cstheme="minorBidi"/>
                <w:b w:val="0"/>
                <w:bCs w:val="0"/>
                <w:iCs w:val="0"/>
                <w:lang w:val="es-CR" w:eastAsia="en-US"/>
              </w:rPr>
              <w:t xml:space="preserve">  del sitio web de la Superintendencia, a través de la aplicación para la gestión de los certificados.  Este certificado debe ser instalado en los equipos de la entidad supervisada por su personal técnico.</w:t>
            </w:r>
          </w:p>
        </w:tc>
      </w:tr>
      <w:tr w:rsidR="00F53B8A" w:rsidRPr="00F53B8A" w14:paraId="19F76580" w14:textId="77777777" w:rsidTr="001C4533">
        <w:trPr>
          <w:trHeight w:val="625"/>
          <w:jc w:val="center"/>
        </w:trPr>
        <w:tc>
          <w:tcPr>
            <w:tcW w:w="5000" w:type="pct"/>
          </w:tcPr>
          <w:p w14:paraId="54596754" w14:textId="77777777" w:rsidR="00915A42" w:rsidRPr="00F53B8A" w:rsidRDefault="00915A42" w:rsidP="008318FE">
            <w:pPr>
              <w:pStyle w:val="Sangra2detindependiente"/>
              <w:spacing w:after="0"/>
              <w:ind w:left="0"/>
              <w:rPr>
                <w:rFonts w:asciiTheme="majorHAnsi" w:eastAsiaTheme="minorHAnsi" w:hAnsiTheme="majorHAnsi" w:cstheme="minorBidi"/>
                <w:b w:val="0"/>
                <w:bCs w:val="0"/>
                <w:iCs w:val="0"/>
                <w:lang w:val="es-CR" w:eastAsia="en-US"/>
              </w:rPr>
            </w:pPr>
          </w:p>
          <w:p w14:paraId="47055A5C" w14:textId="77777777" w:rsidR="00915A42" w:rsidRPr="00F53B8A" w:rsidRDefault="001C4533" w:rsidP="008318FE">
            <w:pPr>
              <w:pStyle w:val="Sangra2detindependiente"/>
              <w:spacing w:after="0"/>
              <w:ind w:left="0"/>
              <w:rPr>
                <w:rFonts w:asciiTheme="majorHAnsi" w:eastAsiaTheme="minorHAnsi" w:hAnsiTheme="majorHAnsi" w:cstheme="minorBidi"/>
                <w:b w:val="0"/>
                <w:bCs w:val="0"/>
                <w:iCs w:val="0"/>
                <w:lang w:val="es-CR" w:eastAsia="en-US"/>
              </w:rPr>
            </w:pPr>
            <w:r w:rsidRPr="00F53B8A">
              <w:rPr>
                <w:rFonts w:asciiTheme="majorHAnsi" w:eastAsiaTheme="minorHAnsi" w:hAnsiTheme="majorHAnsi" w:cstheme="minorBidi"/>
                <w:b w:val="0"/>
                <w:bCs w:val="0"/>
                <w:iCs w:val="0"/>
                <w:lang w:val="es-CR" w:eastAsia="en-US"/>
              </w:rPr>
              <w:t>De igual forma, la información remitida a la Superintendencia vía correo electrónico debe ser validada por medio de un certificado de firma digital emitido por una autoridad Certificadora perteneciente a la Jerarquía Nacional de Certificación Digital.</w:t>
            </w:r>
          </w:p>
          <w:p w14:paraId="4967460E" w14:textId="336859FC" w:rsidR="001C4533" w:rsidRPr="00F53B8A" w:rsidRDefault="001C4533" w:rsidP="008318FE">
            <w:pPr>
              <w:pStyle w:val="Sangra2detindependiente"/>
              <w:spacing w:after="0"/>
              <w:ind w:left="0"/>
              <w:rPr>
                <w:rFonts w:asciiTheme="majorHAnsi" w:eastAsiaTheme="minorHAnsi" w:hAnsiTheme="majorHAnsi" w:cstheme="minorBidi"/>
                <w:b w:val="0"/>
                <w:bCs w:val="0"/>
                <w:iCs w:val="0"/>
                <w:lang w:val="es-CR" w:eastAsia="en-US"/>
              </w:rPr>
            </w:pPr>
          </w:p>
        </w:tc>
      </w:tr>
      <w:tr w:rsidR="00F53B8A" w:rsidRPr="00F53B8A" w14:paraId="64416499" w14:textId="77777777" w:rsidTr="001C4533">
        <w:trPr>
          <w:trHeight w:val="625"/>
          <w:jc w:val="center"/>
        </w:trPr>
        <w:tc>
          <w:tcPr>
            <w:tcW w:w="5000" w:type="pct"/>
          </w:tcPr>
          <w:p w14:paraId="42FD8DE1" w14:textId="77777777" w:rsidR="001C4533" w:rsidRPr="00F53B8A" w:rsidRDefault="001C4533" w:rsidP="008318FE">
            <w:pPr>
              <w:jc w:val="both"/>
              <w:rPr>
                <w:rFonts w:asciiTheme="majorHAnsi" w:hAnsiTheme="majorHAnsi"/>
                <w:b/>
                <w:sz w:val="24"/>
                <w:szCs w:val="24"/>
              </w:rPr>
            </w:pPr>
            <w:r w:rsidRPr="00F53B8A">
              <w:rPr>
                <w:rFonts w:asciiTheme="majorHAnsi" w:hAnsiTheme="majorHAnsi"/>
                <w:b/>
                <w:bCs/>
                <w:iCs/>
                <w:sz w:val="24"/>
                <w:szCs w:val="24"/>
              </w:rPr>
              <w:t>Artículo 7.  Información que deben remitir los grupos o conglomerados financieros</w:t>
            </w:r>
            <w:r w:rsidRPr="00F53B8A">
              <w:rPr>
                <w:rFonts w:asciiTheme="majorHAnsi" w:hAnsiTheme="majorHAnsi"/>
                <w:b/>
                <w:sz w:val="24"/>
                <w:szCs w:val="24"/>
              </w:rPr>
              <w:t xml:space="preserve"> </w:t>
            </w:r>
          </w:p>
          <w:p w14:paraId="192A670F" w14:textId="77777777" w:rsidR="001C4533" w:rsidRPr="00F53B8A" w:rsidRDefault="001C4533" w:rsidP="008318FE">
            <w:pPr>
              <w:jc w:val="both"/>
              <w:rPr>
                <w:rFonts w:asciiTheme="majorHAnsi" w:hAnsiTheme="majorHAnsi"/>
                <w:i/>
                <w:sz w:val="24"/>
                <w:szCs w:val="24"/>
              </w:rPr>
            </w:pPr>
            <w:r w:rsidRPr="00F53B8A">
              <w:rPr>
                <w:rFonts w:asciiTheme="majorHAnsi" w:hAnsiTheme="majorHAnsi"/>
                <w:sz w:val="24"/>
                <w:szCs w:val="24"/>
              </w:rPr>
              <w:t>Las disposiciones anteriores no sustituyen las normas establecidas en cuanto a la información que deben remitir los grupos o conglomerados financieros sobre su suficiencia patrimonial de conformidad con lo establecido en el Reglamento denominado</w:t>
            </w:r>
            <w:r w:rsidRPr="00F53B8A">
              <w:rPr>
                <w:rFonts w:asciiTheme="majorHAnsi" w:hAnsiTheme="majorHAnsi"/>
                <w:b/>
                <w:sz w:val="24"/>
                <w:szCs w:val="24"/>
              </w:rPr>
              <w:t xml:space="preserve"> </w:t>
            </w:r>
            <w:r w:rsidRPr="00F53B8A">
              <w:rPr>
                <w:rFonts w:asciiTheme="majorHAnsi" w:hAnsiTheme="majorHAnsi"/>
                <w:i/>
                <w:sz w:val="24"/>
                <w:szCs w:val="24"/>
              </w:rPr>
              <w:t>Normas para Determinar la Suficiencia Patrimonial de los Grupos Financieros y Otros Conglomerados.</w:t>
            </w:r>
          </w:p>
          <w:p w14:paraId="1438DB4A" w14:textId="0AC078E7" w:rsidR="00915A42" w:rsidRPr="00F53B8A" w:rsidRDefault="00915A42" w:rsidP="008318FE">
            <w:pPr>
              <w:jc w:val="both"/>
              <w:rPr>
                <w:rFonts w:asciiTheme="majorHAnsi" w:hAnsiTheme="majorHAnsi"/>
                <w:sz w:val="24"/>
                <w:szCs w:val="24"/>
              </w:rPr>
            </w:pPr>
          </w:p>
        </w:tc>
      </w:tr>
      <w:tr w:rsidR="00F53B8A" w:rsidRPr="00F53B8A" w14:paraId="3ECED8D0" w14:textId="77777777" w:rsidTr="001C4533">
        <w:trPr>
          <w:trHeight w:val="625"/>
          <w:jc w:val="center"/>
        </w:trPr>
        <w:tc>
          <w:tcPr>
            <w:tcW w:w="5000" w:type="pct"/>
          </w:tcPr>
          <w:p w14:paraId="3BBD1CB2" w14:textId="77777777" w:rsidR="001C4533" w:rsidRPr="00F53B8A" w:rsidRDefault="001C4533" w:rsidP="008318FE">
            <w:pPr>
              <w:jc w:val="both"/>
              <w:rPr>
                <w:rFonts w:asciiTheme="majorHAnsi" w:hAnsiTheme="majorHAnsi"/>
                <w:sz w:val="24"/>
                <w:szCs w:val="24"/>
              </w:rPr>
            </w:pPr>
            <w:r w:rsidRPr="00F53B8A">
              <w:rPr>
                <w:rFonts w:asciiTheme="majorHAnsi" w:hAnsiTheme="majorHAnsi"/>
                <w:b/>
                <w:bCs/>
                <w:iCs/>
                <w:sz w:val="24"/>
                <w:szCs w:val="24"/>
              </w:rPr>
              <w:t>Artículo 8.  Vigencia</w:t>
            </w:r>
            <w:r w:rsidRPr="00F53B8A">
              <w:rPr>
                <w:rFonts w:asciiTheme="majorHAnsi" w:hAnsiTheme="majorHAnsi"/>
                <w:sz w:val="24"/>
                <w:szCs w:val="24"/>
              </w:rPr>
              <w:t xml:space="preserve"> </w:t>
            </w:r>
          </w:p>
          <w:p w14:paraId="50F5C5A2" w14:textId="77777777" w:rsidR="001C4533" w:rsidRPr="00F53B8A" w:rsidRDefault="001C4533" w:rsidP="008318FE">
            <w:pPr>
              <w:jc w:val="both"/>
              <w:rPr>
                <w:rFonts w:asciiTheme="majorHAnsi" w:hAnsiTheme="majorHAnsi"/>
                <w:b/>
                <w:sz w:val="24"/>
                <w:szCs w:val="24"/>
              </w:rPr>
            </w:pPr>
            <w:r w:rsidRPr="00F53B8A">
              <w:rPr>
                <w:rFonts w:asciiTheme="majorHAnsi" w:hAnsiTheme="majorHAnsi"/>
                <w:sz w:val="24"/>
                <w:szCs w:val="24"/>
              </w:rPr>
              <w:t>Estas disposiciones rigen a partir de su notificación</w:t>
            </w:r>
            <w:r w:rsidR="00915A42" w:rsidRPr="00F53B8A">
              <w:rPr>
                <w:rFonts w:asciiTheme="majorHAnsi" w:hAnsiTheme="majorHAnsi"/>
                <w:sz w:val="24"/>
                <w:szCs w:val="24"/>
              </w:rPr>
              <w:t>.</w:t>
            </w:r>
          </w:p>
          <w:p w14:paraId="6102ADB5" w14:textId="7FABCB9D" w:rsidR="00915A42" w:rsidRPr="00F53B8A" w:rsidRDefault="00915A42" w:rsidP="008318FE">
            <w:pPr>
              <w:jc w:val="both"/>
              <w:rPr>
                <w:rFonts w:asciiTheme="majorHAnsi" w:hAnsiTheme="majorHAnsi"/>
                <w:sz w:val="24"/>
                <w:szCs w:val="24"/>
              </w:rPr>
            </w:pPr>
          </w:p>
        </w:tc>
      </w:tr>
      <w:tr w:rsidR="00F53B8A" w:rsidRPr="00F53B8A" w14:paraId="69C41965" w14:textId="77777777" w:rsidTr="001C4533">
        <w:trPr>
          <w:trHeight w:val="625"/>
          <w:jc w:val="center"/>
        </w:trPr>
        <w:tc>
          <w:tcPr>
            <w:tcW w:w="5000" w:type="pct"/>
          </w:tcPr>
          <w:p w14:paraId="20607829" w14:textId="77777777" w:rsidR="001C4533" w:rsidRPr="00F53B8A" w:rsidRDefault="001C4533" w:rsidP="008318FE">
            <w:pPr>
              <w:jc w:val="both"/>
              <w:rPr>
                <w:rFonts w:asciiTheme="majorHAnsi" w:hAnsiTheme="majorHAnsi"/>
                <w:b/>
                <w:sz w:val="24"/>
                <w:szCs w:val="24"/>
              </w:rPr>
            </w:pPr>
            <w:r w:rsidRPr="00F53B8A">
              <w:rPr>
                <w:rFonts w:asciiTheme="majorHAnsi" w:hAnsiTheme="majorHAnsi"/>
                <w:b/>
                <w:sz w:val="24"/>
                <w:szCs w:val="24"/>
              </w:rPr>
              <w:t>Artículo 9. Derogatoria</w:t>
            </w:r>
          </w:p>
          <w:p w14:paraId="7C505DF1" w14:textId="77777777" w:rsidR="001C4533" w:rsidRPr="00F53B8A" w:rsidRDefault="001C4533" w:rsidP="008318FE">
            <w:pPr>
              <w:pStyle w:val="Sangra2detindependiente"/>
              <w:spacing w:after="0"/>
              <w:ind w:left="0"/>
              <w:rPr>
                <w:rFonts w:asciiTheme="majorHAnsi" w:eastAsiaTheme="minorHAnsi" w:hAnsiTheme="majorHAnsi" w:cstheme="minorBidi"/>
                <w:b w:val="0"/>
                <w:bCs w:val="0"/>
                <w:iCs w:val="0"/>
                <w:lang w:val="es-CR" w:eastAsia="en-US"/>
              </w:rPr>
            </w:pPr>
            <w:r w:rsidRPr="00F53B8A">
              <w:rPr>
                <w:rFonts w:asciiTheme="majorHAnsi" w:eastAsiaTheme="minorHAnsi" w:hAnsiTheme="majorHAnsi" w:cstheme="minorBidi"/>
                <w:b w:val="0"/>
                <w:bCs w:val="0"/>
                <w:iCs w:val="0"/>
                <w:lang w:val="es-CR" w:eastAsia="en-US"/>
              </w:rPr>
              <w:t>El presente acuerdo deroga los acuerdos SGS-A-003-2010 de fecha 11 de marzo de 2010, SGS-A-016-2012 de fecha 11 de octubre de 2012, y el segundo apartado de la parte dispositiva del acuerdo SGS-A-009-2010, relacionada con la información adicional a saldos contables.</w:t>
            </w:r>
          </w:p>
          <w:p w14:paraId="2FEE7325" w14:textId="77777777" w:rsidR="007C49C7" w:rsidRPr="00F53B8A" w:rsidRDefault="007C49C7" w:rsidP="008318FE">
            <w:pPr>
              <w:pStyle w:val="Sangra2detindependiente"/>
              <w:spacing w:after="0"/>
              <w:ind w:left="0"/>
              <w:rPr>
                <w:rFonts w:asciiTheme="majorHAnsi" w:eastAsiaTheme="minorHAnsi" w:hAnsiTheme="majorHAnsi" w:cstheme="minorBidi"/>
                <w:b w:val="0"/>
                <w:bCs w:val="0"/>
                <w:iCs w:val="0"/>
                <w:lang w:val="es-CR" w:eastAsia="en-US"/>
              </w:rPr>
            </w:pPr>
          </w:p>
        </w:tc>
      </w:tr>
      <w:tr w:rsidR="00F53B8A" w:rsidRPr="00F53B8A" w14:paraId="2C04D294" w14:textId="77777777" w:rsidTr="001C4533">
        <w:trPr>
          <w:trHeight w:val="625"/>
          <w:jc w:val="center"/>
        </w:trPr>
        <w:tc>
          <w:tcPr>
            <w:tcW w:w="5000" w:type="pct"/>
          </w:tcPr>
          <w:p w14:paraId="230F386C" w14:textId="77777777" w:rsidR="001C4533" w:rsidRPr="00F53B8A" w:rsidRDefault="001C4533" w:rsidP="008318FE">
            <w:pPr>
              <w:jc w:val="both"/>
              <w:rPr>
                <w:rFonts w:asciiTheme="majorHAnsi" w:hAnsiTheme="majorHAnsi"/>
                <w:bCs/>
                <w:iCs/>
                <w:sz w:val="24"/>
                <w:szCs w:val="24"/>
              </w:rPr>
            </w:pPr>
            <w:r w:rsidRPr="00F53B8A">
              <w:rPr>
                <w:rFonts w:asciiTheme="majorHAnsi" w:hAnsiTheme="majorHAnsi"/>
                <w:b/>
                <w:bCs/>
                <w:iCs/>
                <w:sz w:val="24"/>
                <w:szCs w:val="24"/>
              </w:rPr>
              <w:t xml:space="preserve">Transitorio I </w:t>
            </w:r>
            <w:r w:rsidRPr="00F53B8A">
              <w:rPr>
                <w:rFonts w:asciiTheme="majorHAnsi" w:hAnsiTheme="majorHAnsi"/>
                <w:bCs/>
                <w:iCs/>
                <w:sz w:val="24"/>
                <w:szCs w:val="24"/>
              </w:rPr>
              <w:t xml:space="preserve">:  Disposiciones particulares sobre los primeros envíos de información </w:t>
            </w:r>
          </w:p>
          <w:p w14:paraId="19F43CF6" w14:textId="77777777" w:rsidR="001C4533" w:rsidRPr="00F53B8A" w:rsidRDefault="001C4533" w:rsidP="008318FE">
            <w:pPr>
              <w:jc w:val="both"/>
              <w:rPr>
                <w:rFonts w:asciiTheme="majorHAnsi" w:hAnsiTheme="majorHAnsi"/>
                <w:bCs/>
                <w:iCs/>
                <w:sz w:val="24"/>
                <w:szCs w:val="24"/>
              </w:rPr>
            </w:pPr>
          </w:p>
          <w:p w14:paraId="49D365E9" w14:textId="77777777" w:rsidR="001C4533" w:rsidRPr="00F53B8A" w:rsidRDefault="001C4533" w:rsidP="008318FE">
            <w:pPr>
              <w:jc w:val="both"/>
              <w:rPr>
                <w:rFonts w:asciiTheme="majorHAnsi" w:hAnsiTheme="majorHAnsi"/>
                <w:bCs/>
                <w:iCs/>
                <w:sz w:val="24"/>
                <w:szCs w:val="24"/>
              </w:rPr>
            </w:pPr>
            <w:r w:rsidRPr="00F53B8A">
              <w:rPr>
                <w:rFonts w:asciiTheme="majorHAnsi" w:hAnsiTheme="majorHAnsi"/>
                <w:bCs/>
                <w:iCs/>
                <w:sz w:val="24"/>
                <w:szCs w:val="24"/>
              </w:rPr>
              <w:t>Para los primeros envíos por parte de las aseguradoras de la información de los modelos, dispuesta en el artículo 2,  de este acuerdo rige lo siguiente:</w:t>
            </w:r>
          </w:p>
          <w:p w14:paraId="4DF96C7E" w14:textId="77777777" w:rsidR="001C4533" w:rsidRPr="00F53B8A" w:rsidRDefault="001C4533" w:rsidP="008318FE">
            <w:pPr>
              <w:jc w:val="both"/>
              <w:rPr>
                <w:rFonts w:asciiTheme="majorHAnsi" w:hAnsiTheme="majorHAnsi"/>
                <w:bCs/>
                <w:iCs/>
                <w:sz w:val="24"/>
                <w:szCs w:val="24"/>
              </w:rPr>
            </w:pPr>
          </w:p>
          <w:p w14:paraId="74C3F73C" w14:textId="77777777" w:rsidR="001C4533" w:rsidRPr="00F53B8A" w:rsidRDefault="001C4533" w:rsidP="008318FE">
            <w:pPr>
              <w:jc w:val="both"/>
              <w:rPr>
                <w:rFonts w:asciiTheme="majorHAnsi" w:hAnsiTheme="majorHAnsi"/>
                <w:bCs/>
                <w:iCs/>
                <w:sz w:val="24"/>
                <w:szCs w:val="24"/>
              </w:rPr>
            </w:pPr>
            <w:r w:rsidRPr="00F53B8A">
              <w:rPr>
                <w:rFonts w:asciiTheme="majorHAnsi" w:hAnsiTheme="majorHAnsi"/>
                <w:bCs/>
                <w:iCs/>
                <w:sz w:val="24"/>
                <w:szCs w:val="24"/>
              </w:rPr>
              <w:t xml:space="preserve">a)  La remisión de la información de los modelos 7, 8 y 9,  rige a partir del 01 de octubre de 2013, con el envío de la información del cierre del mes de setiembre de 2013. </w:t>
            </w:r>
          </w:p>
          <w:p w14:paraId="1CF0B45B" w14:textId="77777777" w:rsidR="001C4533" w:rsidRPr="00F53B8A" w:rsidRDefault="001C4533" w:rsidP="008318FE">
            <w:pPr>
              <w:jc w:val="both"/>
              <w:rPr>
                <w:rFonts w:asciiTheme="majorHAnsi" w:hAnsiTheme="majorHAnsi"/>
                <w:bCs/>
                <w:iCs/>
                <w:sz w:val="24"/>
                <w:szCs w:val="24"/>
              </w:rPr>
            </w:pPr>
          </w:p>
          <w:p w14:paraId="204F0B16" w14:textId="77777777" w:rsidR="00F53B8A" w:rsidRDefault="00F53B8A" w:rsidP="008318FE">
            <w:pPr>
              <w:autoSpaceDE w:val="0"/>
              <w:autoSpaceDN w:val="0"/>
              <w:adjustRightInd w:val="0"/>
              <w:jc w:val="both"/>
              <w:rPr>
                <w:rFonts w:asciiTheme="majorHAnsi" w:hAnsiTheme="majorHAnsi"/>
                <w:bCs/>
                <w:iCs/>
                <w:sz w:val="24"/>
                <w:szCs w:val="24"/>
              </w:rPr>
            </w:pPr>
          </w:p>
          <w:p w14:paraId="4E6D279D" w14:textId="77777777" w:rsidR="00F53B8A" w:rsidRDefault="00F53B8A" w:rsidP="008318FE">
            <w:pPr>
              <w:autoSpaceDE w:val="0"/>
              <w:autoSpaceDN w:val="0"/>
              <w:adjustRightInd w:val="0"/>
              <w:jc w:val="both"/>
              <w:rPr>
                <w:rFonts w:asciiTheme="majorHAnsi" w:hAnsiTheme="majorHAnsi"/>
                <w:bCs/>
                <w:iCs/>
                <w:sz w:val="24"/>
                <w:szCs w:val="24"/>
              </w:rPr>
            </w:pPr>
          </w:p>
          <w:p w14:paraId="5943CEC4" w14:textId="4C958608" w:rsidR="001C4533" w:rsidRPr="00F53B8A" w:rsidRDefault="001C4533" w:rsidP="008318FE">
            <w:pPr>
              <w:autoSpaceDE w:val="0"/>
              <w:autoSpaceDN w:val="0"/>
              <w:adjustRightInd w:val="0"/>
              <w:jc w:val="both"/>
              <w:rPr>
                <w:rFonts w:asciiTheme="majorHAnsi" w:hAnsiTheme="majorHAnsi"/>
                <w:bCs/>
                <w:iCs/>
                <w:sz w:val="24"/>
                <w:szCs w:val="24"/>
              </w:rPr>
            </w:pPr>
            <w:r w:rsidRPr="00F53B8A">
              <w:rPr>
                <w:rFonts w:asciiTheme="majorHAnsi" w:hAnsiTheme="majorHAnsi"/>
                <w:bCs/>
                <w:iCs/>
                <w:sz w:val="24"/>
                <w:szCs w:val="24"/>
              </w:rPr>
              <w:lastRenderedPageBreak/>
              <w:t>b)  La información  trimestral,  correspondiente al cierre de marzo y junio de 2013 de los modelos 1, 2</w:t>
            </w:r>
            <w:r w:rsidR="007C49C7" w:rsidRPr="00F53B8A">
              <w:rPr>
                <w:rFonts w:asciiTheme="majorHAnsi" w:hAnsiTheme="majorHAnsi"/>
                <w:bCs/>
                <w:iCs/>
                <w:sz w:val="24"/>
                <w:szCs w:val="24"/>
              </w:rPr>
              <w:t xml:space="preserve"> </w:t>
            </w:r>
            <w:r w:rsidRPr="00F53B8A">
              <w:rPr>
                <w:rFonts w:asciiTheme="majorHAnsi" w:hAnsiTheme="majorHAnsi"/>
                <w:bCs/>
                <w:iCs/>
                <w:sz w:val="24"/>
                <w:szCs w:val="24"/>
              </w:rPr>
              <w:t xml:space="preserve">y  4,  deberá hacerse a más tardar el 12 de julio de 2013. </w:t>
            </w:r>
          </w:p>
          <w:p w14:paraId="19600887" w14:textId="77777777" w:rsidR="001C4533" w:rsidRPr="00F53B8A" w:rsidRDefault="001C4533" w:rsidP="008318FE">
            <w:pPr>
              <w:autoSpaceDE w:val="0"/>
              <w:autoSpaceDN w:val="0"/>
              <w:adjustRightInd w:val="0"/>
              <w:jc w:val="both"/>
              <w:rPr>
                <w:rFonts w:asciiTheme="majorHAnsi" w:hAnsiTheme="majorHAnsi"/>
                <w:bCs/>
                <w:iCs/>
                <w:sz w:val="24"/>
                <w:szCs w:val="24"/>
              </w:rPr>
            </w:pPr>
          </w:p>
          <w:p w14:paraId="1433D5EC" w14:textId="77777777" w:rsidR="001C4533" w:rsidRPr="00F53B8A" w:rsidRDefault="001C4533" w:rsidP="008318FE">
            <w:pPr>
              <w:jc w:val="both"/>
              <w:rPr>
                <w:rFonts w:asciiTheme="majorHAnsi" w:hAnsiTheme="majorHAnsi"/>
                <w:bCs/>
                <w:iCs/>
                <w:sz w:val="24"/>
                <w:szCs w:val="24"/>
              </w:rPr>
            </w:pPr>
            <w:r w:rsidRPr="00F53B8A">
              <w:rPr>
                <w:rFonts w:asciiTheme="majorHAnsi" w:hAnsiTheme="majorHAnsi"/>
                <w:bCs/>
                <w:iCs/>
                <w:sz w:val="24"/>
                <w:szCs w:val="24"/>
              </w:rPr>
              <w:t>c)  La información de mayo y junio de 2013 del modelo 6  deberá entregarse  a más tardar el 12 de julio de 2013.</w:t>
            </w:r>
          </w:p>
          <w:p w14:paraId="23A27F06" w14:textId="77777777" w:rsidR="001C4533" w:rsidRPr="00F53B8A" w:rsidRDefault="001C4533" w:rsidP="008318FE">
            <w:pPr>
              <w:jc w:val="both"/>
              <w:rPr>
                <w:rFonts w:asciiTheme="majorHAnsi" w:hAnsiTheme="majorHAnsi"/>
                <w:bCs/>
                <w:iCs/>
                <w:sz w:val="24"/>
                <w:szCs w:val="24"/>
              </w:rPr>
            </w:pPr>
          </w:p>
          <w:p w14:paraId="0F1A7005" w14:textId="5151F3A4" w:rsidR="001C4533" w:rsidRPr="00F53B8A" w:rsidRDefault="00627FDF" w:rsidP="008318FE">
            <w:pPr>
              <w:jc w:val="both"/>
              <w:rPr>
                <w:rFonts w:asciiTheme="majorHAnsi" w:hAnsiTheme="majorHAnsi"/>
                <w:bCs/>
                <w:iCs/>
                <w:sz w:val="24"/>
                <w:szCs w:val="24"/>
              </w:rPr>
            </w:pPr>
            <w:r w:rsidRPr="00F53B8A">
              <w:rPr>
                <w:rFonts w:asciiTheme="majorHAnsi" w:hAnsiTheme="majorHAnsi"/>
                <w:bCs/>
                <w:iCs/>
                <w:sz w:val="24"/>
                <w:szCs w:val="24"/>
              </w:rPr>
              <w:t>d)  Para la información a mayo de 2013 relacionada con las “Inversiones Financieras” se debe utilizar el formato señalado en el Anexo  6 de este acuerdo y entregar en un plazo máximo de cinco días hábiles contados a partir del 31 de mayo de 2013. La información de junio 2013,  se debe remitir de conformidad con lo señalado en el artículo 2, modelo 3 del estándar de negocios adjunto a estas disposiciones,  y la entidad tendrá como plazo máximo de entrega el 12 de julio de 2013</w:t>
            </w:r>
            <w:r w:rsidR="001C4533" w:rsidRPr="00F53B8A">
              <w:rPr>
                <w:rFonts w:asciiTheme="majorHAnsi" w:hAnsiTheme="majorHAnsi"/>
                <w:bCs/>
                <w:iCs/>
                <w:sz w:val="24"/>
                <w:szCs w:val="24"/>
              </w:rPr>
              <w:t>.</w:t>
            </w:r>
          </w:p>
          <w:p w14:paraId="2BEFDD2D" w14:textId="37043E11" w:rsidR="00915A42" w:rsidRPr="00F53B8A" w:rsidRDefault="00915A42" w:rsidP="008318FE">
            <w:pPr>
              <w:jc w:val="both"/>
              <w:rPr>
                <w:rFonts w:asciiTheme="majorHAnsi" w:hAnsiTheme="majorHAnsi"/>
                <w:sz w:val="24"/>
                <w:szCs w:val="24"/>
              </w:rPr>
            </w:pPr>
          </w:p>
        </w:tc>
      </w:tr>
    </w:tbl>
    <w:p w14:paraId="0DCAD913" w14:textId="77777777" w:rsidR="00EB4749" w:rsidRPr="00F53B8A" w:rsidRDefault="00EB4749" w:rsidP="008318FE">
      <w:pPr>
        <w:spacing w:after="0" w:line="240" w:lineRule="auto"/>
        <w:jc w:val="both"/>
        <w:rPr>
          <w:rFonts w:asciiTheme="majorHAnsi" w:hAnsiTheme="majorHAnsi"/>
          <w:sz w:val="24"/>
          <w:szCs w:val="24"/>
        </w:rPr>
      </w:pPr>
      <w:r w:rsidRPr="00F53B8A">
        <w:rPr>
          <w:rFonts w:asciiTheme="majorHAnsi" w:hAnsiTheme="majorHAnsi"/>
          <w:sz w:val="24"/>
          <w:szCs w:val="24"/>
        </w:rPr>
        <w:lastRenderedPageBreak/>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1C4533" w:rsidRPr="00F53B8A" w14:paraId="1EDEFDAE" w14:textId="77777777" w:rsidTr="001C4533">
        <w:trPr>
          <w:trHeight w:val="625"/>
          <w:jc w:val="center"/>
        </w:trPr>
        <w:tc>
          <w:tcPr>
            <w:tcW w:w="5000" w:type="pct"/>
          </w:tcPr>
          <w:p w14:paraId="500F3954" w14:textId="17E2CEFE" w:rsidR="001C4533" w:rsidRPr="00F53B8A" w:rsidRDefault="00EB4749" w:rsidP="008318FE">
            <w:pPr>
              <w:autoSpaceDE w:val="0"/>
              <w:autoSpaceDN w:val="0"/>
              <w:adjustRightInd w:val="0"/>
              <w:jc w:val="both"/>
              <w:rPr>
                <w:rFonts w:asciiTheme="majorHAnsi" w:hAnsiTheme="majorHAnsi"/>
                <w:b/>
                <w:sz w:val="24"/>
                <w:szCs w:val="24"/>
              </w:rPr>
            </w:pPr>
            <w:r w:rsidRPr="00F53B8A">
              <w:rPr>
                <w:rFonts w:asciiTheme="majorHAnsi" w:hAnsiTheme="majorHAnsi"/>
                <w:b/>
                <w:bCs/>
                <w:iCs/>
                <w:sz w:val="24"/>
                <w:szCs w:val="24"/>
              </w:rPr>
              <w:lastRenderedPageBreak/>
              <w:t>Anexo 1</w:t>
            </w:r>
            <w:r w:rsidR="006472AD" w:rsidRPr="00F53B8A">
              <w:rPr>
                <w:rFonts w:asciiTheme="majorHAnsi" w:hAnsiTheme="majorHAnsi"/>
                <w:b/>
                <w:bCs/>
                <w:iCs/>
                <w:sz w:val="24"/>
                <w:szCs w:val="24"/>
              </w:rPr>
              <w:t xml:space="preserve">. </w:t>
            </w:r>
            <w:r w:rsidR="001C4533" w:rsidRPr="00F53B8A">
              <w:rPr>
                <w:rFonts w:asciiTheme="majorHAnsi" w:hAnsiTheme="majorHAnsi"/>
                <w:b/>
                <w:bCs/>
                <w:iCs/>
                <w:sz w:val="24"/>
                <w:szCs w:val="24"/>
              </w:rPr>
              <w:t>Reporte de saldos contables y datos adicionales</w:t>
            </w:r>
          </w:p>
          <w:p w14:paraId="2819A89B" w14:textId="77777777" w:rsidR="00EB4749" w:rsidRPr="00F53B8A" w:rsidRDefault="00EB4749" w:rsidP="008318FE">
            <w:pPr>
              <w:autoSpaceDE w:val="0"/>
              <w:autoSpaceDN w:val="0"/>
              <w:adjustRightInd w:val="0"/>
              <w:jc w:val="both"/>
              <w:rPr>
                <w:rFonts w:asciiTheme="majorHAnsi" w:hAnsiTheme="majorHAnsi"/>
                <w:sz w:val="24"/>
                <w:szCs w:val="24"/>
              </w:rPr>
            </w:pPr>
          </w:p>
          <w:p w14:paraId="731722E1" w14:textId="77777777" w:rsidR="001C4533" w:rsidRPr="00F53B8A" w:rsidRDefault="001C4533" w:rsidP="008318FE">
            <w:pPr>
              <w:autoSpaceDE w:val="0"/>
              <w:autoSpaceDN w:val="0"/>
              <w:adjustRightInd w:val="0"/>
              <w:jc w:val="both"/>
              <w:rPr>
                <w:rFonts w:asciiTheme="majorHAnsi" w:hAnsiTheme="majorHAnsi"/>
                <w:sz w:val="24"/>
                <w:szCs w:val="24"/>
              </w:rPr>
            </w:pPr>
            <w:r w:rsidRPr="00F53B8A">
              <w:rPr>
                <w:rFonts w:asciiTheme="majorHAnsi" w:hAnsiTheme="majorHAnsi"/>
                <w:sz w:val="24"/>
                <w:szCs w:val="24"/>
              </w:rPr>
              <w:t>Este reporte debe incluir todas las cuentas contables y datos adicionales cuyo saldo acumulado sea diferente de cero, por lo cual, todas aquellas cuentas cuyo saldo sea igual a “cero”, no deberán ser incluidas en el archivo a remitir a esta Superintendencia.  Se aclara que, según lo establecido en el artículo 4 de las “Disposiciones generales del plan de cuentas para las entidades de seguros”, la información que se remita en el reporte de saldos contables será, como máximo, hasta el nivel de cuenta analítica (dígito catorce).</w:t>
            </w:r>
          </w:p>
          <w:p w14:paraId="59A209FF" w14:textId="77777777" w:rsidR="001C4533" w:rsidRPr="00F53B8A" w:rsidRDefault="001C4533" w:rsidP="008318FE">
            <w:pPr>
              <w:autoSpaceDE w:val="0"/>
              <w:autoSpaceDN w:val="0"/>
              <w:adjustRightInd w:val="0"/>
              <w:jc w:val="both"/>
              <w:rPr>
                <w:rFonts w:asciiTheme="majorHAnsi" w:hAnsiTheme="majorHAnsi"/>
                <w:sz w:val="24"/>
                <w:szCs w:val="24"/>
              </w:rPr>
            </w:pPr>
          </w:p>
          <w:p w14:paraId="38666A02" w14:textId="77777777" w:rsidR="001C4533" w:rsidRPr="00F53B8A" w:rsidRDefault="001C4533" w:rsidP="008318FE">
            <w:pPr>
              <w:pStyle w:val="Sangra2detindependiente"/>
              <w:numPr>
                <w:ilvl w:val="0"/>
                <w:numId w:val="9"/>
              </w:numPr>
              <w:spacing w:after="0"/>
              <w:rPr>
                <w:rFonts w:asciiTheme="majorHAnsi" w:eastAsiaTheme="minorHAnsi" w:hAnsiTheme="majorHAnsi" w:cstheme="minorBidi"/>
                <w:bCs w:val="0"/>
                <w:i/>
                <w:iCs w:val="0"/>
                <w:lang w:val="es-CR" w:eastAsia="en-US"/>
              </w:rPr>
            </w:pPr>
            <w:r w:rsidRPr="00F53B8A">
              <w:rPr>
                <w:rFonts w:asciiTheme="majorHAnsi" w:eastAsiaTheme="minorHAnsi" w:hAnsiTheme="majorHAnsi" w:cstheme="minorBidi"/>
                <w:bCs w:val="0"/>
                <w:i/>
                <w:iCs w:val="0"/>
                <w:lang w:val="es-CR" w:eastAsia="en-US"/>
              </w:rPr>
              <w:t>Saldos Contables</w:t>
            </w:r>
          </w:p>
          <w:p w14:paraId="4BFD978E" w14:textId="77777777" w:rsidR="001C4533" w:rsidRPr="00F53B8A" w:rsidRDefault="001C4533" w:rsidP="008318FE">
            <w:pPr>
              <w:pStyle w:val="Sangra2detindependiente"/>
              <w:spacing w:after="0"/>
              <w:ind w:left="360"/>
              <w:rPr>
                <w:rFonts w:asciiTheme="majorHAnsi" w:eastAsiaTheme="minorHAnsi" w:hAnsiTheme="majorHAnsi" w:cstheme="minorBidi"/>
                <w:bCs w:val="0"/>
                <w:i/>
                <w:iCs w:val="0"/>
                <w:lang w:val="es-CR" w:eastAsia="en-US"/>
              </w:rPr>
            </w:pPr>
          </w:p>
          <w:p w14:paraId="5AAC11B4" w14:textId="77777777" w:rsidR="001C4533" w:rsidRDefault="001C4533" w:rsidP="008318FE">
            <w:pPr>
              <w:pStyle w:val="Sangra2detindependiente"/>
              <w:numPr>
                <w:ilvl w:val="1"/>
                <w:numId w:val="9"/>
              </w:numPr>
              <w:spacing w:after="0"/>
              <w:rPr>
                <w:rFonts w:asciiTheme="majorHAnsi" w:eastAsiaTheme="minorHAnsi" w:hAnsiTheme="majorHAnsi" w:cstheme="minorBidi"/>
                <w:bCs w:val="0"/>
                <w:i/>
                <w:iCs w:val="0"/>
                <w:lang w:val="es-CR" w:eastAsia="en-US"/>
              </w:rPr>
            </w:pPr>
            <w:r w:rsidRPr="00F53B8A">
              <w:rPr>
                <w:rFonts w:asciiTheme="majorHAnsi" w:eastAsiaTheme="minorHAnsi" w:hAnsiTheme="majorHAnsi" w:cstheme="minorBidi"/>
                <w:bCs w:val="0"/>
                <w:i/>
                <w:iCs w:val="0"/>
                <w:lang w:val="es-CR" w:eastAsia="en-US"/>
              </w:rPr>
              <w:t>Estructura de registros:</w:t>
            </w:r>
          </w:p>
          <w:p w14:paraId="1F43AC23" w14:textId="77777777" w:rsidR="00F53B8A" w:rsidRPr="00F53B8A" w:rsidRDefault="00F53B8A" w:rsidP="00F53B8A">
            <w:pPr>
              <w:pStyle w:val="Sangra2detindependiente"/>
              <w:spacing w:after="0"/>
              <w:ind w:left="574"/>
              <w:rPr>
                <w:rFonts w:asciiTheme="majorHAnsi" w:eastAsiaTheme="minorHAnsi" w:hAnsiTheme="majorHAnsi" w:cstheme="minorBidi"/>
                <w:bCs w:val="0"/>
                <w:i/>
                <w:iCs w:val="0"/>
                <w:lang w:val="es-CR" w:eastAsia="en-US"/>
              </w:rPr>
            </w:pPr>
          </w:p>
          <w:tbl>
            <w:tblPr>
              <w:tblpPr w:leftFromText="141" w:rightFromText="141" w:vertAnchor="text" w:tblpXSpec="center" w:tblpY="1"/>
              <w:tblOverlap w:val="never"/>
              <w:tblW w:w="4040" w:type="dxa"/>
              <w:tblLayout w:type="fixed"/>
              <w:tblCellMar>
                <w:left w:w="0" w:type="dxa"/>
                <w:right w:w="0" w:type="dxa"/>
              </w:tblCellMar>
              <w:tblLook w:val="04A0" w:firstRow="1" w:lastRow="0" w:firstColumn="1" w:lastColumn="0" w:noHBand="0" w:noVBand="1"/>
            </w:tblPr>
            <w:tblGrid>
              <w:gridCol w:w="1970"/>
              <w:gridCol w:w="2070"/>
            </w:tblGrid>
            <w:tr w:rsidR="00F53B8A" w:rsidRPr="00F53B8A" w14:paraId="4B3E4B50" w14:textId="77777777" w:rsidTr="00F53B8A">
              <w:trPr>
                <w:trHeight w:val="246"/>
                <w:tblHeader/>
              </w:trPr>
              <w:tc>
                <w:tcPr>
                  <w:tcW w:w="197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14:paraId="16300E8B" w14:textId="77777777" w:rsidR="001C4533" w:rsidRPr="00F53B8A" w:rsidRDefault="001C4533" w:rsidP="00F53B8A">
                  <w:pPr>
                    <w:spacing w:after="0" w:line="240" w:lineRule="auto"/>
                    <w:ind w:left="94"/>
                    <w:jc w:val="center"/>
                    <w:rPr>
                      <w:rFonts w:asciiTheme="majorHAnsi" w:hAnsiTheme="majorHAnsi"/>
                      <w:b/>
                    </w:rPr>
                  </w:pPr>
                  <w:r w:rsidRPr="00F53B8A">
                    <w:rPr>
                      <w:rFonts w:asciiTheme="majorHAnsi" w:hAnsiTheme="majorHAnsi"/>
                      <w:b/>
                    </w:rPr>
                    <w:t>Nombre campo</w:t>
                  </w:r>
                </w:p>
              </w:tc>
              <w:tc>
                <w:tcPr>
                  <w:tcW w:w="207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67" w:type="dxa"/>
                    <w:bottom w:w="0" w:type="dxa"/>
                    <w:right w:w="67" w:type="dxa"/>
                  </w:tcMar>
                  <w:hideMark/>
                </w:tcPr>
                <w:p w14:paraId="4CAAB067" w14:textId="77777777" w:rsidR="001C4533" w:rsidRPr="00F53B8A" w:rsidRDefault="001C4533" w:rsidP="00F53B8A">
                  <w:pPr>
                    <w:spacing w:after="0" w:line="240" w:lineRule="auto"/>
                    <w:ind w:left="94"/>
                    <w:jc w:val="center"/>
                    <w:rPr>
                      <w:rFonts w:asciiTheme="majorHAnsi" w:hAnsiTheme="majorHAnsi"/>
                      <w:b/>
                    </w:rPr>
                  </w:pPr>
                  <w:r w:rsidRPr="00F53B8A">
                    <w:rPr>
                      <w:rFonts w:asciiTheme="majorHAnsi" w:hAnsiTheme="majorHAnsi"/>
                      <w:b/>
                    </w:rPr>
                    <w:t>Tipo campo</w:t>
                  </w:r>
                </w:p>
              </w:tc>
            </w:tr>
            <w:tr w:rsidR="00F53B8A" w:rsidRPr="00F53B8A" w14:paraId="4F5D6AC1" w14:textId="77777777" w:rsidTr="00F53B8A">
              <w:trPr>
                <w:trHeight w:val="220"/>
              </w:trPr>
              <w:tc>
                <w:tcPr>
                  <w:tcW w:w="1970" w:type="dxa"/>
                  <w:tcBorders>
                    <w:top w:val="single" w:sz="8" w:space="0" w:color="000000"/>
                    <w:left w:val="single" w:sz="8" w:space="0" w:color="000000"/>
                    <w:bottom w:val="single" w:sz="8" w:space="0" w:color="000000"/>
                    <w:right w:val="single" w:sz="8" w:space="0" w:color="000000"/>
                  </w:tcBorders>
                </w:tcPr>
                <w:p w14:paraId="2FDC2B7B"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Cod_Ent</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C7CEB58"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Alfanumérico (9)</w:t>
                  </w:r>
                </w:p>
              </w:tc>
            </w:tr>
            <w:tr w:rsidR="00F53B8A" w:rsidRPr="00F53B8A" w14:paraId="493F24EA" w14:textId="77777777" w:rsidTr="00F53B8A">
              <w:trPr>
                <w:trHeight w:val="350"/>
              </w:trPr>
              <w:tc>
                <w:tcPr>
                  <w:tcW w:w="1970" w:type="dxa"/>
                  <w:tcBorders>
                    <w:top w:val="single" w:sz="8" w:space="0" w:color="000000"/>
                    <w:left w:val="single" w:sz="8" w:space="0" w:color="000000"/>
                    <w:bottom w:val="single" w:sz="8" w:space="0" w:color="000000"/>
                    <w:right w:val="single" w:sz="8" w:space="0" w:color="000000"/>
                  </w:tcBorders>
                </w:tcPr>
                <w:p w14:paraId="4DD55B82"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Fec_Reg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D246B90"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Fecha</w:t>
                  </w:r>
                </w:p>
              </w:tc>
            </w:tr>
            <w:tr w:rsidR="00F53B8A" w:rsidRPr="00F53B8A" w14:paraId="38C0F87A" w14:textId="77777777" w:rsidTr="00F53B8A">
              <w:trPr>
                <w:trHeight w:val="350"/>
              </w:trPr>
              <w:tc>
                <w:tcPr>
                  <w:tcW w:w="1970" w:type="dxa"/>
                  <w:tcBorders>
                    <w:top w:val="single" w:sz="8" w:space="0" w:color="000000"/>
                    <w:left w:val="single" w:sz="8" w:space="0" w:color="000000"/>
                    <w:bottom w:val="single" w:sz="8" w:space="0" w:color="000000"/>
                    <w:right w:val="single" w:sz="8" w:space="0" w:color="000000"/>
                  </w:tcBorders>
                </w:tcPr>
                <w:p w14:paraId="1678084A"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Cod_Cta</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5E2CC36"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Alfanumérico (14)</w:t>
                  </w:r>
                </w:p>
              </w:tc>
            </w:tr>
            <w:tr w:rsidR="00F53B8A" w:rsidRPr="00F53B8A" w14:paraId="3C6D2E1C" w14:textId="77777777" w:rsidTr="00F53B8A">
              <w:trPr>
                <w:trHeight w:val="350"/>
              </w:trPr>
              <w:tc>
                <w:tcPr>
                  <w:tcW w:w="1970" w:type="dxa"/>
                  <w:tcBorders>
                    <w:top w:val="single" w:sz="8" w:space="0" w:color="000000"/>
                    <w:left w:val="single" w:sz="8" w:space="0" w:color="000000"/>
                    <w:bottom w:val="single" w:sz="8" w:space="0" w:color="000000"/>
                    <w:right w:val="single" w:sz="8" w:space="0" w:color="000000"/>
                  </w:tcBorders>
                </w:tcPr>
                <w:p w14:paraId="5E093763"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Sdo_Cta</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29EAD5B"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Numérico (24,2)</w:t>
                  </w:r>
                </w:p>
              </w:tc>
            </w:tr>
          </w:tbl>
          <w:p w14:paraId="438ECEE6" w14:textId="77777777" w:rsidR="001C4533" w:rsidRPr="00F53B8A" w:rsidRDefault="001C4533" w:rsidP="008318FE">
            <w:pPr>
              <w:pStyle w:val="Sangra2detindependiente"/>
              <w:spacing w:after="0"/>
              <w:ind w:left="574"/>
              <w:rPr>
                <w:rFonts w:asciiTheme="majorHAnsi" w:eastAsiaTheme="minorHAnsi" w:hAnsiTheme="majorHAnsi" w:cstheme="minorBidi"/>
                <w:b w:val="0"/>
                <w:bCs w:val="0"/>
                <w:i/>
                <w:iCs w:val="0"/>
                <w:lang w:val="es-CR" w:eastAsia="en-US"/>
              </w:rPr>
            </w:pPr>
          </w:p>
          <w:p w14:paraId="58A42884" w14:textId="77777777" w:rsidR="001C4533" w:rsidRPr="00F53B8A" w:rsidRDefault="001C4533" w:rsidP="008318FE">
            <w:pPr>
              <w:pStyle w:val="Sangra2detindependiente"/>
              <w:spacing w:after="0"/>
              <w:ind w:left="574"/>
              <w:rPr>
                <w:rFonts w:asciiTheme="majorHAnsi" w:eastAsiaTheme="minorHAnsi" w:hAnsiTheme="majorHAnsi" w:cstheme="minorBidi"/>
                <w:b w:val="0"/>
                <w:bCs w:val="0"/>
                <w:i/>
                <w:iCs w:val="0"/>
                <w:lang w:val="es-CR" w:eastAsia="en-US"/>
              </w:rPr>
            </w:pPr>
          </w:p>
          <w:p w14:paraId="440B0B96" w14:textId="45A91AC9" w:rsidR="00EB4749" w:rsidRPr="00F53B8A" w:rsidRDefault="00EB4749" w:rsidP="008318FE">
            <w:pPr>
              <w:pStyle w:val="Sangra2detindependiente"/>
              <w:spacing w:after="0"/>
              <w:ind w:left="574"/>
              <w:rPr>
                <w:rFonts w:asciiTheme="majorHAnsi" w:eastAsiaTheme="minorHAnsi" w:hAnsiTheme="majorHAnsi" w:cstheme="minorBidi"/>
                <w:b w:val="0"/>
                <w:bCs w:val="0"/>
                <w:i/>
                <w:iCs w:val="0"/>
                <w:lang w:val="es-CR" w:eastAsia="en-US"/>
              </w:rPr>
            </w:pPr>
          </w:p>
          <w:p w14:paraId="12DD0F85" w14:textId="77777777" w:rsidR="00EB4749" w:rsidRPr="00F53B8A" w:rsidRDefault="00EB4749" w:rsidP="008318FE">
            <w:pPr>
              <w:pStyle w:val="Sangra2detindependiente"/>
              <w:spacing w:after="0"/>
              <w:ind w:left="574"/>
              <w:rPr>
                <w:rFonts w:asciiTheme="majorHAnsi" w:eastAsiaTheme="minorHAnsi" w:hAnsiTheme="majorHAnsi" w:cstheme="minorBidi"/>
                <w:b w:val="0"/>
                <w:bCs w:val="0"/>
                <w:i/>
                <w:iCs w:val="0"/>
                <w:lang w:val="es-CR" w:eastAsia="en-US"/>
              </w:rPr>
            </w:pPr>
          </w:p>
          <w:p w14:paraId="1FDF42F3" w14:textId="77777777" w:rsidR="00EB4749" w:rsidRPr="00F53B8A" w:rsidRDefault="00EB4749" w:rsidP="008318FE">
            <w:pPr>
              <w:pStyle w:val="Sangra2detindependiente"/>
              <w:spacing w:after="0"/>
              <w:ind w:left="574"/>
              <w:rPr>
                <w:rFonts w:asciiTheme="majorHAnsi" w:eastAsiaTheme="minorHAnsi" w:hAnsiTheme="majorHAnsi" w:cstheme="minorBidi"/>
                <w:b w:val="0"/>
                <w:bCs w:val="0"/>
                <w:i/>
                <w:iCs w:val="0"/>
                <w:lang w:val="es-CR" w:eastAsia="en-US"/>
              </w:rPr>
            </w:pPr>
          </w:p>
          <w:p w14:paraId="014FC134" w14:textId="77777777" w:rsidR="00EB4749" w:rsidRPr="00F53B8A" w:rsidRDefault="00EB4749" w:rsidP="008318FE">
            <w:pPr>
              <w:pStyle w:val="Sangra2detindependiente"/>
              <w:spacing w:after="0"/>
              <w:ind w:left="574"/>
              <w:rPr>
                <w:rFonts w:asciiTheme="majorHAnsi" w:eastAsiaTheme="minorHAnsi" w:hAnsiTheme="majorHAnsi" w:cstheme="minorBidi"/>
                <w:b w:val="0"/>
                <w:bCs w:val="0"/>
                <w:i/>
                <w:iCs w:val="0"/>
                <w:lang w:val="es-CR" w:eastAsia="en-US"/>
              </w:rPr>
            </w:pPr>
          </w:p>
          <w:p w14:paraId="52046682" w14:textId="77777777" w:rsidR="00EB4749" w:rsidRPr="00F53B8A" w:rsidRDefault="00EB4749" w:rsidP="008318FE">
            <w:pPr>
              <w:pStyle w:val="Sangra2detindependiente"/>
              <w:spacing w:after="0"/>
              <w:ind w:left="574"/>
              <w:rPr>
                <w:rFonts w:asciiTheme="majorHAnsi" w:eastAsiaTheme="minorHAnsi" w:hAnsiTheme="majorHAnsi" w:cstheme="minorBidi"/>
                <w:b w:val="0"/>
                <w:bCs w:val="0"/>
                <w:i/>
                <w:iCs w:val="0"/>
                <w:lang w:val="es-CR" w:eastAsia="en-US"/>
              </w:rPr>
            </w:pPr>
          </w:p>
          <w:p w14:paraId="6249D541" w14:textId="77777777" w:rsidR="00EB4749" w:rsidRPr="00F53B8A" w:rsidRDefault="00EB4749" w:rsidP="008318FE">
            <w:pPr>
              <w:pStyle w:val="Sangra2detindependiente"/>
              <w:spacing w:after="0"/>
              <w:ind w:left="574"/>
              <w:rPr>
                <w:rFonts w:asciiTheme="majorHAnsi" w:eastAsiaTheme="minorHAnsi" w:hAnsiTheme="majorHAnsi" w:cstheme="minorBidi"/>
                <w:b w:val="0"/>
                <w:bCs w:val="0"/>
                <w:i/>
                <w:iCs w:val="0"/>
                <w:lang w:val="es-CR" w:eastAsia="en-US"/>
              </w:rPr>
            </w:pPr>
          </w:p>
          <w:p w14:paraId="497BB17D" w14:textId="77777777" w:rsidR="00EB4749" w:rsidRPr="00F53B8A" w:rsidRDefault="00EB4749" w:rsidP="008318FE">
            <w:pPr>
              <w:pStyle w:val="Sangra2detindependiente"/>
              <w:spacing w:after="0"/>
              <w:ind w:left="574"/>
              <w:rPr>
                <w:rFonts w:asciiTheme="majorHAnsi" w:eastAsiaTheme="minorHAnsi" w:hAnsiTheme="majorHAnsi" w:cstheme="minorBidi"/>
                <w:b w:val="0"/>
                <w:bCs w:val="0"/>
                <w:i/>
                <w:iCs w:val="0"/>
                <w:lang w:val="es-CR" w:eastAsia="en-US"/>
              </w:rPr>
            </w:pPr>
          </w:p>
          <w:p w14:paraId="2CB33D6D" w14:textId="6707ED94" w:rsidR="001C4533" w:rsidRDefault="001C4533" w:rsidP="008318FE">
            <w:pPr>
              <w:pStyle w:val="Sangra2detindependiente"/>
              <w:numPr>
                <w:ilvl w:val="1"/>
                <w:numId w:val="9"/>
              </w:numPr>
              <w:spacing w:after="0"/>
              <w:rPr>
                <w:rFonts w:asciiTheme="majorHAnsi" w:eastAsiaTheme="minorHAnsi" w:hAnsiTheme="majorHAnsi" w:cstheme="minorBidi"/>
                <w:bCs w:val="0"/>
                <w:i/>
                <w:iCs w:val="0"/>
                <w:lang w:val="es-CR" w:eastAsia="en-US"/>
              </w:rPr>
            </w:pPr>
            <w:r w:rsidRPr="00F53B8A">
              <w:rPr>
                <w:rFonts w:asciiTheme="majorHAnsi" w:eastAsiaTheme="minorHAnsi" w:hAnsiTheme="majorHAnsi" w:cstheme="minorBidi"/>
                <w:bCs w:val="0"/>
                <w:i/>
                <w:iCs w:val="0"/>
                <w:lang w:val="es-CR" w:eastAsia="en-US"/>
              </w:rPr>
              <w:t>Descripción de campos</w:t>
            </w:r>
            <w:r w:rsidR="00EB4749" w:rsidRPr="00F53B8A">
              <w:rPr>
                <w:rFonts w:asciiTheme="majorHAnsi" w:eastAsiaTheme="minorHAnsi" w:hAnsiTheme="majorHAnsi" w:cstheme="minorBidi"/>
                <w:bCs w:val="0"/>
                <w:i/>
                <w:iCs w:val="0"/>
                <w:lang w:val="es-CR" w:eastAsia="en-US"/>
              </w:rPr>
              <w:t>:</w:t>
            </w:r>
          </w:p>
          <w:p w14:paraId="38B101CB" w14:textId="77777777" w:rsidR="00F53B8A" w:rsidRPr="00F53B8A" w:rsidRDefault="00F53B8A" w:rsidP="00F53B8A">
            <w:pPr>
              <w:pStyle w:val="Sangra2detindependiente"/>
              <w:spacing w:after="0"/>
              <w:ind w:left="574"/>
              <w:rPr>
                <w:rFonts w:asciiTheme="majorHAnsi" w:eastAsiaTheme="minorHAnsi" w:hAnsiTheme="majorHAnsi" w:cstheme="minorBidi"/>
                <w:bCs w:val="0"/>
                <w:i/>
                <w:iCs w:val="0"/>
                <w:lang w:val="es-CR" w:eastAsia="en-US"/>
              </w:rPr>
            </w:pPr>
          </w:p>
          <w:tbl>
            <w:tblPr>
              <w:tblpPr w:leftFromText="141" w:rightFromText="141" w:vertAnchor="text" w:tblpXSpec="center" w:tblpY="1"/>
              <w:tblOverlap w:val="never"/>
              <w:tblW w:w="8811" w:type="dxa"/>
              <w:tblLayout w:type="fixed"/>
              <w:tblCellMar>
                <w:left w:w="0" w:type="dxa"/>
                <w:right w:w="0" w:type="dxa"/>
              </w:tblCellMar>
              <w:tblLook w:val="04A0" w:firstRow="1" w:lastRow="0" w:firstColumn="1" w:lastColumn="0" w:noHBand="0" w:noVBand="1"/>
            </w:tblPr>
            <w:tblGrid>
              <w:gridCol w:w="1413"/>
              <w:gridCol w:w="7398"/>
            </w:tblGrid>
            <w:tr w:rsidR="001C4533" w:rsidRPr="00F53B8A" w14:paraId="04BEB9C5" w14:textId="77777777" w:rsidTr="006472AD">
              <w:trPr>
                <w:trHeight w:val="305"/>
                <w:tblHeader/>
              </w:trPr>
              <w:tc>
                <w:tcPr>
                  <w:tcW w:w="1413"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14:paraId="73484088" w14:textId="77777777" w:rsidR="001C4533" w:rsidRPr="00F53B8A" w:rsidRDefault="001C4533" w:rsidP="00F53B8A">
                  <w:pPr>
                    <w:spacing w:after="0" w:line="240" w:lineRule="auto"/>
                    <w:ind w:left="94"/>
                    <w:jc w:val="center"/>
                    <w:rPr>
                      <w:rFonts w:asciiTheme="majorHAnsi" w:hAnsiTheme="majorHAnsi"/>
                      <w:b/>
                    </w:rPr>
                  </w:pPr>
                  <w:r w:rsidRPr="00F53B8A">
                    <w:rPr>
                      <w:rFonts w:asciiTheme="majorHAnsi" w:hAnsiTheme="majorHAnsi"/>
                      <w:b/>
                    </w:rPr>
                    <w:t>Nombre</w:t>
                  </w:r>
                </w:p>
              </w:tc>
              <w:tc>
                <w:tcPr>
                  <w:tcW w:w="739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67" w:type="dxa"/>
                    <w:bottom w:w="0" w:type="dxa"/>
                    <w:right w:w="67" w:type="dxa"/>
                  </w:tcMar>
                  <w:hideMark/>
                </w:tcPr>
                <w:p w14:paraId="35E09B9E" w14:textId="77777777" w:rsidR="001C4533" w:rsidRPr="00F53B8A" w:rsidRDefault="001C4533" w:rsidP="00F53B8A">
                  <w:pPr>
                    <w:spacing w:after="0" w:line="240" w:lineRule="auto"/>
                    <w:ind w:left="94"/>
                    <w:jc w:val="center"/>
                    <w:rPr>
                      <w:rFonts w:asciiTheme="majorHAnsi" w:hAnsiTheme="majorHAnsi"/>
                      <w:b/>
                    </w:rPr>
                  </w:pPr>
                  <w:r w:rsidRPr="00F53B8A">
                    <w:rPr>
                      <w:rFonts w:asciiTheme="majorHAnsi" w:hAnsiTheme="majorHAnsi"/>
                      <w:b/>
                      <w:bCs/>
                    </w:rPr>
                    <w:t>Descripción</w:t>
                  </w:r>
                </w:p>
              </w:tc>
            </w:tr>
            <w:tr w:rsidR="001C4533" w:rsidRPr="00F53B8A" w14:paraId="0FB41149" w14:textId="77777777" w:rsidTr="006472AD">
              <w:trPr>
                <w:trHeight w:val="1028"/>
              </w:trPr>
              <w:tc>
                <w:tcPr>
                  <w:tcW w:w="1413" w:type="dxa"/>
                  <w:tcBorders>
                    <w:top w:val="single" w:sz="8" w:space="0" w:color="000000"/>
                    <w:left w:val="single" w:sz="8" w:space="0" w:color="000000"/>
                    <w:bottom w:val="single" w:sz="8" w:space="0" w:color="000000"/>
                    <w:right w:val="single" w:sz="8" w:space="0" w:color="000000"/>
                  </w:tcBorders>
                </w:tcPr>
                <w:p w14:paraId="23E964FA"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Cod_Ent</w:t>
                  </w:r>
                </w:p>
              </w:tc>
              <w:tc>
                <w:tcPr>
                  <w:tcW w:w="739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4BD39D51"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b/>
                      <w:u w:val="single"/>
                      <w:lang w:val="es-ES_tradnl"/>
                    </w:rPr>
                    <w:t>Código de entidad</w:t>
                  </w:r>
                  <w:r w:rsidRPr="00F53B8A">
                    <w:rPr>
                      <w:rFonts w:asciiTheme="majorHAnsi" w:hAnsiTheme="majorHAnsi"/>
                      <w:lang w:val="es-ES_tradnl"/>
                    </w:rPr>
                    <w:t>:</w:t>
                  </w:r>
                </w:p>
                <w:p w14:paraId="104705BE" w14:textId="77777777" w:rsidR="001C4533" w:rsidRPr="00F53B8A" w:rsidRDefault="001C4533" w:rsidP="008318FE">
                  <w:pPr>
                    <w:autoSpaceDE w:val="0"/>
                    <w:autoSpaceDN w:val="0"/>
                    <w:adjustRightInd w:val="0"/>
                    <w:spacing w:after="0" w:line="240" w:lineRule="auto"/>
                    <w:ind w:left="94"/>
                    <w:jc w:val="both"/>
                    <w:rPr>
                      <w:rFonts w:asciiTheme="majorHAnsi" w:hAnsiTheme="majorHAnsi"/>
                    </w:rPr>
                  </w:pPr>
                  <w:r w:rsidRPr="00F53B8A">
                    <w:rPr>
                      <w:rFonts w:asciiTheme="majorHAnsi" w:hAnsiTheme="majorHAnsi"/>
                    </w:rPr>
                    <w:t>Abreviatura asignada por la Superintendencia a la Entidad Supervisada según el registro de participantes publicado por la Superintendencia en su sitio electrónico.</w:t>
                  </w:r>
                </w:p>
              </w:tc>
            </w:tr>
            <w:tr w:rsidR="001C4533" w:rsidRPr="00F53B8A" w14:paraId="2322DD9D" w14:textId="77777777" w:rsidTr="006472AD">
              <w:trPr>
                <w:trHeight w:val="313"/>
              </w:trPr>
              <w:tc>
                <w:tcPr>
                  <w:tcW w:w="1413" w:type="dxa"/>
                  <w:tcBorders>
                    <w:top w:val="single" w:sz="8" w:space="0" w:color="000000"/>
                    <w:left w:val="single" w:sz="8" w:space="0" w:color="000000"/>
                    <w:bottom w:val="single" w:sz="8" w:space="0" w:color="000000"/>
                    <w:right w:val="single" w:sz="8" w:space="0" w:color="000000"/>
                  </w:tcBorders>
                </w:tcPr>
                <w:p w14:paraId="0A07C709"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Fec_Reg</w:t>
                  </w:r>
                </w:p>
              </w:tc>
              <w:tc>
                <w:tcPr>
                  <w:tcW w:w="739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tcPr>
                <w:p w14:paraId="676B4982" w14:textId="77777777" w:rsidR="001C4533" w:rsidRPr="00F53B8A" w:rsidRDefault="001C4533" w:rsidP="008318FE">
                  <w:pPr>
                    <w:spacing w:after="0" w:line="240" w:lineRule="auto"/>
                    <w:ind w:left="94"/>
                    <w:jc w:val="both"/>
                    <w:rPr>
                      <w:rFonts w:asciiTheme="majorHAnsi" w:hAnsiTheme="majorHAnsi"/>
                      <w:b/>
                      <w:u w:val="single"/>
                      <w:lang w:val="es-ES_tradnl"/>
                    </w:rPr>
                  </w:pPr>
                  <w:r w:rsidRPr="00F53B8A">
                    <w:rPr>
                      <w:rFonts w:asciiTheme="majorHAnsi" w:hAnsiTheme="majorHAnsi"/>
                      <w:b/>
                      <w:u w:val="single"/>
                      <w:lang w:val="es-ES_tradnl"/>
                    </w:rPr>
                    <w:t>Fecha del registro:</w:t>
                  </w:r>
                </w:p>
                <w:p w14:paraId="19EFE4A2"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Corresponde al último día del mes (fecha corte) para la cual se está suministrando información a la Superintendencia.  El formato del campo es: dd-mm-aaaa.</w:t>
                  </w:r>
                </w:p>
              </w:tc>
            </w:tr>
            <w:tr w:rsidR="001C4533" w:rsidRPr="00F53B8A" w14:paraId="6D6E2C8C" w14:textId="77777777" w:rsidTr="006472AD">
              <w:trPr>
                <w:trHeight w:val="313"/>
              </w:trPr>
              <w:tc>
                <w:tcPr>
                  <w:tcW w:w="1413" w:type="dxa"/>
                  <w:tcBorders>
                    <w:top w:val="single" w:sz="8" w:space="0" w:color="000000"/>
                    <w:left w:val="single" w:sz="8" w:space="0" w:color="000000"/>
                    <w:bottom w:val="single" w:sz="8" w:space="0" w:color="000000"/>
                    <w:right w:val="single" w:sz="8" w:space="0" w:color="000000"/>
                  </w:tcBorders>
                </w:tcPr>
                <w:p w14:paraId="0B9CA3CF" w14:textId="77777777" w:rsidR="001C4533" w:rsidRPr="00F53B8A" w:rsidRDefault="001C4533" w:rsidP="008318FE">
                  <w:pPr>
                    <w:spacing w:after="0" w:line="240" w:lineRule="auto"/>
                    <w:ind w:left="94"/>
                    <w:jc w:val="both"/>
                    <w:rPr>
                      <w:rFonts w:asciiTheme="majorHAnsi" w:hAnsiTheme="majorHAnsi"/>
                    </w:rPr>
                  </w:pPr>
                  <w:r w:rsidRPr="00F53B8A">
                    <w:rPr>
                      <w:rFonts w:asciiTheme="majorHAnsi" w:hAnsiTheme="majorHAnsi"/>
                      <w:lang w:val="es-ES_tradnl"/>
                    </w:rPr>
                    <w:t>Cod_Cta</w:t>
                  </w:r>
                </w:p>
              </w:tc>
              <w:tc>
                <w:tcPr>
                  <w:tcW w:w="739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tcPr>
                <w:p w14:paraId="1344F286" w14:textId="77777777" w:rsidR="001C4533" w:rsidRPr="00F53B8A" w:rsidRDefault="001C4533" w:rsidP="008318FE">
                  <w:pPr>
                    <w:spacing w:after="0" w:line="240" w:lineRule="auto"/>
                    <w:ind w:left="94"/>
                    <w:jc w:val="both"/>
                    <w:rPr>
                      <w:rFonts w:asciiTheme="majorHAnsi" w:hAnsiTheme="majorHAnsi"/>
                      <w:b/>
                      <w:u w:val="single"/>
                      <w:lang w:val="es-ES_tradnl"/>
                    </w:rPr>
                  </w:pPr>
                  <w:r w:rsidRPr="00F53B8A">
                    <w:rPr>
                      <w:rFonts w:asciiTheme="majorHAnsi" w:hAnsiTheme="majorHAnsi"/>
                      <w:b/>
                      <w:u w:val="single"/>
                      <w:lang w:val="es-ES_tradnl"/>
                    </w:rPr>
                    <w:t>Código de la cuenta:</w:t>
                  </w:r>
                </w:p>
                <w:p w14:paraId="5718CC9B"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 xml:space="preserve">Corresponde a la codificación contable aprobada por el Consejo Nacional de Supervisión del Sistema Financiero, según oficio </w:t>
                  </w:r>
                  <w:r w:rsidRPr="00F53B8A">
                    <w:rPr>
                      <w:rFonts w:asciiTheme="majorHAnsi" w:hAnsiTheme="majorHAnsi"/>
                    </w:rPr>
                    <w:t xml:space="preserve"> </w:t>
                  </w:r>
                  <w:r w:rsidRPr="00F53B8A">
                    <w:rPr>
                      <w:rFonts w:asciiTheme="majorHAnsi" w:hAnsiTheme="majorHAnsi"/>
                      <w:lang w:val="es-ES_tradnl"/>
                    </w:rPr>
                    <w:t>CNS-738-09, la cual se encuentra incluida en el documento “Disposiciones Generales del Plan de Cuentas para las entidades de seguros”.</w:t>
                  </w:r>
                </w:p>
              </w:tc>
            </w:tr>
            <w:tr w:rsidR="001C4533" w:rsidRPr="00F53B8A" w14:paraId="67FA9259" w14:textId="77777777" w:rsidTr="006472AD">
              <w:trPr>
                <w:trHeight w:val="271"/>
              </w:trPr>
              <w:tc>
                <w:tcPr>
                  <w:tcW w:w="1413" w:type="dxa"/>
                  <w:tcBorders>
                    <w:top w:val="single" w:sz="8" w:space="0" w:color="000000"/>
                    <w:left w:val="single" w:sz="8" w:space="0" w:color="000000"/>
                    <w:bottom w:val="single" w:sz="8" w:space="0" w:color="000000"/>
                    <w:right w:val="single" w:sz="8" w:space="0" w:color="000000"/>
                  </w:tcBorders>
                </w:tcPr>
                <w:p w14:paraId="36AFF9AF" w14:textId="77777777" w:rsidR="001C4533" w:rsidRPr="00F53B8A" w:rsidRDefault="001C4533" w:rsidP="008318FE">
                  <w:pPr>
                    <w:spacing w:after="0" w:line="240" w:lineRule="auto"/>
                    <w:ind w:left="94"/>
                    <w:jc w:val="both"/>
                    <w:rPr>
                      <w:rFonts w:asciiTheme="majorHAnsi" w:hAnsiTheme="majorHAnsi"/>
                      <w:lang w:val="es-ES_tradnl"/>
                    </w:rPr>
                  </w:pPr>
                  <w:r w:rsidRPr="00F53B8A">
                    <w:rPr>
                      <w:rFonts w:asciiTheme="majorHAnsi" w:hAnsiTheme="majorHAnsi"/>
                      <w:lang w:val="es-ES_tradnl"/>
                    </w:rPr>
                    <w:t>Sdo_Cta</w:t>
                  </w:r>
                </w:p>
              </w:tc>
              <w:tc>
                <w:tcPr>
                  <w:tcW w:w="739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tcPr>
                <w:p w14:paraId="180A8E1C" w14:textId="77777777" w:rsidR="001C4533" w:rsidRPr="00F53B8A" w:rsidRDefault="001C4533" w:rsidP="008318FE">
                  <w:pPr>
                    <w:spacing w:after="0" w:line="240" w:lineRule="auto"/>
                    <w:ind w:left="94"/>
                    <w:jc w:val="both"/>
                    <w:rPr>
                      <w:rFonts w:asciiTheme="majorHAnsi" w:hAnsiTheme="majorHAnsi"/>
                      <w:b/>
                      <w:u w:val="single"/>
                      <w:lang w:val="es-ES_tradnl"/>
                    </w:rPr>
                  </w:pPr>
                  <w:r w:rsidRPr="00F53B8A">
                    <w:rPr>
                      <w:rFonts w:asciiTheme="majorHAnsi" w:hAnsiTheme="majorHAnsi"/>
                      <w:b/>
                      <w:u w:val="single"/>
                      <w:lang w:val="es-ES_tradnl"/>
                    </w:rPr>
                    <w:t>Saldo de la cuenta.</w:t>
                  </w:r>
                </w:p>
              </w:tc>
            </w:tr>
          </w:tbl>
          <w:p w14:paraId="4E6BF691" w14:textId="77777777" w:rsidR="001C4533" w:rsidRPr="00F53B8A" w:rsidRDefault="001C4533" w:rsidP="008318FE">
            <w:pPr>
              <w:jc w:val="both"/>
              <w:rPr>
                <w:rFonts w:asciiTheme="majorHAnsi" w:hAnsiTheme="majorHAnsi"/>
                <w:sz w:val="24"/>
                <w:szCs w:val="24"/>
              </w:rPr>
            </w:pPr>
          </w:p>
        </w:tc>
      </w:tr>
    </w:tbl>
    <w:p w14:paraId="5290CD75" w14:textId="77777777" w:rsidR="00F03F95" w:rsidRPr="00F53B8A" w:rsidRDefault="006472AD" w:rsidP="008318FE">
      <w:pPr>
        <w:pStyle w:val="Sangra2detindependiente"/>
        <w:numPr>
          <w:ilvl w:val="0"/>
          <w:numId w:val="9"/>
        </w:numPr>
        <w:spacing w:after="0"/>
        <w:rPr>
          <w:rFonts w:asciiTheme="majorHAnsi" w:eastAsiaTheme="minorHAnsi" w:hAnsiTheme="majorHAnsi" w:cstheme="minorBidi"/>
          <w:b w:val="0"/>
          <w:bCs w:val="0"/>
          <w:iCs w:val="0"/>
          <w:lang w:val="es-CR" w:eastAsia="en-US"/>
        </w:rPr>
      </w:pPr>
      <w:r w:rsidRPr="00F53B8A">
        <w:rPr>
          <w:rFonts w:asciiTheme="majorHAnsi" w:hAnsiTheme="majorHAnsi"/>
          <w:b w:val="0"/>
          <w:bCs w:val="0"/>
          <w:iCs w:val="0"/>
        </w:rPr>
        <w:br w:type="page"/>
      </w:r>
      <w:r w:rsidR="00F03F95" w:rsidRPr="00F53B8A">
        <w:rPr>
          <w:rFonts w:asciiTheme="majorHAnsi" w:eastAsiaTheme="minorHAnsi" w:hAnsiTheme="majorHAnsi" w:cstheme="minorBidi"/>
          <w:bCs w:val="0"/>
          <w:iCs w:val="0"/>
          <w:lang w:val="es-CR" w:eastAsia="en-US"/>
        </w:rPr>
        <w:lastRenderedPageBreak/>
        <w:t>Información contable adicional:</w:t>
      </w:r>
    </w:p>
    <w:p w14:paraId="1826EF5A" w14:textId="77777777" w:rsidR="00F03F95" w:rsidRPr="00F53B8A" w:rsidRDefault="00F03F95" w:rsidP="008318FE">
      <w:pPr>
        <w:pStyle w:val="Sangra2detindependiente"/>
        <w:spacing w:after="0"/>
        <w:ind w:left="360"/>
        <w:rPr>
          <w:rFonts w:asciiTheme="majorHAnsi" w:eastAsiaTheme="minorHAnsi" w:hAnsiTheme="majorHAnsi" w:cstheme="minorBidi"/>
          <w:b w:val="0"/>
          <w:bCs w:val="0"/>
          <w:i/>
          <w:iCs w:val="0"/>
          <w:lang w:val="es-CR" w:eastAsia="en-US"/>
        </w:rPr>
      </w:pPr>
      <w:r w:rsidRPr="00F53B8A">
        <w:rPr>
          <w:rFonts w:asciiTheme="majorHAnsi" w:eastAsiaTheme="minorHAnsi" w:hAnsiTheme="majorHAnsi" w:cstheme="minorBidi"/>
          <w:b w:val="0"/>
          <w:bCs w:val="0"/>
          <w:i/>
          <w:iCs w:val="0"/>
          <w:lang w:val="es-CR" w:eastAsia="en-US"/>
        </w:rPr>
        <w:t xml:space="preserve"> </w:t>
      </w:r>
    </w:p>
    <w:p w14:paraId="28B90E1D" w14:textId="77777777" w:rsidR="00F03F95" w:rsidRPr="00F53B8A" w:rsidRDefault="00F03F95" w:rsidP="008318FE">
      <w:pPr>
        <w:pStyle w:val="Sangra2detindependiente"/>
        <w:spacing w:after="0"/>
        <w:ind w:left="0"/>
        <w:rPr>
          <w:rFonts w:asciiTheme="majorHAnsi" w:eastAsiaTheme="minorHAnsi" w:hAnsiTheme="majorHAnsi" w:cstheme="minorBidi"/>
          <w:b w:val="0"/>
          <w:bCs w:val="0"/>
          <w:iCs w:val="0"/>
          <w:lang w:val="es-CR" w:eastAsia="en-US"/>
        </w:rPr>
      </w:pPr>
      <w:r w:rsidRPr="00F53B8A">
        <w:rPr>
          <w:rFonts w:asciiTheme="majorHAnsi" w:eastAsiaTheme="minorHAnsi" w:hAnsiTheme="majorHAnsi" w:cstheme="minorBidi"/>
          <w:b w:val="0"/>
          <w:bCs w:val="0"/>
          <w:iCs w:val="0"/>
          <w:lang w:val="es-CR" w:eastAsia="en-US"/>
        </w:rPr>
        <w:t>En el caso de las entidades aseguradoras y reaseguradoras, además de la información contable establecida en el Plan de Cuentas para las entidades de seguros, deberán incorporar en el archivo por remitir a la Superintendencia la información relativa a las siguientes cuentas:</w:t>
      </w:r>
    </w:p>
    <w:p w14:paraId="046BEA76" w14:textId="77777777" w:rsidR="00F03F95" w:rsidRPr="00F53B8A" w:rsidRDefault="00F03F95" w:rsidP="008318FE">
      <w:pPr>
        <w:pStyle w:val="Sangra2detindependiente"/>
        <w:spacing w:after="0"/>
        <w:ind w:left="574"/>
        <w:rPr>
          <w:rFonts w:asciiTheme="majorHAnsi" w:eastAsiaTheme="minorHAnsi" w:hAnsiTheme="majorHAnsi" w:cstheme="minorBidi"/>
          <w:b w:val="0"/>
          <w:bCs w:val="0"/>
          <w:i/>
          <w:iCs w:val="0"/>
          <w:lang w:val="es-CR" w:eastAsia="en-US"/>
        </w:rPr>
      </w:pPr>
    </w:p>
    <w:tbl>
      <w:tblPr>
        <w:tblW w:w="9154" w:type="dxa"/>
        <w:jc w:val="center"/>
        <w:tblInd w:w="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584"/>
        <w:gridCol w:w="6570"/>
      </w:tblGrid>
      <w:tr w:rsidR="00F53B8A" w:rsidRPr="00F53B8A" w14:paraId="0D325D15" w14:textId="77777777" w:rsidTr="00F53B8A">
        <w:trPr>
          <w:cantSplit/>
          <w:trHeight w:val="369"/>
          <w:tblHeader/>
          <w:jc w:val="center"/>
        </w:trPr>
        <w:tc>
          <w:tcPr>
            <w:tcW w:w="2584" w:type="dxa"/>
            <w:shd w:val="clear" w:color="auto" w:fill="808080" w:themeFill="background1" w:themeFillShade="80"/>
            <w:vAlign w:val="center"/>
            <w:hideMark/>
          </w:tcPr>
          <w:p w14:paraId="3B0E6910" w14:textId="77777777" w:rsidR="00F03F95" w:rsidRPr="00F53B8A" w:rsidRDefault="00F03F95" w:rsidP="00F53B8A">
            <w:pPr>
              <w:spacing w:after="0" w:line="240" w:lineRule="auto"/>
              <w:ind w:left="94"/>
              <w:jc w:val="center"/>
              <w:rPr>
                <w:rFonts w:asciiTheme="majorHAnsi" w:hAnsiTheme="majorHAnsi"/>
                <w:b/>
                <w:bCs/>
              </w:rPr>
            </w:pPr>
            <w:r w:rsidRPr="00F53B8A">
              <w:rPr>
                <w:rFonts w:asciiTheme="majorHAnsi" w:hAnsiTheme="majorHAnsi"/>
                <w:b/>
                <w:bCs/>
              </w:rPr>
              <w:t>Código archivo inf adicional</w:t>
            </w:r>
          </w:p>
        </w:tc>
        <w:tc>
          <w:tcPr>
            <w:tcW w:w="6570" w:type="dxa"/>
            <w:shd w:val="clear" w:color="auto" w:fill="808080" w:themeFill="background1" w:themeFillShade="80"/>
            <w:vAlign w:val="center"/>
            <w:hideMark/>
          </w:tcPr>
          <w:p w14:paraId="32E16D7F" w14:textId="77777777" w:rsidR="00F03F95" w:rsidRPr="00F53B8A" w:rsidRDefault="00F03F95" w:rsidP="00F53B8A">
            <w:pPr>
              <w:spacing w:after="0" w:line="240" w:lineRule="auto"/>
              <w:ind w:left="94"/>
              <w:jc w:val="center"/>
              <w:rPr>
                <w:rFonts w:asciiTheme="majorHAnsi" w:hAnsiTheme="majorHAnsi"/>
                <w:b/>
                <w:bCs/>
              </w:rPr>
            </w:pPr>
            <w:r w:rsidRPr="00F53B8A">
              <w:rPr>
                <w:rFonts w:asciiTheme="majorHAnsi" w:hAnsiTheme="majorHAnsi"/>
                <w:b/>
                <w:bCs/>
              </w:rPr>
              <w:t>Detalle</w:t>
            </w:r>
          </w:p>
        </w:tc>
      </w:tr>
      <w:tr w:rsidR="00F53B8A" w:rsidRPr="00F53B8A" w14:paraId="7859F193" w14:textId="77777777" w:rsidTr="00F53B8A">
        <w:trPr>
          <w:cantSplit/>
          <w:trHeight w:val="202"/>
          <w:jc w:val="center"/>
        </w:trPr>
        <w:tc>
          <w:tcPr>
            <w:tcW w:w="2584" w:type="dxa"/>
            <w:shd w:val="clear" w:color="auto" w:fill="auto"/>
            <w:vAlign w:val="center"/>
            <w:hideMark/>
          </w:tcPr>
          <w:p w14:paraId="6029AE17"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IA302002000000</w:t>
            </w:r>
          </w:p>
        </w:tc>
        <w:tc>
          <w:tcPr>
            <w:tcW w:w="6570" w:type="dxa"/>
            <w:shd w:val="clear" w:color="auto" w:fill="auto"/>
            <w:noWrap/>
            <w:vAlign w:val="bottom"/>
            <w:hideMark/>
          </w:tcPr>
          <w:p w14:paraId="3A08A2CA"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El valor en libros de las acciones de la misma entidad dadas en garantía de operaciones crediticias</w:t>
            </w:r>
          </w:p>
        </w:tc>
      </w:tr>
      <w:tr w:rsidR="00F53B8A" w:rsidRPr="00F53B8A" w14:paraId="0C98E599" w14:textId="77777777" w:rsidTr="00F53B8A">
        <w:trPr>
          <w:cantSplit/>
          <w:trHeight w:val="202"/>
          <w:jc w:val="center"/>
        </w:trPr>
        <w:tc>
          <w:tcPr>
            <w:tcW w:w="2584" w:type="dxa"/>
            <w:shd w:val="clear" w:color="auto" w:fill="auto"/>
            <w:vAlign w:val="center"/>
          </w:tcPr>
          <w:p w14:paraId="2D959E92" w14:textId="77777777" w:rsidR="00F03F95" w:rsidRPr="00F53B8A" w:rsidRDefault="00F03F95" w:rsidP="008318FE">
            <w:pPr>
              <w:autoSpaceDE w:val="0"/>
              <w:autoSpaceDN w:val="0"/>
              <w:adjustRightInd w:val="0"/>
              <w:spacing w:after="0" w:line="240" w:lineRule="auto"/>
              <w:ind w:left="94"/>
              <w:jc w:val="both"/>
              <w:rPr>
                <w:rFonts w:asciiTheme="majorHAnsi" w:hAnsiTheme="majorHAnsi" w:cs="Cambria"/>
              </w:rPr>
            </w:pPr>
            <w:r w:rsidRPr="00F53B8A">
              <w:rPr>
                <w:rFonts w:asciiTheme="majorHAnsi" w:hAnsiTheme="majorHAnsi" w:cs="Cambria"/>
              </w:rPr>
              <w:t>IA304000000001</w:t>
            </w:r>
          </w:p>
          <w:p w14:paraId="5FF11EC7" w14:textId="77777777" w:rsidR="00F03F95" w:rsidRPr="00F53B8A" w:rsidRDefault="00F03F95" w:rsidP="008318FE">
            <w:pPr>
              <w:spacing w:after="0" w:line="240" w:lineRule="auto"/>
              <w:ind w:left="94"/>
              <w:jc w:val="both"/>
              <w:rPr>
                <w:rFonts w:asciiTheme="majorHAnsi" w:hAnsiTheme="majorHAnsi"/>
              </w:rPr>
            </w:pPr>
          </w:p>
        </w:tc>
        <w:tc>
          <w:tcPr>
            <w:tcW w:w="6570" w:type="dxa"/>
            <w:shd w:val="clear" w:color="auto" w:fill="auto"/>
            <w:noWrap/>
            <w:vAlign w:val="bottom"/>
          </w:tcPr>
          <w:p w14:paraId="4036AD08" w14:textId="77777777" w:rsidR="00F03F95" w:rsidRPr="00F53B8A" w:rsidRDefault="00F03F95" w:rsidP="008318FE">
            <w:pPr>
              <w:autoSpaceDE w:val="0"/>
              <w:autoSpaceDN w:val="0"/>
              <w:adjustRightInd w:val="0"/>
              <w:spacing w:after="0" w:line="240" w:lineRule="auto"/>
              <w:ind w:left="94"/>
              <w:jc w:val="both"/>
              <w:rPr>
                <w:rFonts w:asciiTheme="majorHAnsi" w:hAnsiTheme="majorHAnsi"/>
              </w:rPr>
            </w:pPr>
            <w:r w:rsidRPr="00F53B8A">
              <w:rPr>
                <w:rFonts w:asciiTheme="majorHAnsi" w:hAnsiTheme="majorHAnsi" w:cs="Cambria"/>
              </w:rPr>
              <w:t>Reservas patrimoniales voluntarias constituidas con el fin específico de cubrir pérdidas de la entidad y que mediante acuerdo del máximo órgano directivo se declaran no redimibles.</w:t>
            </w:r>
          </w:p>
        </w:tc>
      </w:tr>
      <w:tr w:rsidR="00F53B8A" w:rsidRPr="00F53B8A" w14:paraId="527B4FED" w14:textId="77777777" w:rsidTr="00F53B8A">
        <w:trPr>
          <w:cantSplit/>
          <w:trHeight w:val="202"/>
          <w:jc w:val="center"/>
        </w:trPr>
        <w:tc>
          <w:tcPr>
            <w:tcW w:w="2584" w:type="dxa"/>
            <w:shd w:val="clear" w:color="auto" w:fill="auto"/>
            <w:vAlign w:val="center"/>
            <w:hideMark/>
          </w:tcPr>
          <w:p w14:paraId="60ACE251"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IA306000000000</w:t>
            </w:r>
          </w:p>
        </w:tc>
        <w:tc>
          <w:tcPr>
            <w:tcW w:w="6570" w:type="dxa"/>
            <w:shd w:val="clear" w:color="auto" w:fill="auto"/>
            <w:noWrap/>
            <w:vAlign w:val="bottom"/>
            <w:hideMark/>
          </w:tcPr>
          <w:p w14:paraId="63731F0E"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El monto máximo que, según estatutos, puede destinarse para cubrir el retiro de los aportes hechos por parte de los asociados para el caso de las cooperativas de seguro, al concluir cada ejercicio económico.</w:t>
            </w:r>
          </w:p>
        </w:tc>
      </w:tr>
      <w:tr w:rsidR="00F53B8A" w:rsidRPr="00F53B8A" w14:paraId="3B7E2797" w14:textId="77777777" w:rsidTr="00F53B8A">
        <w:trPr>
          <w:cantSplit/>
          <w:trHeight w:val="202"/>
          <w:jc w:val="center"/>
        </w:trPr>
        <w:tc>
          <w:tcPr>
            <w:tcW w:w="2584" w:type="dxa"/>
            <w:shd w:val="clear" w:color="auto" w:fill="auto"/>
            <w:vAlign w:val="center"/>
            <w:hideMark/>
          </w:tcPr>
          <w:p w14:paraId="5FB609E4"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IA399900000001</w:t>
            </w:r>
          </w:p>
        </w:tc>
        <w:tc>
          <w:tcPr>
            <w:tcW w:w="6570" w:type="dxa"/>
            <w:shd w:val="clear" w:color="auto" w:fill="auto"/>
            <w:noWrap/>
            <w:vAlign w:val="bottom"/>
            <w:hideMark/>
          </w:tcPr>
          <w:p w14:paraId="65A66504"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 xml:space="preserve">Instrumentos de deuda perpetuos según lo establecido en el artículo 7 del Reglamento sobre la solvencia de entidades de seguros y reaseguros. </w:t>
            </w:r>
          </w:p>
        </w:tc>
      </w:tr>
      <w:tr w:rsidR="00F53B8A" w:rsidRPr="00F53B8A" w14:paraId="0AED5211" w14:textId="77777777" w:rsidTr="00F53B8A">
        <w:trPr>
          <w:cantSplit/>
          <w:trHeight w:val="202"/>
          <w:jc w:val="center"/>
        </w:trPr>
        <w:tc>
          <w:tcPr>
            <w:tcW w:w="2584" w:type="dxa"/>
            <w:shd w:val="clear" w:color="auto" w:fill="auto"/>
            <w:vAlign w:val="center"/>
            <w:hideMark/>
          </w:tcPr>
          <w:p w14:paraId="71C19D3A"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IA399900000002</w:t>
            </w:r>
          </w:p>
        </w:tc>
        <w:tc>
          <w:tcPr>
            <w:tcW w:w="6570" w:type="dxa"/>
            <w:shd w:val="clear" w:color="auto" w:fill="auto"/>
            <w:noWrap/>
            <w:vAlign w:val="bottom"/>
            <w:hideMark/>
          </w:tcPr>
          <w:p w14:paraId="2BB99DF4"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 xml:space="preserve">Instrumentos de capital y deuda a plazo o con cláusula de amortización anticipada a opción del tenedor. </w:t>
            </w:r>
          </w:p>
        </w:tc>
      </w:tr>
      <w:tr w:rsidR="00F53B8A" w:rsidRPr="00F53B8A" w14:paraId="4275DA92" w14:textId="77777777" w:rsidTr="00F53B8A">
        <w:trPr>
          <w:cantSplit/>
          <w:trHeight w:val="202"/>
          <w:jc w:val="center"/>
        </w:trPr>
        <w:tc>
          <w:tcPr>
            <w:tcW w:w="2584" w:type="dxa"/>
            <w:shd w:val="clear" w:color="auto" w:fill="auto"/>
            <w:vAlign w:val="center"/>
            <w:hideMark/>
          </w:tcPr>
          <w:p w14:paraId="4D720109"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IA102000000000</w:t>
            </w:r>
          </w:p>
        </w:tc>
        <w:tc>
          <w:tcPr>
            <w:tcW w:w="6570" w:type="dxa"/>
            <w:shd w:val="clear" w:color="auto" w:fill="auto"/>
            <w:noWrap/>
            <w:vAlign w:val="bottom"/>
            <w:hideMark/>
          </w:tcPr>
          <w:p w14:paraId="299E8C37"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Las participaciones en el capital y las inversiones en deuda subordinada o convertible en capital de otras empresas.</w:t>
            </w:r>
          </w:p>
        </w:tc>
      </w:tr>
      <w:tr w:rsidR="00F53B8A" w:rsidRPr="00F53B8A" w14:paraId="3F977A5F" w14:textId="77777777" w:rsidTr="00F53B8A">
        <w:trPr>
          <w:cantSplit/>
          <w:trHeight w:val="202"/>
          <w:jc w:val="center"/>
        </w:trPr>
        <w:tc>
          <w:tcPr>
            <w:tcW w:w="2584" w:type="dxa"/>
            <w:shd w:val="clear" w:color="auto" w:fill="auto"/>
            <w:vAlign w:val="center"/>
          </w:tcPr>
          <w:p w14:paraId="3E4EDC8B"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cs="Cambria"/>
              </w:rPr>
              <w:t xml:space="preserve">IA103000000001 </w:t>
            </w:r>
          </w:p>
        </w:tc>
        <w:tc>
          <w:tcPr>
            <w:tcW w:w="6570" w:type="dxa"/>
            <w:shd w:val="clear" w:color="auto" w:fill="auto"/>
            <w:noWrap/>
            <w:vAlign w:val="bottom"/>
          </w:tcPr>
          <w:p w14:paraId="726FA19A"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cs="Cambria"/>
              </w:rPr>
              <w:t>Estimación por deterioro de operaciones de crédito con partes relacionadas</w:t>
            </w:r>
          </w:p>
        </w:tc>
      </w:tr>
      <w:tr w:rsidR="00F53B8A" w:rsidRPr="00F53B8A" w14:paraId="6B81ED97" w14:textId="77777777" w:rsidTr="00F53B8A">
        <w:trPr>
          <w:cantSplit/>
          <w:trHeight w:val="202"/>
          <w:jc w:val="center"/>
        </w:trPr>
        <w:tc>
          <w:tcPr>
            <w:tcW w:w="2584" w:type="dxa"/>
            <w:shd w:val="clear" w:color="auto" w:fill="auto"/>
            <w:vAlign w:val="center"/>
          </w:tcPr>
          <w:p w14:paraId="313E57DE"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cs="Cambria"/>
              </w:rPr>
              <w:t xml:space="preserve">IA106000000001 </w:t>
            </w:r>
          </w:p>
        </w:tc>
        <w:tc>
          <w:tcPr>
            <w:tcW w:w="6570" w:type="dxa"/>
            <w:shd w:val="clear" w:color="auto" w:fill="auto"/>
            <w:noWrap/>
            <w:vAlign w:val="bottom"/>
          </w:tcPr>
          <w:p w14:paraId="3FBDB2D2"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cs="Cambria"/>
              </w:rPr>
              <w:t>Primas cedidas por reaseguros a entidades reaseguradoras vinculadas.</w:t>
            </w:r>
          </w:p>
        </w:tc>
      </w:tr>
      <w:tr w:rsidR="00F53B8A" w:rsidRPr="00F53B8A" w14:paraId="580F28FB" w14:textId="77777777" w:rsidTr="00F53B8A">
        <w:trPr>
          <w:cantSplit/>
          <w:trHeight w:val="202"/>
          <w:jc w:val="center"/>
        </w:trPr>
        <w:tc>
          <w:tcPr>
            <w:tcW w:w="2584" w:type="dxa"/>
            <w:shd w:val="clear" w:color="auto" w:fill="auto"/>
            <w:vAlign w:val="center"/>
            <w:hideMark/>
          </w:tcPr>
          <w:p w14:paraId="7284A8BF"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IA205005010200</w:t>
            </w:r>
          </w:p>
        </w:tc>
        <w:tc>
          <w:tcPr>
            <w:tcW w:w="6570" w:type="dxa"/>
            <w:shd w:val="clear" w:color="auto" w:fill="auto"/>
            <w:noWrap/>
            <w:vAlign w:val="bottom"/>
            <w:hideMark/>
          </w:tcPr>
          <w:p w14:paraId="664AA0FE"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Matemáticas, Vida, Seguro directo (Renta)</w:t>
            </w:r>
          </w:p>
        </w:tc>
      </w:tr>
      <w:tr w:rsidR="00F53B8A" w:rsidRPr="00F53B8A" w14:paraId="4F1729B5" w14:textId="77777777" w:rsidTr="00F53B8A">
        <w:trPr>
          <w:cantSplit/>
          <w:trHeight w:val="202"/>
          <w:jc w:val="center"/>
        </w:trPr>
        <w:tc>
          <w:tcPr>
            <w:tcW w:w="2584" w:type="dxa"/>
            <w:shd w:val="clear" w:color="auto" w:fill="auto"/>
            <w:vAlign w:val="center"/>
            <w:hideMark/>
          </w:tcPr>
          <w:p w14:paraId="58A416EC"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IA205005010201</w:t>
            </w:r>
          </w:p>
        </w:tc>
        <w:tc>
          <w:tcPr>
            <w:tcW w:w="6570" w:type="dxa"/>
            <w:shd w:val="clear" w:color="auto" w:fill="auto"/>
            <w:noWrap/>
            <w:vAlign w:val="bottom"/>
            <w:hideMark/>
          </w:tcPr>
          <w:p w14:paraId="2A105199"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 xml:space="preserve">Provisiones Matemáticas, Vida, Seguro directo (Rentas Vitalicias Ley de Protección al Trabajador) </w:t>
            </w:r>
          </w:p>
        </w:tc>
      </w:tr>
      <w:tr w:rsidR="00F53B8A" w:rsidRPr="00F53B8A" w14:paraId="6FF8D4B6" w14:textId="77777777" w:rsidTr="00F53B8A">
        <w:trPr>
          <w:cantSplit/>
          <w:trHeight w:val="202"/>
          <w:jc w:val="center"/>
        </w:trPr>
        <w:tc>
          <w:tcPr>
            <w:tcW w:w="2584" w:type="dxa"/>
            <w:shd w:val="clear" w:color="auto" w:fill="auto"/>
            <w:vAlign w:val="center"/>
            <w:hideMark/>
          </w:tcPr>
          <w:p w14:paraId="46A7D766"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IA205005010202</w:t>
            </w:r>
          </w:p>
        </w:tc>
        <w:tc>
          <w:tcPr>
            <w:tcW w:w="6570" w:type="dxa"/>
            <w:shd w:val="clear" w:color="auto" w:fill="auto"/>
            <w:noWrap/>
            <w:vAlign w:val="bottom"/>
            <w:hideMark/>
          </w:tcPr>
          <w:p w14:paraId="2FFF4B4F"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Matemáticas, Vida, Seguro directo (Otros Renta)</w:t>
            </w:r>
          </w:p>
        </w:tc>
      </w:tr>
      <w:tr w:rsidR="00F53B8A" w:rsidRPr="00F53B8A" w14:paraId="4B3390B4" w14:textId="77777777" w:rsidTr="00F53B8A">
        <w:trPr>
          <w:cantSplit/>
          <w:trHeight w:val="202"/>
          <w:jc w:val="center"/>
        </w:trPr>
        <w:tc>
          <w:tcPr>
            <w:tcW w:w="2584" w:type="dxa"/>
            <w:shd w:val="clear" w:color="auto" w:fill="auto"/>
            <w:vAlign w:val="center"/>
            <w:hideMark/>
          </w:tcPr>
          <w:p w14:paraId="3805411B"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IA205005020200</w:t>
            </w:r>
          </w:p>
        </w:tc>
        <w:tc>
          <w:tcPr>
            <w:tcW w:w="6570" w:type="dxa"/>
            <w:shd w:val="clear" w:color="auto" w:fill="auto"/>
            <w:noWrap/>
            <w:vAlign w:val="bottom"/>
            <w:hideMark/>
          </w:tcPr>
          <w:p w14:paraId="3C9F6D5E"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Matemáticas, Vida, Reaseguro aceptado (Renta)</w:t>
            </w:r>
          </w:p>
        </w:tc>
      </w:tr>
      <w:tr w:rsidR="00F53B8A" w:rsidRPr="00F53B8A" w14:paraId="296FD56E" w14:textId="77777777" w:rsidTr="00F53B8A">
        <w:trPr>
          <w:cantSplit/>
          <w:trHeight w:val="202"/>
          <w:jc w:val="center"/>
        </w:trPr>
        <w:tc>
          <w:tcPr>
            <w:tcW w:w="2584" w:type="dxa"/>
            <w:shd w:val="clear" w:color="auto" w:fill="auto"/>
            <w:vAlign w:val="center"/>
            <w:hideMark/>
          </w:tcPr>
          <w:p w14:paraId="14433644"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IA205005020201</w:t>
            </w:r>
          </w:p>
        </w:tc>
        <w:tc>
          <w:tcPr>
            <w:tcW w:w="6570" w:type="dxa"/>
            <w:shd w:val="clear" w:color="auto" w:fill="auto"/>
            <w:noWrap/>
            <w:vAlign w:val="bottom"/>
            <w:hideMark/>
          </w:tcPr>
          <w:p w14:paraId="71857F41"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 xml:space="preserve">Provisiones Matemáticas, Vida, Reaseguro aceptado (Rentas Vitalicias Ley de Protección al Trabajador) </w:t>
            </w:r>
          </w:p>
        </w:tc>
      </w:tr>
      <w:tr w:rsidR="00F53B8A" w:rsidRPr="00F53B8A" w14:paraId="1E39B2C1" w14:textId="77777777" w:rsidTr="00F53B8A">
        <w:trPr>
          <w:cantSplit/>
          <w:trHeight w:val="202"/>
          <w:jc w:val="center"/>
        </w:trPr>
        <w:tc>
          <w:tcPr>
            <w:tcW w:w="2584" w:type="dxa"/>
            <w:shd w:val="clear" w:color="auto" w:fill="auto"/>
            <w:vAlign w:val="center"/>
            <w:hideMark/>
          </w:tcPr>
          <w:p w14:paraId="425B9755"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IA205005020202</w:t>
            </w:r>
          </w:p>
        </w:tc>
        <w:tc>
          <w:tcPr>
            <w:tcW w:w="6570" w:type="dxa"/>
            <w:shd w:val="clear" w:color="auto" w:fill="auto"/>
            <w:noWrap/>
            <w:vAlign w:val="bottom"/>
            <w:hideMark/>
          </w:tcPr>
          <w:p w14:paraId="4EC95E76"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Matemáticas, Vida, Reaseguro aceptado (Otros Renta)</w:t>
            </w:r>
          </w:p>
        </w:tc>
      </w:tr>
      <w:tr w:rsidR="00F53B8A" w:rsidRPr="00F53B8A" w14:paraId="2B12F816" w14:textId="77777777" w:rsidTr="00F53B8A">
        <w:trPr>
          <w:cantSplit/>
          <w:trHeight w:val="202"/>
          <w:jc w:val="center"/>
        </w:trPr>
        <w:tc>
          <w:tcPr>
            <w:tcW w:w="2584" w:type="dxa"/>
            <w:shd w:val="clear" w:color="auto" w:fill="auto"/>
            <w:vAlign w:val="center"/>
            <w:hideMark/>
          </w:tcPr>
          <w:p w14:paraId="268B6072"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IA801009020000</w:t>
            </w:r>
          </w:p>
        </w:tc>
        <w:tc>
          <w:tcPr>
            <w:tcW w:w="6570" w:type="dxa"/>
            <w:shd w:val="clear" w:color="auto" w:fill="auto"/>
            <w:noWrap/>
            <w:vAlign w:val="bottom"/>
            <w:hideMark/>
          </w:tcPr>
          <w:p w14:paraId="4BFFB015"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 xml:space="preserve">Cuentas de Orden, Contratos por pólizas de seguro vigentes, Seguro directo, vida </w:t>
            </w:r>
          </w:p>
        </w:tc>
      </w:tr>
      <w:tr w:rsidR="00F53B8A" w:rsidRPr="00F53B8A" w14:paraId="73D1B042" w14:textId="77777777" w:rsidTr="00F53B8A">
        <w:trPr>
          <w:cantSplit/>
          <w:trHeight w:val="202"/>
          <w:jc w:val="center"/>
        </w:trPr>
        <w:tc>
          <w:tcPr>
            <w:tcW w:w="2584" w:type="dxa"/>
            <w:shd w:val="clear" w:color="auto" w:fill="auto"/>
            <w:vAlign w:val="center"/>
            <w:hideMark/>
          </w:tcPr>
          <w:p w14:paraId="11C43165"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IA801009020001</w:t>
            </w:r>
          </w:p>
        </w:tc>
        <w:tc>
          <w:tcPr>
            <w:tcW w:w="6570" w:type="dxa"/>
            <w:shd w:val="clear" w:color="auto" w:fill="auto"/>
            <w:noWrap/>
            <w:vAlign w:val="bottom"/>
            <w:hideMark/>
          </w:tcPr>
          <w:p w14:paraId="2EA7BB85"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Seguro directo, vida, con período de cobertura igual o inferior al año</w:t>
            </w:r>
          </w:p>
        </w:tc>
      </w:tr>
      <w:tr w:rsidR="00F53B8A" w:rsidRPr="00F53B8A" w14:paraId="16EDFC79" w14:textId="77777777" w:rsidTr="00F53B8A">
        <w:trPr>
          <w:cantSplit/>
          <w:trHeight w:val="202"/>
          <w:jc w:val="center"/>
        </w:trPr>
        <w:tc>
          <w:tcPr>
            <w:tcW w:w="2584" w:type="dxa"/>
            <w:shd w:val="clear" w:color="auto" w:fill="auto"/>
            <w:vAlign w:val="center"/>
            <w:hideMark/>
          </w:tcPr>
          <w:p w14:paraId="4E63D71A"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lastRenderedPageBreak/>
              <w:t>IA801009020002</w:t>
            </w:r>
          </w:p>
        </w:tc>
        <w:tc>
          <w:tcPr>
            <w:tcW w:w="6570" w:type="dxa"/>
            <w:shd w:val="clear" w:color="auto" w:fill="auto"/>
            <w:noWrap/>
            <w:vAlign w:val="bottom"/>
            <w:hideMark/>
          </w:tcPr>
          <w:p w14:paraId="673FD57D"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Seguro directo, vida, con período de cobertura superior a un año</w:t>
            </w:r>
          </w:p>
        </w:tc>
      </w:tr>
      <w:tr w:rsidR="00F53B8A" w:rsidRPr="00F53B8A" w14:paraId="39B30BAE" w14:textId="77777777" w:rsidTr="00F53B8A">
        <w:trPr>
          <w:cantSplit/>
          <w:trHeight w:val="202"/>
          <w:jc w:val="center"/>
        </w:trPr>
        <w:tc>
          <w:tcPr>
            <w:tcW w:w="2584" w:type="dxa"/>
            <w:shd w:val="clear" w:color="auto" w:fill="auto"/>
            <w:vAlign w:val="center"/>
            <w:hideMark/>
          </w:tcPr>
          <w:p w14:paraId="42FB5C30"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IA801009040000</w:t>
            </w:r>
          </w:p>
        </w:tc>
        <w:tc>
          <w:tcPr>
            <w:tcW w:w="6570" w:type="dxa"/>
            <w:shd w:val="clear" w:color="auto" w:fill="auto"/>
            <w:noWrap/>
            <w:vAlign w:val="bottom"/>
            <w:hideMark/>
          </w:tcPr>
          <w:p w14:paraId="400C7A0D"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Reaseguro aceptado, vida</w:t>
            </w:r>
          </w:p>
        </w:tc>
      </w:tr>
      <w:tr w:rsidR="00F53B8A" w:rsidRPr="00F53B8A" w14:paraId="181E6151" w14:textId="77777777" w:rsidTr="00F53B8A">
        <w:trPr>
          <w:cantSplit/>
          <w:trHeight w:val="202"/>
          <w:jc w:val="center"/>
        </w:trPr>
        <w:tc>
          <w:tcPr>
            <w:tcW w:w="2584" w:type="dxa"/>
            <w:shd w:val="clear" w:color="auto" w:fill="auto"/>
            <w:vAlign w:val="center"/>
            <w:hideMark/>
          </w:tcPr>
          <w:p w14:paraId="24D3EC94"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IA801009040001</w:t>
            </w:r>
          </w:p>
        </w:tc>
        <w:tc>
          <w:tcPr>
            <w:tcW w:w="6570" w:type="dxa"/>
            <w:shd w:val="clear" w:color="auto" w:fill="auto"/>
            <w:noWrap/>
            <w:vAlign w:val="bottom"/>
            <w:hideMark/>
          </w:tcPr>
          <w:p w14:paraId="71279F7D"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Reaseguro aceptado, vida, con período de cobertura igual o inferior al año</w:t>
            </w:r>
          </w:p>
        </w:tc>
      </w:tr>
      <w:tr w:rsidR="00F53B8A" w:rsidRPr="00F53B8A" w14:paraId="4F88DD62" w14:textId="77777777" w:rsidTr="00F53B8A">
        <w:trPr>
          <w:cantSplit/>
          <w:trHeight w:val="202"/>
          <w:jc w:val="center"/>
        </w:trPr>
        <w:tc>
          <w:tcPr>
            <w:tcW w:w="2584" w:type="dxa"/>
            <w:shd w:val="clear" w:color="auto" w:fill="auto"/>
            <w:vAlign w:val="center"/>
            <w:hideMark/>
          </w:tcPr>
          <w:p w14:paraId="60883146"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IA801009040002</w:t>
            </w:r>
          </w:p>
        </w:tc>
        <w:tc>
          <w:tcPr>
            <w:tcW w:w="6570" w:type="dxa"/>
            <w:shd w:val="clear" w:color="auto" w:fill="auto"/>
            <w:noWrap/>
            <w:vAlign w:val="bottom"/>
            <w:hideMark/>
          </w:tcPr>
          <w:p w14:paraId="63D723E4"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Reaseguro aceptado, vida, con período de cobertura superior a un año</w:t>
            </w:r>
          </w:p>
        </w:tc>
      </w:tr>
      <w:tr w:rsidR="00F53B8A" w:rsidRPr="00F53B8A" w14:paraId="348C7930" w14:textId="77777777" w:rsidTr="00F53B8A">
        <w:trPr>
          <w:cantSplit/>
          <w:trHeight w:val="202"/>
          <w:jc w:val="center"/>
        </w:trPr>
        <w:tc>
          <w:tcPr>
            <w:tcW w:w="2584" w:type="dxa"/>
            <w:shd w:val="clear" w:color="auto" w:fill="auto"/>
            <w:vAlign w:val="center"/>
            <w:hideMark/>
          </w:tcPr>
          <w:p w14:paraId="50A1E698"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IA801009060000</w:t>
            </w:r>
          </w:p>
        </w:tc>
        <w:tc>
          <w:tcPr>
            <w:tcW w:w="6570" w:type="dxa"/>
            <w:shd w:val="clear" w:color="auto" w:fill="auto"/>
            <w:noWrap/>
            <w:vAlign w:val="bottom"/>
            <w:hideMark/>
          </w:tcPr>
          <w:p w14:paraId="6E1847EE"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Reaseguro cedido, vida</w:t>
            </w:r>
          </w:p>
        </w:tc>
      </w:tr>
      <w:tr w:rsidR="00F53B8A" w:rsidRPr="00F53B8A" w14:paraId="0385E53C" w14:textId="77777777" w:rsidTr="00F53B8A">
        <w:trPr>
          <w:cantSplit/>
          <w:trHeight w:val="202"/>
          <w:jc w:val="center"/>
        </w:trPr>
        <w:tc>
          <w:tcPr>
            <w:tcW w:w="2584" w:type="dxa"/>
            <w:shd w:val="clear" w:color="auto" w:fill="auto"/>
            <w:vAlign w:val="center"/>
            <w:hideMark/>
          </w:tcPr>
          <w:p w14:paraId="0C11E681"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IA801009060001</w:t>
            </w:r>
          </w:p>
        </w:tc>
        <w:tc>
          <w:tcPr>
            <w:tcW w:w="6570" w:type="dxa"/>
            <w:shd w:val="clear" w:color="auto" w:fill="auto"/>
            <w:noWrap/>
            <w:vAlign w:val="bottom"/>
            <w:hideMark/>
          </w:tcPr>
          <w:p w14:paraId="25C4A1F4"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Reaseguro cedido, vida, con período de cobertura igual o inferior al año</w:t>
            </w:r>
          </w:p>
        </w:tc>
      </w:tr>
      <w:tr w:rsidR="00F53B8A" w:rsidRPr="00F53B8A" w14:paraId="301272EC" w14:textId="77777777" w:rsidTr="00F53B8A">
        <w:trPr>
          <w:cantSplit/>
          <w:trHeight w:val="202"/>
          <w:jc w:val="center"/>
        </w:trPr>
        <w:tc>
          <w:tcPr>
            <w:tcW w:w="2584" w:type="dxa"/>
            <w:shd w:val="clear" w:color="auto" w:fill="auto"/>
            <w:vAlign w:val="center"/>
            <w:hideMark/>
          </w:tcPr>
          <w:p w14:paraId="42B7EF3C"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IA801009060002</w:t>
            </w:r>
          </w:p>
        </w:tc>
        <w:tc>
          <w:tcPr>
            <w:tcW w:w="6570" w:type="dxa"/>
            <w:shd w:val="clear" w:color="auto" w:fill="auto"/>
            <w:noWrap/>
            <w:vAlign w:val="bottom"/>
            <w:hideMark/>
          </w:tcPr>
          <w:p w14:paraId="2561B2BB"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Reaseguro cedido, vida, con período de cobertura superior a un año</w:t>
            </w:r>
          </w:p>
        </w:tc>
      </w:tr>
      <w:tr w:rsidR="00F53B8A" w:rsidRPr="00F53B8A" w14:paraId="2A730EA0" w14:textId="77777777" w:rsidTr="00F53B8A">
        <w:trPr>
          <w:cantSplit/>
          <w:trHeight w:val="202"/>
          <w:jc w:val="center"/>
        </w:trPr>
        <w:tc>
          <w:tcPr>
            <w:tcW w:w="2584" w:type="dxa"/>
            <w:shd w:val="clear" w:color="auto" w:fill="auto"/>
            <w:vAlign w:val="center"/>
            <w:hideMark/>
          </w:tcPr>
          <w:p w14:paraId="4ECF8A0C"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IA801009080000</w:t>
            </w:r>
          </w:p>
        </w:tc>
        <w:tc>
          <w:tcPr>
            <w:tcW w:w="6570" w:type="dxa"/>
            <w:shd w:val="clear" w:color="auto" w:fill="auto"/>
            <w:noWrap/>
            <w:vAlign w:val="bottom"/>
            <w:hideMark/>
          </w:tcPr>
          <w:p w14:paraId="0AEFBEB0"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Reaseguro retrocedido, vida</w:t>
            </w:r>
          </w:p>
        </w:tc>
      </w:tr>
      <w:tr w:rsidR="00F53B8A" w:rsidRPr="00F53B8A" w14:paraId="25B86D79" w14:textId="77777777" w:rsidTr="00F53B8A">
        <w:trPr>
          <w:cantSplit/>
          <w:trHeight w:val="202"/>
          <w:jc w:val="center"/>
        </w:trPr>
        <w:tc>
          <w:tcPr>
            <w:tcW w:w="2584" w:type="dxa"/>
            <w:shd w:val="clear" w:color="auto" w:fill="auto"/>
            <w:vAlign w:val="center"/>
            <w:hideMark/>
          </w:tcPr>
          <w:p w14:paraId="1B04DBCE"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IA801009080001</w:t>
            </w:r>
          </w:p>
        </w:tc>
        <w:tc>
          <w:tcPr>
            <w:tcW w:w="6570" w:type="dxa"/>
            <w:shd w:val="clear" w:color="auto" w:fill="auto"/>
            <w:noWrap/>
            <w:vAlign w:val="bottom"/>
            <w:hideMark/>
          </w:tcPr>
          <w:p w14:paraId="247132D9"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Reaseguro retrocedido, vida, con período de cobertura igual o inferior al año</w:t>
            </w:r>
          </w:p>
        </w:tc>
      </w:tr>
      <w:tr w:rsidR="00F53B8A" w:rsidRPr="00F53B8A" w14:paraId="461C8D5B" w14:textId="77777777" w:rsidTr="00F53B8A">
        <w:trPr>
          <w:cantSplit/>
          <w:trHeight w:val="202"/>
          <w:jc w:val="center"/>
        </w:trPr>
        <w:tc>
          <w:tcPr>
            <w:tcW w:w="2584" w:type="dxa"/>
            <w:shd w:val="clear" w:color="auto" w:fill="auto"/>
            <w:vAlign w:val="center"/>
            <w:hideMark/>
          </w:tcPr>
          <w:p w14:paraId="2F4C8F1A"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IA801009080002</w:t>
            </w:r>
          </w:p>
        </w:tc>
        <w:tc>
          <w:tcPr>
            <w:tcW w:w="6570" w:type="dxa"/>
            <w:shd w:val="clear" w:color="auto" w:fill="auto"/>
            <w:noWrap/>
            <w:vAlign w:val="bottom"/>
            <w:hideMark/>
          </w:tcPr>
          <w:p w14:paraId="271AB19D"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Cuentas de Orden, Contratos por pólizas de seguro vigentes, Reaseguro retrocedido, vida, con período de cobertura superior a un año</w:t>
            </w:r>
          </w:p>
        </w:tc>
      </w:tr>
      <w:tr w:rsidR="00F53B8A" w:rsidRPr="00F53B8A" w14:paraId="54D3A8F9" w14:textId="77777777" w:rsidTr="00F53B8A">
        <w:trPr>
          <w:cantSplit/>
          <w:trHeight w:val="202"/>
          <w:jc w:val="center"/>
        </w:trPr>
        <w:tc>
          <w:tcPr>
            <w:tcW w:w="2584" w:type="dxa"/>
            <w:shd w:val="clear" w:color="auto" w:fill="auto"/>
            <w:vAlign w:val="center"/>
            <w:hideMark/>
          </w:tcPr>
          <w:p w14:paraId="5067B42C"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IA205003000000</w:t>
            </w:r>
          </w:p>
        </w:tc>
        <w:tc>
          <w:tcPr>
            <w:tcW w:w="6570" w:type="dxa"/>
            <w:shd w:val="clear" w:color="auto" w:fill="auto"/>
            <w:noWrap/>
            <w:vAlign w:val="bottom"/>
            <w:hideMark/>
          </w:tcPr>
          <w:p w14:paraId="3577ED34"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técnicas, Provisiones para primas no devengadas, vida</w:t>
            </w:r>
          </w:p>
        </w:tc>
      </w:tr>
      <w:tr w:rsidR="00F53B8A" w:rsidRPr="00F53B8A" w14:paraId="7E184015" w14:textId="77777777" w:rsidTr="00F53B8A">
        <w:trPr>
          <w:cantSplit/>
          <w:trHeight w:val="202"/>
          <w:jc w:val="center"/>
        </w:trPr>
        <w:tc>
          <w:tcPr>
            <w:tcW w:w="2584" w:type="dxa"/>
            <w:shd w:val="clear" w:color="auto" w:fill="auto"/>
            <w:vAlign w:val="center"/>
            <w:hideMark/>
          </w:tcPr>
          <w:p w14:paraId="5706446D"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IA205003000001</w:t>
            </w:r>
          </w:p>
        </w:tc>
        <w:tc>
          <w:tcPr>
            <w:tcW w:w="6570" w:type="dxa"/>
            <w:shd w:val="clear" w:color="auto" w:fill="auto"/>
            <w:noWrap/>
            <w:vAlign w:val="bottom"/>
            <w:hideMark/>
          </w:tcPr>
          <w:p w14:paraId="267BFFFC"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técnicas, Provisiones para primas no devengadas, vida, con período de cobertura igual o inferior al año</w:t>
            </w:r>
          </w:p>
        </w:tc>
      </w:tr>
      <w:tr w:rsidR="00F53B8A" w:rsidRPr="00F53B8A" w14:paraId="67615476" w14:textId="77777777" w:rsidTr="00F53B8A">
        <w:trPr>
          <w:cantSplit/>
          <w:trHeight w:val="848"/>
          <w:jc w:val="center"/>
        </w:trPr>
        <w:tc>
          <w:tcPr>
            <w:tcW w:w="2584" w:type="dxa"/>
            <w:shd w:val="clear" w:color="auto" w:fill="auto"/>
            <w:vAlign w:val="center"/>
            <w:hideMark/>
          </w:tcPr>
          <w:p w14:paraId="035F6828"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IA205003000002</w:t>
            </w:r>
          </w:p>
        </w:tc>
        <w:tc>
          <w:tcPr>
            <w:tcW w:w="6570" w:type="dxa"/>
            <w:shd w:val="clear" w:color="auto" w:fill="auto"/>
            <w:noWrap/>
            <w:vAlign w:val="bottom"/>
            <w:hideMark/>
          </w:tcPr>
          <w:p w14:paraId="7E2B8A30"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técnicas, Provisiones para primas no devengadas, vida, con período de cobertura superior a un año</w:t>
            </w:r>
          </w:p>
        </w:tc>
      </w:tr>
      <w:tr w:rsidR="00F53B8A" w:rsidRPr="00F53B8A" w14:paraId="056C43D2" w14:textId="77777777" w:rsidTr="00F53B8A">
        <w:trPr>
          <w:cantSplit/>
          <w:trHeight w:val="202"/>
          <w:jc w:val="center"/>
        </w:trPr>
        <w:tc>
          <w:tcPr>
            <w:tcW w:w="2584" w:type="dxa"/>
            <w:shd w:val="clear" w:color="auto" w:fill="auto"/>
            <w:vAlign w:val="center"/>
            <w:hideMark/>
          </w:tcPr>
          <w:p w14:paraId="1BF22AFB"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IA205004000000</w:t>
            </w:r>
          </w:p>
        </w:tc>
        <w:tc>
          <w:tcPr>
            <w:tcW w:w="6570" w:type="dxa"/>
            <w:shd w:val="clear" w:color="auto" w:fill="auto"/>
            <w:noWrap/>
            <w:vAlign w:val="bottom"/>
            <w:hideMark/>
          </w:tcPr>
          <w:p w14:paraId="3467992E"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técnicas, Provisiones para riesgos en curso, vida</w:t>
            </w:r>
          </w:p>
        </w:tc>
      </w:tr>
      <w:tr w:rsidR="00F53B8A" w:rsidRPr="00F53B8A" w14:paraId="572E3AC6" w14:textId="77777777" w:rsidTr="00F53B8A">
        <w:trPr>
          <w:cantSplit/>
          <w:trHeight w:val="202"/>
          <w:jc w:val="center"/>
        </w:trPr>
        <w:tc>
          <w:tcPr>
            <w:tcW w:w="2584" w:type="dxa"/>
            <w:shd w:val="clear" w:color="auto" w:fill="auto"/>
            <w:vAlign w:val="center"/>
            <w:hideMark/>
          </w:tcPr>
          <w:p w14:paraId="2572750E"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IA205004000001</w:t>
            </w:r>
          </w:p>
        </w:tc>
        <w:tc>
          <w:tcPr>
            <w:tcW w:w="6570" w:type="dxa"/>
            <w:shd w:val="clear" w:color="auto" w:fill="auto"/>
            <w:noWrap/>
            <w:vAlign w:val="bottom"/>
            <w:hideMark/>
          </w:tcPr>
          <w:p w14:paraId="3301628B"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técnicas, Provisiones para riesgos en curso, vida, con período de cobertura igual o inferior al año</w:t>
            </w:r>
          </w:p>
        </w:tc>
      </w:tr>
      <w:tr w:rsidR="00F53B8A" w:rsidRPr="00F53B8A" w14:paraId="04852095" w14:textId="77777777" w:rsidTr="00F53B8A">
        <w:trPr>
          <w:cantSplit/>
          <w:trHeight w:val="202"/>
          <w:jc w:val="center"/>
        </w:trPr>
        <w:tc>
          <w:tcPr>
            <w:tcW w:w="2584" w:type="dxa"/>
            <w:shd w:val="clear" w:color="auto" w:fill="auto"/>
            <w:vAlign w:val="center"/>
            <w:hideMark/>
          </w:tcPr>
          <w:p w14:paraId="23919453"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IA205004000002</w:t>
            </w:r>
          </w:p>
        </w:tc>
        <w:tc>
          <w:tcPr>
            <w:tcW w:w="6570" w:type="dxa"/>
            <w:shd w:val="clear" w:color="auto" w:fill="auto"/>
            <w:noWrap/>
            <w:vAlign w:val="bottom"/>
            <w:hideMark/>
          </w:tcPr>
          <w:p w14:paraId="22F3F830" w14:textId="77777777" w:rsidR="00F03F95" w:rsidRPr="00F53B8A" w:rsidRDefault="00F03F95" w:rsidP="008318FE">
            <w:pPr>
              <w:spacing w:after="0" w:line="240" w:lineRule="auto"/>
              <w:ind w:left="94"/>
              <w:jc w:val="both"/>
              <w:rPr>
                <w:rFonts w:asciiTheme="majorHAnsi" w:hAnsiTheme="majorHAnsi"/>
              </w:rPr>
            </w:pPr>
            <w:r w:rsidRPr="00F53B8A">
              <w:rPr>
                <w:rFonts w:asciiTheme="majorHAnsi" w:hAnsiTheme="majorHAnsi"/>
              </w:rPr>
              <w:t>Provisiones técnicas, Provisiones para riesgos en curso, vida, con período de cobertura superior a un año</w:t>
            </w:r>
          </w:p>
        </w:tc>
      </w:tr>
    </w:tbl>
    <w:p w14:paraId="023FB120" w14:textId="77777777" w:rsidR="00F03F95" w:rsidRPr="00F53B8A" w:rsidRDefault="00F03F95" w:rsidP="008318FE">
      <w:pPr>
        <w:pStyle w:val="Sangra2detindependiente"/>
        <w:spacing w:after="0"/>
        <w:ind w:left="0"/>
        <w:rPr>
          <w:rFonts w:asciiTheme="majorHAnsi" w:eastAsiaTheme="minorHAnsi" w:hAnsiTheme="majorHAnsi" w:cstheme="minorBidi"/>
          <w:b w:val="0"/>
          <w:bCs w:val="0"/>
          <w:i/>
          <w:iCs w:val="0"/>
          <w:lang w:val="es-CR" w:eastAsia="en-US"/>
        </w:rPr>
      </w:pPr>
    </w:p>
    <w:p w14:paraId="607AC68E" w14:textId="77777777" w:rsidR="00F03F95" w:rsidRDefault="00F03F95" w:rsidP="008318FE">
      <w:pPr>
        <w:pStyle w:val="Sangra2detindependiente"/>
        <w:spacing w:after="0"/>
        <w:ind w:left="0"/>
        <w:rPr>
          <w:rFonts w:asciiTheme="majorHAnsi" w:eastAsiaTheme="minorHAnsi" w:hAnsiTheme="majorHAnsi" w:cstheme="minorBidi"/>
          <w:b w:val="0"/>
          <w:bCs w:val="0"/>
          <w:i/>
          <w:iCs w:val="0"/>
          <w:lang w:val="es-CR" w:eastAsia="en-US"/>
        </w:rPr>
      </w:pPr>
    </w:p>
    <w:p w14:paraId="7FBC00C6" w14:textId="77777777" w:rsidR="00F53B8A" w:rsidRPr="00F53B8A" w:rsidRDefault="00F53B8A" w:rsidP="008318FE">
      <w:pPr>
        <w:pStyle w:val="Sangra2detindependiente"/>
        <w:spacing w:after="0"/>
        <w:ind w:left="0"/>
        <w:rPr>
          <w:rFonts w:asciiTheme="majorHAnsi" w:eastAsiaTheme="minorHAnsi" w:hAnsiTheme="majorHAnsi" w:cstheme="minorBidi"/>
          <w:b w:val="0"/>
          <w:bCs w:val="0"/>
          <w:i/>
          <w:iCs w:val="0"/>
          <w:lang w:val="es-CR" w:eastAsia="en-US"/>
        </w:rPr>
      </w:pPr>
    </w:p>
    <w:p w14:paraId="61201CB0" w14:textId="77777777" w:rsidR="00F03F95" w:rsidRPr="00F53B8A" w:rsidRDefault="00F03F95" w:rsidP="008318FE">
      <w:pPr>
        <w:pStyle w:val="Sangra2detindependiente"/>
        <w:spacing w:after="0"/>
        <w:ind w:left="0"/>
        <w:rPr>
          <w:rFonts w:asciiTheme="majorHAnsi" w:eastAsiaTheme="minorHAnsi" w:hAnsiTheme="majorHAnsi" w:cstheme="minorBidi"/>
          <w:bCs w:val="0"/>
          <w:i/>
          <w:iCs w:val="0"/>
          <w:lang w:val="es-CR" w:eastAsia="en-US"/>
        </w:rPr>
      </w:pPr>
      <w:r w:rsidRPr="00F53B8A">
        <w:rPr>
          <w:rFonts w:asciiTheme="majorHAnsi" w:eastAsiaTheme="minorHAnsi" w:hAnsiTheme="majorHAnsi" w:cstheme="minorBidi"/>
          <w:bCs w:val="0"/>
          <w:i/>
          <w:iCs w:val="0"/>
          <w:lang w:val="es-CR" w:eastAsia="en-US"/>
        </w:rPr>
        <w:lastRenderedPageBreak/>
        <w:t>Ejemplo:</w:t>
      </w:r>
    </w:p>
    <w:p w14:paraId="27F97A62" w14:textId="77777777" w:rsidR="00F03F95" w:rsidRPr="00F53B8A" w:rsidRDefault="00F03F95" w:rsidP="008318FE">
      <w:pPr>
        <w:spacing w:after="0" w:line="240" w:lineRule="auto"/>
        <w:jc w:val="both"/>
        <w:rPr>
          <w:rFonts w:asciiTheme="majorHAnsi" w:hAnsiTheme="majorHAnsi"/>
          <w:b/>
          <w:bCs/>
          <w:i/>
          <w:iCs/>
          <w:sz w:val="24"/>
          <w:szCs w:val="24"/>
        </w:rPr>
      </w:pPr>
    </w:p>
    <w:p w14:paraId="28D8D167" w14:textId="1DB55523" w:rsidR="00F03F95" w:rsidRPr="00F53B8A" w:rsidRDefault="00F03F95" w:rsidP="008318FE">
      <w:pPr>
        <w:spacing w:after="0" w:line="240" w:lineRule="auto"/>
        <w:ind w:right="338"/>
        <w:jc w:val="both"/>
        <w:rPr>
          <w:rFonts w:asciiTheme="majorHAnsi" w:hAnsiTheme="majorHAnsi"/>
          <w:sz w:val="24"/>
          <w:szCs w:val="24"/>
        </w:rPr>
      </w:pPr>
      <w:r w:rsidRPr="00F53B8A">
        <w:rPr>
          <w:rFonts w:asciiTheme="majorHAnsi" w:hAnsiTheme="majorHAnsi"/>
          <w:sz w:val="24"/>
          <w:szCs w:val="24"/>
        </w:rPr>
        <w:t>SC-09-101</w:t>
      </w:r>
      <w:r w:rsidRPr="00F53B8A">
        <w:rPr>
          <w:rFonts w:asciiTheme="majorHAnsi" w:hAnsiTheme="majorHAnsi"/>
          <w:sz w:val="24"/>
          <w:szCs w:val="24"/>
        </w:rPr>
        <w:tab/>
        <w:t>31-01-2009</w:t>
      </w:r>
      <w:r w:rsidRPr="00F53B8A">
        <w:rPr>
          <w:rFonts w:asciiTheme="majorHAnsi" w:hAnsiTheme="majorHAnsi"/>
          <w:sz w:val="24"/>
          <w:szCs w:val="24"/>
        </w:rPr>
        <w:tab/>
        <w:t>10000000000000</w:t>
      </w:r>
      <w:r w:rsidRPr="00F53B8A">
        <w:rPr>
          <w:rFonts w:asciiTheme="majorHAnsi" w:hAnsiTheme="majorHAnsi"/>
          <w:sz w:val="24"/>
          <w:szCs w:val="24"/>
        </w:rPr>
        <w:tab/>
        <w:t>##########,##</w:t>
      </w:r>
    </w:p>
    <w:p w14:paraId="20E6210E" w14:textId="77777777" w:rsidR="00F03F95" w:rsidRPr="00F53B8A" w:rsidRDefault="00F03F95" w:rsidP="008318FE">
      <w:pPr>
        <w:spacing w:after="0" w:line="240" w:lineRule="auto"/>
        <w:ind w:right="338"/>
        <w:jc w:val="both"/>
        <w:rPr>
          <w:rFonts w:asciiTheme="majorHAnsi" w:hAnsiTheme="majorHAnsi"/>
          <w:sz w:val="24"/>
          <w:szCs w:val="24"/>
        </w:rPr>
      </w:pPr>
      <w:r w:rsidRPr="00F53B8A">
        <w:rPr>
          <w:rFonts w:asciiTheme="majorHAnsi" w:hAnsiTheme="majorHAnsi"/>
          <w:sz w:val="24"/>
          <w:szCs w:val="24"/>
        </w:rPr>
        <w:t>SC-09-101</w:t>
      </w:r>
      <w:r w:rsidRPr="00F53B8A">
        <w:rPr>
          <w:rFonts w:asciiTheme="majorHAnsi" w:hAnsiTheme="majorHAnsi"/>
          <w:sz w:val="24"/>
          <w:szCs w:val="24"/>
        </w:rPr>
        <w:tab/>
        <w:t>31-01-2009</w:t>
      </w:r>
      <w:r w:rsidRPr="00F53B8A">
        <w:rPr>
          <w:rFonts w:asciiTheme="majorHAnsi" w:hAnsiTheme="majorHAnsi"/>
          <w:sz w:val="24"/>
          <w:szCs w:val="24"/>
        </w:rPr>
        <w:tab/>
        <w:t>10100000000000</w:t>
      </w:r>
      <w:r w:rsidRPr="00F53B8A">
        <w:rPr>
          <w:rFonts w:asciiTheme="majorHAnsi" w:hAnsiTheme="majorHAnsi"/>
          <w:sz w:val="24"/>
          <w:szCs w:val="24"/>
        </w:rPr>
        <w:tab/>
        <w:t>##########,##</w:t>
      </w:r>
    </w:p>
    <w:p w14:paraId="378ED840" w14:textId="77777777" w:rsidR="00F03F95" w:rsidRPr="00F53B8A" w:rsidRDefault="00F03F95" w:rsidP="008318FE">
      <w:pPr>
        <w:spacing w:after="0" w:line="240" w:lineRule="auto"/>
        <w:ind w:right="338"/>
        <w:jc w:val="both"/>
        <w:rPr>
          <w:rFonts w:asciiTheme="majorHAnsi" w:hAnsiTheme="majorHAnsi"/>
          <w:sz w:val="24"/>
          <w:szCs w:val="24"/>
        </w:rPr>
      </w:pPr>
      <w:r w:rsidRPr="00F53B8A">
        <w:rPr>
          <w:rFonts w:asciiTheme="majorHAnsi" w:hAnsiTheme="majorHAnsi"/>
          <w:sz w:val="24"/>
          <w:szCs w:val="24"/>
        </w:rPr>
        <w:t>SC-09-101</w:t>
      </w:r>
      <w:r w:rsidRPr="00F53B8A">
        <w:rPr>
          <w:rFonts w:asciiTheme="majorHAnsi" w:hAnsiTheme="majorHAnsi"/>
          <w:sz w:val="24"/>
          <w:szCs w:val="24"/>
        </w:rPr>
        <w:tab/>
        <w:t>31-01-2009</w:t>
      </w:r>
      <w:r w:rsidRPr="00F53B8A">
        <w:rPr>
          <w:rFonts w:asciiTheme="majorHAnsi" w:hAnsiTheme="majorHAnsi"/>
          <w:sz w:val="24"/>
          <w:szCs w:val="24"/>
        </w:rPr>
        <w:tab/>
        <w:t>10100300000000</w:t>
      </w:r>
      <w:r w:rsidRPr="00F53B8A">
        <w:rPr>
          <w:rFonts w:asciiTheme="majorHAnsi" w:hAnsiTheme="majorHAnsi"/>
          <w:sz w:val="24"/>
          <w:szCs w:val="24"/>
        </w:rPr>
        <w:tab/>
        <w:t>##########,##</w:t>
      </w:r>
    </w:p>
    <w:p w14:paraId="7E0AD1A2" w14:textId="77777777" w:rsidR="00F03F95" w:rsidRPr="00F53B8A" w:rsidRDefault="00F03F95" w:rsidP="008318FE">
      <w:pPr>
        <w:spacing w:after="0" w:line="240" w:lineRule="auto"/>
        <w:ind w:right="338"/>
        <w:jc w:val="both"/>
        <w:rPr>
          <w:rFonts w:asciiTheme="majorHAnsi" w:hAnsiTheme="majorHAnsi"/>
          <w:sz w:val="24"/>
          <w:szCs w:val="24"/>
        </w:rPr>
      </w:pPr>
      <w:r w:rsidRPr="00F53B8A">
        <w:rPr>
          <w:rFonts w:asciiTheme="majorHAnsi" w:hAnsiTheme="majorHAnsi"/>
          <w:sz w:val="24"/>
          <w:szCs w:val="24"/>
        </w:rPr>
        <w:t>SC-09-101</w:t>
      </w:r>
      <w:r w:rsidRPr="00F53B8A">
        <w:rPr>
          <w:rFonts w:asciiTheme="majorHAnsi" w:hAnsiTheme="majorHAnsi"/>
          <w:sz w:val="24"/>
          <w:szCs w:val="24"/>
        </w:rPr>
        <w:tab/>
        <w:t>31-01-2009</w:t>
      </w:r>
      <w:r w:rsidRPr="00F53B8A">
        <w:rPr>
          <w:rFonts w:asciiTheme="majorHAnsi" w:hAnsiTheme="majorHAnsi"/>
          <w:sz w:val="24"/>
          <w:szCs w:val="24"/>
        </w:rPr>
        <w:tab/>
        <w:t>10100300100000</w:t>
      </w:r>
      <w:r w:rsidRPr="00F53B8A">
        <w:rPr>
          <w:rFonts w:asciiTheme="majorHAnsi" w:hAnsiTheme="majorHAnsi"/>
          <w:sz w:val="24"/>
          <w:szCs w:val="24"/>
        </w:rPr>
        <w:tab/>
        <w:t>##########,##</w:t>
      </w:r>
    </w:p>
    <w:p w14:paraId="00193183" w14:textId="77777777" w:rsidR="00F03F95" w:rsidRPr="00F53B8A" w:rsidRDefault="00F03F95" w:rsidP="008318FE">
      <w:pPr>
        <w:spacing w:after="0" w:line="240" w:lineRule="auto"/>
        <w:ind w:right="338"/>
        <w:jc w:val="both"/>
        <w:rPr>
          <w:rFonts w:asciiTheme="majorHAnsi" w:hAnsiTheme="majorHAnsi"/>
          <w:sz w:val="24"/>
          <w:szCs w:val="24"/>
          <w:lang w:val="en-US"/>
        </w:rPr>
      </w:pPr>
      <w:r w:rsidRPr="00F53B8A">
        <w:rPr>
          <w:rFonts w:asciiTheme="majorHAnsi" w:hAnsiTheme="majorHAnsi"/>
          <w:sz w:val="24"/>
          <w:szCs w:val="24"/>
          <w:lang w:val="en-US"/>
        </w:rPr>
        <w:t>SC-09-101</w:t>
      </w:r>
      <w:r w:rsidRPr="00F53B8A">
        <w:rPr>
          <w:rFonts w:asciiTheme="majorHAnsi" w:hAnsiTheme="majorHAnsi"/>
          <w:sz w:val="24"/>
          <w:szCs w:val="24"/>
          <w:lang w:val="en-US"/>
        </w:rPr>
        <w:tab/>
        <w:t>31-01-2009</w:t>
      </w:r>
      <w:r w:rsidRPr="00F53B8A">
        <w:rPr>
          <w:rFonts w:asciiTheme="majorHAnsi" w:hAnsiTheme="majorHAnsi"/>
          <w:sz w:val="24"/>
          <w:szCs w:val="24"/>
          <w:lang w:val="en-US"/>
        </w:rPr>
        <w:tab/>
        <w:t>10100300101010</w:t>
      </w:r>
      <w:r w:rsidRPr="00F53B8A">
        <w:rPr>
          <w:rFonts w:asciiTheme="majorHAnsi" w:hAnsiTheme="majorHAnsi"/>
          <w:sz w:val="24"/>
          <w:szCs w:val="24"/>
          <w:lang w:val="en-US"/>
        </w:rPr>
        <w:tab/>
        <w:t>##########,##</w:t>
      </w:r>
    </w:p>
    <w:p w14:paraId="618D133A" w14:textId="77777777" w:rsidR="00F03F95" w:rsidRPr="00F53B8A" w:rsidRDefault="00F03F95" w:rsidP="008318FE">
      <w:pPr>
        <w:spacing w:after="0" w:line="240" w:lineRule="auto"/>
        <w:ind w:right="338"/>
        <w:jc w:val="both"/>
        <w:rPr>
          <w:rFonts w:asciiTheme="majorHAnsi" w:hAnsiTheme="majorHAnsi"/>
          <w:sz w:val="24"/>
          <w:szCs w:val="24"/>
          <w:lang w:val="en-US"/>
        </w:rPr>
      </w:pPr>
      <w:r w:rsidRPr="00F53B8A">
        <w:rPr>
          <w:rFonts w:asciiTheme="majorHAnsi" w:hAnsiTheme="majorHAnsi"/>
          <w:sz w:val="24"/>
          <w:szCs w:val="24"/>
          <w:lang w:val="en-US"/>
        </w:rPr>
        <w:t>SC-09-101</w:t>
      </w:r>
      <w:r w:rsidRPr="00F53B8A">
        <w:rPr>
          <w:rFonts w:asciiTheme="majorHAnsi" w:hAnsiTheme="majorHAnsi"/>
          <w:sz w:val="24"/>
          <w:szCs w:val="24"/>
          <w:lang w:val="en-US"/>
        </w:rPr>
        <w:tab/>
        <w:t>31-01-2009</w:t>
      </w:r>
      <w:r w:rsidRPr="00F53B8A">
        <w:rPr>
          <w:rFonts w:asciiTheme="majorHAnsi" w:hAnsiTheme="majorHAnsi"/>
          <w:sz w:val="24"/>
          <w:szCs w:val="24"/>
          <w:lang w:val="en-US"/>
        </w:rPr>
        <w:tab/>
        <w:t>10100300101020</w:t>
      </w:r>
      <w:r w:rsidRPr="00F53B8A">
        <w:rPr>
          <w:rFonts w:asciiTheme="majorHAnsi" w:hAnsiTheme="majorHAnsi"/>
          <w:sz w:val="24"/>
          <w:szCs w:val="24"/>
          <w:lang w:val="en-US"/>
        </w:rPr>
        <w:tab/>
        <w:t>##########,##</w:t>
      </w:r>
    </w:p>
    <w:p w14:paraId="7C279174" w14:textId="77777777" w:rsidR="00F03F95" w:rsidRPr="00F53B8A" w:rsidRDefault="00F03F95" w:rsidP="008318FE">
      <w:pPr>
        <w:spacing w:after="0" w:line="240" w:lineRule="auto"/>
        <w:ind w:right="338"/>
        <w:jc w:val="both"/>
        <w:rPr>
          <w:rFonts w:asciiTheme="majorHAnsi" w:hAnsiTheme="majorHAnsi"/>
          <w:sz w:val="24"/>
          <w:szCs w:val="24"/>
          <w:lang w:val="en-US"/>
        </w:rPr>
      </w:pPr>
      <w:r w:rsidRPr="00F53B8A">
        <w:rPr>
          <w:rFonts w:asciiTheme="majorHAnsi" w:hAnsiTheme="majorHAnsi"/>
          <w:sz w:val="24"/>
          <w:szCs w:val="24"/>
          <w:lang w:val="en-US"/>
        </w:rPr>
        <w:t>SC-09-101</w:t>
      </w:r>
      <w:r w:rsidRPr="00F53B8A">
        <w:rPr>
          <w:rFonts w:asciiTheme="majorHAnsi" w:hAnsiTheme="majorHAnsi"/>
          <w:sz w:val="24"/>
          <w:szCs w:val="24"/>
          <w:lang w:val="en-US"/>
        </w:rPr>
        <w:tab/>
        <w:t>31-01-2009</w:t>
      </w:r>
      <w:r w:rsidRPr="00F53B8A">
        <w:rPr>
          <w:rFonts w:asciiTheme="majorHAnsi" w:hAnsiTheme="majorHAnsi"/>
          <w:sz w:val="24"/>
          <w:szCs w:val="24"/>
          <w:lang w:val="en-US"/>
        </w:rPr>
        <w:tab/>
        <w:t>10100300102020</w:t>
      </w:r>
      <w:r w:rsidRPr="00F53B8A">
        <w:rPr>
          <w:rFonts w:asciiTheme="majorHAnsi" w:hAnsiTheme="majorHAnsi"/>
          <w:sz w:val="24"/>
          <w:szCs w:val="24"/>
          <w:lang w:val="en-US"/>
        </w:rPr>
        <w:tab/>
        <w:t>##########,##</w:t>
      </w:r>
    </w:p>
    <w:p w14:paraId="15040083" w14:textId="77777777" w:rsidR="00F03F95" w:rsidRPr="00F53B8A" w:rsidRDefault="00F03F95" w:rsidP="008318FE">
      <w:pPr>
        <w:spacing w:after="0" w:line="240" w:lineRule="auto"/>
        <w:ind w:right="338"/>
        <w:jc w:val="both"/>
        <w:rPr>
          <w:rFonts w:asciiTheme="majorHAnsi" w:hAnsiTheme="majorHAnsi"/>
          <w:sz w:val="24"/>
          <w:szCs w:val="24"/>
          <w:lang w:val="en-US"/>
        </w:rPr>
      </w:pPr>
      <w:r w:rsidRPr="00F53B8A">
        <w:rPr>
          <w:rFonts w:asciiTheme="majorHAnsi" w:hAnsiTheme="majorHAnsi"/>
          <w:sz w:val="24"/>
          <w:szCs w:val="24"/>
          <w:lang w:val="en-US"/>
        </w:rPr>
        <w:t>SC-09-101</w:t>
      </w:r>
      <w:r w:rsidRPr="00F53B8A">
        <w:rPr>
          <w:rFonts w:asciiTheme="majorHAnsi" w:hAnsiTheme="majorHAnsi"/>
          <w:sz w:val="24"/>
          <w:szCs w:val="24"/>
          <w:lang w:val="en-US"/>
        </w:rPr>
        <w:tab/>
        <w:t>31-01-2009</w:t>
      </w:r>
      <w:r w:rsidRPr="00F53B8A">
        <w:rPr>
          <w:rFonts w:asciiTheme="majorHAnsi" w:hAnsiTheme="majorHAnsi"/>
          <w:sz w:val="24"/>
          <w:szCs w:val="24"/>
          <w:lang w:val="en-US"/>
        </w:rPr>
        <w:tab/>
        <w:t>IA205004000000</w:t>
      </w:r>
      <w:r w:rsidRPr="00F53B8A">
        <w:rPr>
          <w:rFonts w:asciiTheme="majorHAnsi" w:hAnsiTheme="majorHAnsi"/>
          <w:sz w:val="24"/>
          <w:szCs w:val="24"/>
          <w:lang w:val="en-US"/>
        </w:rPr>
        <w:tab/>
        <w:t>##########,##</w:t>
      </w:r>
    </w:p>
    <w:p w14:paraId="55944E52" w14:textId="77777777" w:rsidR="00F03F95" w:rsidRPr="00F53B8A" w:rsidRDefault="00F03F95" w:rsidP="008318FE">
      <w:pPr>
        <w:spacing w:after="0" w:line="240" w:lineRule="auto"/>
        <w:ind w:right="338"/>
        <w:jc w:val="both"/>
        <w:rPr>
          <w:rFonts w:asciiTheme="majorHAnsi" w:hAnsiTheme="majorHAnsi"/>
          <w:sz w:val="24"/>
          <w:szCs w:val="24"/>
          <w:lang w:val="en-US"/>
        </w:rPr>
      </w:pPr>
      <w:r w:rsidRPr="00F53B8A">
        <w:rPr>
          <w:rFonts w:asciiTheme="majorHAnsi" w:hAnsiTheme="majorHAnsi"/>
          <w:sz w:val="24"/>
          <w:szCs w:val="24"/>
          <w:lang w:val="en-US"/>
        </w:rPr>
        <w:t>SC-09-101</w:t>
      </w:r>
      <w:r w:rsidRPr="00F53B8A">
        <w:rPr>
          <w:rFonts w:asciiTheme="majorHAnsi" w:hAnsiTheme="majorHAnsi"/>
          <w:sz w:val="24"/>
          <w:szCs w:val="24"/>
          <w:lang w:val="en-US"/>
        </w:rPr>
        <w:tab/>
        <w:t>31-01-2009</w:t>
      </w:r>
      <w:r w:rsidRPr="00F53B8A">
        <w:rPr>
          <w:rFonts w:asciiTheme="majorHAnsi" w:hAnsiTheme="majorHAnsi"/>
          <w:sz w:val="24"/>
          <w:szCs w:val="24"/>
          <w:lang w:val="en-US"/>
        </w:rPr>
        <w:tab/>
        <w:t>IA205004000001</w:t>
      </w:r>
      <w:r w:rsidRPr="00F53B8A">
        <w:rPr>
          <w:rFonts w:asciiTheme="majorHAnsi" w:hAnsiTheme="majorHAnsi"/>
          <w:sz w:val="24"/>
          <w:szCs w:val="24"/>
          <w:lang w:val="en-US"/>
        </w:rPr>
        <w:tab/>
        <w:t>##########,##</w:t>
      </w:r>
    </w:p>
    <w:p w14:paraId="72E438C4" w14:textId="358D8A7D" w:rsidR="006472AD" w:rsidRPr="00F53B8A" w:rsidRDefault="00F03F95" w:rsidP="008318FE">
      <w:pPr>
        <w:spacing w:after="0" w:line="240" w:lineRule="auto"/>
        <w:jc w:val="both"/>
        <w:rPr>
          <w:rFonts w:asciiTheme="majorHAnsi" w:hAnsiTheme="majorHAnsi"/>
          <w:b/>
          <w:bCs/>
          <w:iCs/>
          <w:sz w:val="24"/>
          <w:szCs w:val="24"/>
        </w:rPr>
      </w:pPr>
      <w:r w:rsidRPr="00F53B8A">
        <w:rPr>
          <w:rFonts w:asciiTheme="majorHAnsi" w:hAnsiTheme="majorHAnsi"/>
          <w:sz w:val="24"/>
          <w:szCs w:val="24"/>
        </w:rPr>
        <w:t>SC-09-101</w:t>
      </w:r>
      <w:r w:rsidRPr="00F53B8A">
        <w:rPr>
          <w:rFonts w:asciiTheme="majorHAnsi" w:hAnsiTheme="majorHAnsi"/>
          <w:sz w:val="24"/>
          <w:szCs w:val="24"/>
        </w:rPr>
        <w:tab/>
        <w:t>31-01-2009</w:t>
      </w:r>
      <w:r w:rsidRPr="00F53B8A">
        <w:rPr>
          <w:rFonts w:asciiTheme="majorHAnsi" w:hAnsiTheme="majorHAnsi"/>
          <w:sz w:val="24"/>
          <w:szCs w:val="24"/>
        </w:rPr>
        <w:tab/>
        <w:t>IA205004000002</w:t>
      </w:r>
      <w:r w:rsidRPr="00F53B8A">
        <w:rPr>
          <w:rFonts w:asciiTheme="majorHAnsi" w:hAnsiTheme="majorHAnsi"/>
          <w:sz w:val="24"/>
          <w:szCs w:val="24"/>
        </w:rPr>
        <w:tab/>
        <w:t>##########,##</w:t>
      </w:r>
    </w:p>
    <w:p w14:paraId="6A5F644F" w14:textId="5ED0A9A6" w:rsidR="00F03F95" w:rsidRPr="00F53B8A" w:rsidRDefault="00F03F95" w:rsidP="008318FE">
      <w:pPr>
        <w:spacing w:after="0" w:line="240" w:lineRule="auto"/>
        <w:jc w:val="both"/>
        <w:rPr>
          <w:rFonts w:asciiTheme="majorHAnsi" w:hAnsiTheme="majorHAnsi"/>
          <w:sz w:val="24"/>
          <w:szCs w:val="24"/>
        </w:rPr>
      </w:pPr>
    </w:p>
    <w:p w14:paraId="66EC18B2" w14:textId="77777777" w:rsidR="00F03F95" w:rsidRPr="00F53B8A" w:rsidRDefault="00F03F95" w:rsidP="008318FE">
      <w:pPr>
        <w:spacing w:after="0" w:line="240" w:lineRule="auto"/>
        <w:jc w:val="both"/>
        <w:rPr>
          <w:rFonts w:asciiTheme="majorHAnsi" w:hAnsiTheme="majorHAnsi"/>
          <w:sz w:val="24"/>
          <w:szCs w:val="24"/>
        </w:rPr>
      </w:pPr>
      <w:r w:rsidRPr="00F53B8A">
        <w:rPr>
          <w:rFonts w:asciiTheme="majorHAnsi" w:hAnsiTheme="majorHAnsi"/>
          <w:sz w:val="24"/>
          <w:szCs w:val="24"/>
        </w:rPr>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1C4533" w:rsidRPr="00F53B8A" w14:paraId="10088C7A" w14:textId="77777777" w:rsidTr="001C4533">
        <w:trPr>
          <w:trHeight w:val="625"/>
          <w:jc w:val="center"/>
        </w:trPr>
        <w:tc>
          <w:tcPr>
            <w:tcW w:w="5000" w:type="pct"/>
          </w:tcPr>
          <w:p w14:paraId="6BB6D05A" w14:textId="6368D232" w:rsidR="001C4533" w:rsidRPr="00F53B8A" w:rsidRDefault="006472AD" w:rsidP="008318FE">
            <w:pPr>
              <w:pStyle w:val="Sangra2detindependiente"/>
              <w:spacing w:after="0"/>
              <w:ind w:left="0"/>
              <w:rPr>
                <w:rFonts w:asciiTheme="majorHAnsi" w:eastAsiaTheme="minorHAnsi" w:hAnsiTheme="majorHAnsi" w:cstheme="minorBidi"/>
                <w:bCs w:val="0"/>
                <w:iCs w:val="0"/>
                <w:lang w:val="es-CR" w:eastAsia="en-US"/>
              </w:rPr>
            </w:pPr>
            <w:r w:rsidRPr="00F53B8A">
              <w:rPr>
                <w:rFonts w:asciiTheme="majorHAnsi" w:eastAsiaTheme="minorHAnsi" w:hAnsiTheme="majorHAnsi" w:cstheme="minorBidi"/>
                <w:bCs w:val="0"/>
                <w:iCs w:val="0"/>
                <w:lang w:val="es-CR" w:eastAsia="en-US"/>
              </w:rPr>
              <w:lastRenderedPageBreak/>
              <w:t xml:space="preserve">Anexo 2. </w:t>
            </w:r>
            <w:r w:rsidR="001C4533" w:rsidRPr="00F53B8A">
              <w:rPr>
                <w:rFonts w:asciiTheme="majorHAnsi" w:eastAsiaTheme="minorHAnsi" w:hAnsiTheme="majorHAnsi" w:cstheme="minorBidi"/>
                <w:bCs w:val="0"/>
                <w:iCs w:val="0"/>
                <w:lang w:val="es-CR" w:eastAsia="en-US"/>
              </w:rPr>
              <w:t>Registro auxiliar de primas y siniestros del mes para el cálculo de los requerimientos de capi</w:t>
            </w:r>
            <w:r w:rsidRPr="00F53B8A">
              <w:rPr>
                <w:rFonts w:asciiTheme="majorHAnsi" w:eastAsiaTheme="minorHAnsi" w:hAnsiTheme="majorHAnsi" w:cstheme="minorBidi"/>
                <w:bCs w:val="0"/>
                <w:iCs w:val="0"/>
                <w:lang w:val="es-CR" w:eastAsia="en-US"/>
              </w:rPr>
              <w:t>tal  de ramos distintos de vida</w:t>
            </w:r>
          </w:p>
          <w:p w14:paraId="5F640C39" w14:textId="77777777" w:rsidR="001C4533" w:rsidRPr="00F53B8A" w:rsidRDefault="001C4533" w:rsidP="008318FE">
            <w:pPr>
              <w:autoSpaceDE w:val="0"/>
              <w:autoSpaceDN w:val="0"/>
              <w:adjustRightInd w:val="0"/>
              <w:jc w:val="both"/>
              <w:rPr>
                <w:rFonts w:asciiTheme="majorHAnsi" w:hAnsiTheme="majorHAnsi"/>
                <w:sz w:val="24"/>
                <w:szCs w:val="24"/>
              </w:rPr>
            </w:pPr>
          </w:p>
          <w:p w14:paraId="1C35C68B" w14:textId="77777777" w:rsidR="001C4533" w:rsidRPr="00F53B8A" w:rsidRDefault="001C4533" w:rsidP="008318FE">
            <w:pPr>
              <w:autoSpaceDE w:val="0"/>
              <w:autoSpaceDN w:val="0"/>
              <w:adjustRightInd w:val="0"/>
              <w:jc w:val="both"/>
              <w:rPr>
                <w:rFonts w:asciiTheme="majorHAnsi" w:hAnsiTheme="majorHAnsi"/>
                <w:sz w:val="24"/>
                <w:szCs w:val="24"/>
              </w:rPr>
            </w:pPr>
            <w:r w:rsidRPr="00F53B8A">
              <w:rPr>
                <w:rFonts w:asciiTheme="majorHAnsi" w:hAnsiTheme="majorHAnsi"/>
                <w:sz w:val="24"/>
                <w:szCs w:val="24"/>
              </w:rPr>
              <w:t>Estructura de registros:</w:t>
            </w:r>
          </w:p>
          <w:p w14:paraId="560E822F" w14:textId="77777777" w:rsidR="001C4533" w:rsidRPr="00F53B8A" w:rsidRDefault="001C4533" w:rsidP="008318FE">
            <w:pPr>
              <w:autoSpaceDE w:val="0"/>
              <w:autoSpaceDN w:val="0"/>
              <w:adjustRightInd w:val="0"/>
              <w:jc w:val="both"/>
              <w:rPr>
                <w:rFonts w:asciiTheme="majorHAnsi" w:hAnsiTheme="majorHAnsi"/>
                <w:sz w:val="24"/>
                <w:szCs w:val="24"/>
              </w:rPr>
            </w:pPr>
          </w:p>
          <w:p w14:paraId="05A52E0D"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Para el cálculo de los requerimientos de capital de los ramos distintos de vida, según lo establecido en el Anexo RCS-3 del Reglamento sobre la solvencia de entidades de seguros y reaseguros, se requiere disponer de información detallada por ramo de los montos del mes de las Primas, Siniestros y los Siniestros cubiertos por los reaseguradores, tal como se detalla en la siguiente tabla:</w:t>
            </w:r>
          </w:p>
          <w:p w14:paraId="2CE46E8F" w14:textId="77777777" w:rsidR="001C4533" w:rsidRPr="00F53B8A" w:rsidRDefault="001C4533" w:rsidP="008318FE">
            <w:pPr>
              <w:jc w:val="both"/>
              <w:rPr>
                <w:rFonts w:asciiTheme="majorHAnsi" w:hAnsiTheme="majorHAnsi"/>
                <w:i/>
                <w:sz w:val="24"/>
                <w:szCs w:val="24"/>
              </w:rPr>
            </w:pPr>
          </w:p>
          <w:tbl>
            <w:tblPr>
              <w:tblW w:w="8601" w:type="dxa"/>
              <w:jc w:val="center"/>
              <w:tblLayout w:type="fixed"/>
              <w:tblCellMar>
                <w:left w:w="70" w:type="dxa"/>
                <w:right w:w="70" w:type="dxa"/>
              </w:tblCellMar>
              <w:tblLook w:val="04A0" w:firstRow="1" w:lastRow="0" w:firstColumn="1" w:lastColumn="0" w:noHBand="0" w:noVBand="1"/>
            </w:tblPr>
            <w:tblGrid>
              <w:gridCol w:w="3402"/>
              <w:gridCol w:w="1276"/>
              <w:gridCol w:w="1417"/>
              <w:gridCol w:w="2506"/>
            </w:tblGrid>
            <w:tr w:rsidR="00F53B8A" w:rsidRPr="00F53B8A" w14:paraId="0805AC2C" w14:textId="77777777" w:rsidTr="00D811E9">
              <w:trPr>
                <w:cantSplit/>
                <w:trHeight w:val="6"/>
                <w:tblHeader/>
                <w:jc w:val="center"/>
              </w:trPr>
              <w:tc>
                <w:tcPr>
                  <w:tcW w:w="3402" w:type="dxa"/>
                  <w:tcBorders>
                    <w:top w:val="single" w:sz="8" w:space="0" w:color="auto"/>
                    <w:left w:val="single" w:sz="8" w:space="0" w:color="auto"/>
                    <w:bottom w:val="single" w:sz="8" w:space="0" w:color="auto"/>
                    <w:right w:val="nil"/>
                  </w:tcBorders>
                  <w:shd w:val="clear" w:color="auto" w:fill="808080" w:themeFill="background1" w:themeFillShade="80"/>
                  <w:vAlign w:val="center"/>
                  <w:hideMark/>
                </w:tcPr>
                <w:p w14:paraId="52722283" w14:textId="77777777" w:rsidR="001C4533" w:rsidRPr="00F53B8A" w:rsidRDefault="001C4533" w:rsidP="00D811E9">
                  <w:pPr>
                    <w:spacing w:after="0" w:line="240" w:lineRule="auto"/>
                    <w:jc w:val="center"/>
                    <w:rPr>
                      <w:rFonts w:asciiTheme="majorHAnsi" w:hAnsiTheme="majorHAnsi" w:cstheme="minorHAnsi"/>
                      <w:b/>
                      <w:bCs/>
                    </w:rPr>
                  </w:pPr>
                  <w:r w:rsidRPr="00F53B8A">
                    <w:rPr>
                      <w:rFonts w:asciiTheme="majorHAnsi" w:hAnsiTheme="majorHAnsi"/>
                    </w:rPr>
                    <w:br w:type="page"/>
                  </w:r>
                  <w:r w:rsidRPr="00F53B8A">
                    <w:rPr>
                      <w:rFonts w:asciiTheme="majorHAnsi" w:hAnsiTheme="majorHAnsi" w:cstheme="minorHAnsi"/>
                      <w:b/>
                      <w:bCs/>
                    </w:rPr>
                    <w:t>Ramo de seguros</w:t>
                  </w:r>
                </w:p>
              </w:tc>
              <w:tc>
                <w:tcPr>
                  <w:tcW w:w="1276"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7FA2EF20" w14:textId="77777777" w:rsidR="001C4533" w:rsidRPr="00F53B8A" w:rsidRDefault="001C4533" w:rsidP="00D811E9">
                  <w:pPr>
                    <w:spacing w:after="0" w:line="240" w:lineRule="auto"/>
                    <w:ind w:left="94"/>
                    <w:jc w:val="center"/>
                    <w:rPr>
                      <w:rFonts w:asciiTheme="majorHAnsi" w:hAnsiTheme="majorHAnsi" w:cstheme="minorHAnsi"/>
                      <w:b/>
                      <w:bCs/>
                    </w:rPr>
                  </w:pPr>
                  <w:r w:rsidRPr="00F53B8A">
                    <w:rPr>
                      <w:rFonts w:asciiTheme="majorHAnsi" w:hAnsiTheme="majorHAnsi" w:cstheme="minorHAnsi"/>
                      <w:b/>
                      <w:bCs/>
                    </w:rPr>
                    <w:t>Primas del mes</w:t>
                  </w:r>
                </w:p>
              </w:tc>
              <w:tc>
                <w:tcPr>
                  <w:tcW w:w="1417"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28BCA247" w14:textId="77777777" w:rsidR="001C4533" w:rsidRPr="00F53B8A" w:rsidRDefault="001C4533" w:rsidP="00D811E9">
                  <w:pPr>
                    <w:spacing w:after="0" w:line="240" w:lineRule="auto"/>
                    <w:ind w:left="94"/>
                    <w:jc w:val="center"/>
                    <w:rPr>
                      <w:rFonts w:asciiTheme="majorHAnsi" w:hAnsiTheme="majorHAnsi" w:cstheme="minorHAnsi"/>
                      <w:b/>
                      <w:bCs/>
                    </w:rPr>
                  </w:pPr>
                  <w:r w:rsidRPr="00F53B8A">
                    <w:rPr>
                      <w:rFonts w:asciiTheme="majorHAnsi" w:hAnsiTheme="majorHAnsi" w:cstheme="minorHAnsi"/>
                      <w:b/>
                      <w:bCs/>
                    </w:rPr>
                    <w:t>Siniestros del mes</w:t>
                  </w:r>
                </w:p>
              </w:tc>
              <w:tc>
                <w:tcPr>
                  <w:tcW w:w="2506"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67AA36D0" w14:textId="77777777" w:rsidR="001C4533" w:rsidRPr="00F53B8A" w:rsidRDefault="001C4533" w:rsidP="00D811E9">
                  <w:pPr>
                    <w:spacing w:after="0" w:line="240" w:lineRule="auto"/>
                    <w:ind w:left="94"/>
                    <w:jc w:val="center"/>
                    <w:rPr>
                      <w:rFonts w:asciiTheme="majorHAnsi" w:hAnsiTheme="majorHAnsi" w:cstheme="minorHAnsi"/>
                      <w:b/>
                      <w:bCs/>
                    </w:rPr>
                  </w:pPr>
                  <w:r w:rsidRPr="00F53B8A">
                    <w:rPr>
                      <w:rFonts w:asciiTheme="majorHAnsi" w:hAnsiTheme="majorHAnsi" w:cstheme="minorHAnsi"/>
                      <w:b/>
                      <w:bCs/>
                    </w:rPr>
                    <w:t>Siniestros cubiertos por reaseguro del mes</w:t>
                  </w:r>
                </w:p>
              </w:tc>
            </w:tr>
            <w:tr w:rsidR="00F53B8A" w:rsidRPr="00F53B8A" w14:paraId="3C52736A"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AAC8F5"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Automóvil</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EEC48F4"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9B78C55"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18F94F6"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11ADC2CE"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227F60"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Vehículos marítimos</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07D65DC"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5B9768D"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705B997"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0306F9F1"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17105B"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Aviación</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9DB63C0"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08E9DC8"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A47E41E"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54ECF5D8"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AF3804"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Vehículos ferroviarios</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604C468"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FEF70D1"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FC7F41E"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4712B096"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1A03C3B"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Mercancías transportadas</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B337854"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09C00A4"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BD14A0E"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3A825ECB"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0D387E"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Incendio y líneas aliadas</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D3D16FD"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BA799E3"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7C77938"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7D8ACE6E"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7B588E"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Otros daños a los bienes</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5010C04"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436B36C"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18DF207"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32200C2A"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E54A3"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Responsabilidad civil</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3A1C2AA"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FB5B83E"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969FD1D"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6B58BEDF"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7F7DCE"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Crédito</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009F372"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8CD2B50"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203802A"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37ABB15F"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9F5544"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Caución</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996ED0A"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E108294"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A6E61D3"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4C4A02AB"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C05B8F"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Pérdidas pecuniarias</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E8552D0"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BC6FBE8"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BBAE758"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1333F656"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5542F2"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Agrícolas y Pecuarios</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7F61C2D"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7A3B127"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DD017F5"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025C82E1"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B7DFD09"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Defensa jurídica</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3B611A29"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17357336"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789189B3"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31D46676"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15A61D"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Seguro Obligatorio Automotor</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3927F1B"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622EDC0"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507A868"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707F9DA0"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C6B9E0D"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Rentas</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079B22C1"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65910B45"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086A4903"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0714138A"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ACF0366"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Accidentes y Salud</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22C25F0F"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15C597CC"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585D1C50"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05BA0DD6"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3E4CE2"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Seguro Obligatorio de Riesgos del Trabajo</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791832F8"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30684F21"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2CB0625B" w14:textId="77777777" w:rsidR="001C4533" w:rsidRPr="00F53B8A" w:rsidRDefault="001C4533" w:rsidP="008318FE">
                  <w:pPr>
                    <w:spacing w:after="0" w:line="240" w:lineRule="auto"/>
                    <w:ind w:left="94"/>
                    <w:jc w:val="both"/>
                    <w:rPr>
                      <w:rFonts w:asciiTheme="majorHAnsi" w:hAnsiTheme="majorHAnsi" w:cstheme="minorHAnsi"/>
                    </w:rPr>
                  </w:pPr>
                </w:p>
              </w:tc>
            </w:tr>
            <w:tr w:rsidR="00F53B8A" w:rsidRPr="00F53B8A" w14:paraId="11727068" w14:textId="77777777" w:rsidTr="00D811E9">
              <w:trPr>
                <w:cantSplit/>
                <w:trHeight w:val="6"/>
                <w:tblHeader/>
                <w:jc w:val="center"/>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DB176E0" w14:textId="77777777" w:rsidR="001C4533" w:rsidRPr="00F53B8A" w:rsidRDefault="001C4533" w:rsidP="008318FE">
                  <w:pPr>
                    <w:spacing w:after="0" w:line="240" w:lineRule="auto"/>
                    <w:jc w:val="both"/>
                    <w:rPr>
                      <w:rFonts w:asciiTheme="majorHAnsi" w:hAnsiTheme="majorHAnsi" w:cstheme="minorHAnsi"/>
                    </w:rPr>
                  </w:pPr>
                  <w:r w:rsidRPr="00F53B8A">
                    <w:rPr>
                      <w:rFonts w:asciiTheme="majorHAnsi" w:hAnsiTheme="majorHAnsi" w:cstheme="minorHAnsi"/>
                    </w:rPr>
                    <w:t>Seguros de Renta vinculados con fondos de inversión</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2C2A48B1" w14:textId="77777777" w:rsidR="001C4533" w:rsidRPr="00F53B8A" w:rsidRDefault="001C4533" w:rsidP="008318FE">
                  <w:pPr>
                    <w:spacing w:after="0" w:line="240" w:lineRule="auto"/>
                    <w:ind w:left="94"/>
                    <w:jc w:val="both"/>
                    <w:rPr>
                      <w:rFonts w:asciiTheme="majorHAnsi" w:hAnsiTheme="majorHAnsi" w:cstheme="minorHAnsi"/>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6D33758E" w14:textId="77777777" w:rsidR="001C4533" w:rsidRPr="00F53B8A" w:rsidRDefault="001C4533" w:rsidP="008318FE">
                  <w:pPr>
                    <w:spacing w:after="0" w:line="240" w:lineRule="auto"/>
                    <w:ind w:left="94"/>
                    <w:jc w:val="both"/>
                    <w:rPr>
                      <w:rFonts w:asciiTheme="majorHAnsi" w:hAnsiTheme="majorHAnsi" w:cstheme="minorHAnsi"/>
                    </w:rPr>
                  </w:pPr>
                </w:p>
              </w:tc>
              <w:tc>
                <w:tcPr>
                  <w:tcW w:w="250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6A31BED2" w14:textId="77777777" w:rsidR="001C4533" w:rsidRPr="00F53B8A" w:rsidRDefault="001C4533" w:rsidP="008318FE">
                  <w:pPr>
                    <w:spacing w:after="0" w:line="240" w:lineRule="auto"/>
                    <w:ind w:left="94"/>
                    <w:jc w:val="both"/>
                    <w:rPr>
                      <w:rFonts w:asciiTheme="majorHAnsi" w:hAnsiTheme="majorHAnsi" w:cstheme="minorHAnsi"/>
                    </w:rPr>
                  </w:pPr>
                </w:p>
              </w:tc>
            </w:tr>
          </w:tbl>
          <w:p w14:paraId="6E4F11C2" w14:textId="77777777" w:rsidR="001C4533" w:rsidRPr="00F53B8A" w:rsidRDefault="001C4533" w:rsidP="008318FE">
            <w:pPr>
              <w:jc w:val="both"/>
              <w:rPr>
                <w:rFonts w:asciiTheme="majorHAnsi" w:hAnsiTheme="majorHAnsi"/>
                <w:i/>
                <w:sz w:val="24"/>
                <w:szCs w:val="24"/>
              </w:rPr>
            </w:pPr>
          </w:p>
          <w:p w14:paraId="6A69205B" w14:textId="77777777" w:rsidR="001C4533" w:rsidRPr="00F53B8A" w:rsidRDefault="001C4533" w:rsidP="008318FE">
            <w:pPr>
              <w:autoSpaceDE w:val="0"/>
              <w:autoSpaceDN w:val="0"/>
              <w:adjustRightInd w:val="0"/>
              <w:jc w:val="both"/>
              <w:rPr>
                <w:rFonts w:asciiTheme="majorHAnsi" w:hAnsiTheme="majorHAnsi"/>
                <w:sz w:val="24"/>
                <w:szCs w:val="24"/>
              </w:rPr>
            </w:pPr>
            <w:r w:rsidRPr="00F53B8A">
              <w:rPr>
                <w:rFonts w:asciiTheme="majorHAnsi" w:hAnsiTheme="majorHAnsi"/>
                <w:sz w:val="24"/>
                <w:szCs w:val="24"/>
              </w:rPr>
              <w:t>Con respecto a las primas del mes, éstas se calcularán empleando el valor de las primas comerciales directas recibidas durante el mes calendario que se reporta, más el importe de las primas aceptadas en cualquier tipo de reaseguro durante el mes calendario a reportar y menos el importe de las primas anuladas durante el mes calendario que se reporta.</w:t>
            </w:r>
          </w:p>
          <w:p w14:paraId="5E0B3E04" w14:textId="77777777" w:rsidR="001C4533" w:rsidRDefault="001C4533" w:rsidP="008318FE">
            <w:pPr>
              <w:autoSpaceDE w:val="0"/>
              <w:autoSpaceDN w:val="0"/>
              <w:adjustRightInd w:val="0"/>
              <w:jc w:val="both"/>
              <w:rPr>
                <w:rFonts w:asciiTheme="majorHAnsi" w:hAnsiTheme="majorHAnsi"/>
                <w:sz w:val="24"/>
                <w:szCs w:val="24"/>
              </w:rPr>
            </w:pPr>
          </w:p>
          <w:p w14:paraId="4279D7A3" w14:textId="77777777" w:rsidR="00D811E9" w:rsidRPr="00F53B8A" w:rsidRDefault="00D811E9" w:rsidP="008318FE">
            <w:pPr>
              <w:autoSpaceDE w:val="0"/>
              <w:autoSpaceDN w:val="0"/>
              <w:adjustRightInd w:val="0"/>
              <w:jc w:val="both"/>
              <w:rPr>
                <w:rFonts w:asciiTheme="majorHAnsi" w:hAnsiTheme="majorHAnsi"/>
                <w:sz w:val="24"/>
                <w:szCs w:val="24"/>
              </w:rPr>
            </w:pPr>
          </w:p>
          <w:p w14:paraId="7056FC10" w14:textId="77777777" w:rsidR="001C4533" w:rsidRPr="00F53B8A" w:rsidRDefault="001C4533" w:rsidP="008318FE">
            <w:pPr>
              <w:autoSpaceDE w:val="0"/>
              <w:autoSpaceDN w:val="0"/>
              <w:adjustRightInd w:val="0"/>
              <w:jc w:val="both"/>
              <w:rPr>
                <w:rFonts w:asciiTheme="majorHAnsi" w:hAnsiTheme="majorHAnsi"/>
                <w:sz w:val="24"/>
                <w:szCs w:val="24"/>
              </w:rPr>
            </w:pPr>
            <w:r w:rsidRPr="00F53B8A">
              <w:rPr>
                <w:rFonts w:asciiTheme="majorHAnsi" w:hAnsiTheme="majorHAnsi"/>
                <w:sz w:val="24"/>
                <w:szCs w:val="24"/>
              </w:rPr>
              <w:lastRenderedPageBreak/>
              <w:t>Asimismo, la base de siniestros se calculará sumando los importes de los siniestros pendientes o pagados, ocurridos por las operaciones de seguro directo durante el mes calendario que se reporta (sin deducir los siniestros a cargo de los reaseguradores y retro cesionarios) ya sea que hayan sido reportados o no, más el importe de los siniestros ocurridos y pagados derivados de las aceptaciones en reaseguro o en retrocesión durante el mismo periodo, y menos los importes de los recobros  habidos durante el período contemplado.</w:t>
            </w:r>
          </w:p>
          <w:p w14:paraId="5410DF22" w14:textId="77777777" w:rsidR="001C4533" w:rsidRPr="00F53B8A" w:rsidRDefault="001C4533" w:rsidP="008318FE">
            <w:pPr>
              <w:autoSpaceDE w:val="0"/>
              <w:autoSpaceDN w:val="0"/>
              <w:adjustRightInd w:val="0"/>
              <w:jc w:val="both"/>
              <w:rPr>
                <w:rFonts w:asciiTheme="majorHAnsi" w:hAnsiTheme="majorHAnsi"/>
                <w:sz w:val="24"/>
                <w:szCs w:val="24"/>
              </w:rPr>
            </w:pPr>
          </w:p>
          <w:p w14:paraId="264CF5CB"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Finalmente, los siniestros cubiertos por reaseguro del mes corresponderán a los siniestros pendientes o pagados, ocurridos por las operaciones a cargo de los reaseguradores y retro cesionarios, durante el mes calendario que se reporta, ya sea que hayan sido reportados o no.</w:t>
            </w:r>
          </w:p>
          <w:p w14:paraId="717E296F" w14:textId="77777777" w:rsidR="001C4533" w:rsidRPr="00F53B8A" w:rsidRDefault="001C4533" w:rsidP="008318FE">
            <w:pPr>
              <w:jc w:val="both"/>
              <w:rPr>
                <w:rFonts w:asciiTheme="majorHAnsi" w:hAnsiTheme="majorHAnsi"/>
                <w:sz w:val="24"/>
                <w:szCs w:val="24"/>
              </w:rPr>
            </w:pPr>
          </w:p>
        </w:tc>
      </w:tr>
    </w:tbl>
    <w:p w14:paraId="3C9EF50C" w14:textId="77777777" w:rsidR="006472AD" w:rsidRPr="00F53B8A" w:rsidRDefault="006472AD" w:rsidP="008318FE">
      <w:pPr>
        <w:spacing w:after="0" w:line="240" w:lineRule="auto"/>
        <w:jc w:val="both"/>
        <w:rPr>
          <w:rFonts w:asciiTheme="majorHAnsi" w:hAnsiTheme="majorHAnsi"/>
          <w:sz w:val="24"/>
          <w:szCs w:val="24"/>
        </w:rPr>
      </w:pPr>
      <w:r w:rsidRPr="00F53B8A">
        <w:rPr>
          <w:rFonts w:asciiTheme="majorHAnsi" w:hAnsiTheme="majorHAnsi"/>
          <w:sz w:val="24"/>
          <w:szCs w:val="24"/>
        </w:rPr>
        <w:lastRenderedPageBreak/>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1C4533" w:rsidRPr="00F53B8A" w14:paraId="039D5BE8" w14:textId="77777777" w:rsidTr="001C4533">
        <w:trPr>
          <w:trHeight w:val="625"/>
          <w:jc w:val="center"/>
        </w:trPr>
        <w:tc>
          <w:tcPr>
            <w:tcW w:w="5000" w:type="pct"/>
          </w:tcPr>
          <w:p w14:paraId="3301CF41" w14:textId="3AB7EA29" w:rsidR="001C4533" w:rsidRPr="00F53B8A" w:rsidRDefault="001C4533" w:rsidP="008318FE">
            <w:pPr>
              <w:autoSpaceDE w:val="0"/>
              <w:autoSpaceDN w:val="0"/>
              <w:adjustRightInd w:val="0"/>
              <w:jc w:val="both"/>
              <w:rPr>
                <w:rFonts w:asciiTheme="majorHAnsi" w:hAnsiTheme="majorHAnsi"/>
                <w:b/>
                <w:sz w:val="24"/>
                <w:szCs w:val="24"/>
              </w:rPr>
            </w:pPr>
            <w:r w:rsidRPr="00F53B8A">
              <w:rPr>
                <w:rFonts w:asciiTheme="majorHAnsi" w:hAnsiTheme="majorHAnsi"/>
                <w:b/>
                <w:sz w:val="24"/>
                <w:szCs w:val="24"/>
              </w:rPr>
              <w:lastRenderedPageBreak/>
              <w:t>Anexo 3. Registro auxiliar de reaseguro cedido y retrocedido</w:t>
            </w:r>
          </w:p>
          <w:p w14:paraId="6778CD86" w14:textId="77777777" w:rsidR="001C4533" w:rsidRPr="00F53B8A" w:rsidRDefault="001C4533" w:rsidP="008318FE">
            <w:pPr>
              <w:autoSpaceDE w:val="0"/>
              <w:autoSpaceDN w:val="0"/>
              <w:adjustRightInd w:val="0"/>
              <w:jc w:val="both"/>
              <w:rPr>
                <w:rFonts w:asciiTheme="majorHAnsi" w:hAnsiTheme="majorHAnsi"/>
                <w:b/>
                <w:sz w:val="24"/>
                <w:szCs w:val="24"/>
              </w:rPr>
            </w:pPr>
          </w:p>
          <w:p w14:paraId="20717083" w14:textId="77777777" w:rsidR="001C4533" w:rsidRPr="00F53B8A" w:rsidRDefault="001C4533" w:rsidP="008318FE">
            <w:pPr>
              <w:autoSpaceDE w:val="0"/>
              <w:autoSpaceDN w:val="0"/>
              <w:adjustRightInd w:val="0"/>
              <w:jc w:val="both"/>
              <w:rPr>
                <w:rFonts w:asciiTheme="majorHAnsi" w:hAnsiTheme="majorHAnsi"/>
                <w:b/>
                <w:sz w:val="24"/>
                <w:szCs w:val="24"/>
              </w:rPr>
            </w:pPr>
            <w:r w:rsidRPr="00F53B8A">
              <w:rPr>
                <w:rFonts w:asciiTheme="majorHAnsi" w:hAnsiTheme="majorHAnsi"/>
                <w:b/>
                <w:sz w:val="24"/>
                <w:szCs w:val="24"/>
              </w:rPr>
              <w:t>Estructura de registros:</w:t>
            </w:r>
          </w:p>
          <w:p w14:paraId="3AF61B78" w14:textId="77777777" w:rsidR="001C4533" w:rsidRPr="00F53B8A" w:rsidRDefault="001C4533" w:rsidP="008318FE">
            <w:pPr>
              <w:autoSpaceDE w:val="0"/>
              <w:autoSpaceDN w:val="0"/>
              <w:adjustRightInd w:val="0"/>
              <w:jc w:val="both"/>
              <w:rPr>
                <w:rFonts w:asciiTheme="majorHAnsi" w:hAnsiTheme="majorHAnsi"/>
                <w:sz w:val="24"/>
                <w:szCs w:val="24"/>
              </w:rPr>
            </w:pPr>
          </w:p>
          <w:p w14:paraId="0E88A82F" w14:textId="77777777" w:rsidR="001C4533" w:rsidRPr="00F53B8A" w:rsidRDefault="001C4533" w:rsidP="008318FE">
            <w:pPr>
              <w:ind w:right="338"/>
              <w:jc w:val="both"/>
              <w:rPr>
                <w:rFonts w:asciiTheme="majorHAnsi" w:hAnsiTheme="majorHAnsi"/>
                <w:sz w:val="24"/>
                <w:szCs w:val="24"/>
              </w:rPr>
            </w:pPr>
            <w:r w:rsidRPr="00F53B8A">
              <w:rPr>
                <w:rFonts w:asciiTheme="majorHAnsi" w:hAnsiTheme="majorHAnsi"/>
                <w:sz w:val="24"/>
                <w:szCs w:val="24"/>
              </w:rPr>
              <w:t>Para el cálculo de los requerimientos de capital, según lo establecido en el Anexo RCS-4 del Reglamento sobre la solvencia de entidades de seguros y reaseguros, se requiere disponer de información detallada de los montos y la calificación de riesgo de las reaseguradoras involucradas en dichas operaciones. Se debe remitir el total de primas cedidas, por todas las operaciones y ramos, durante el mes a reportar, tal como se indica en la siguiente tabla:</w:t>
            </w:r>
          </w:p>
          <w:p w14:paraId="2BA8C188" w14:textId="77777777" w:rsidR="001C4533" w:rsidRPr="00F53B8A" w:rsidRDefault="001C4533" w:rsidP="008318FE">
            <w:pPr>
              <w:ind w:right="338"/>
              <w:jc w:val="both"/>
              <w:rPr>
                <w:rFonts w:asciiTheme="majorHAnsi" w:hAnsiTheme="majorHAnsi"/>
                <w:sz w:val="24"/>
                <w:szCs w:val="24"/>
              </w:rPr>
            </w:pPr>
          </w:p>
          <w:tbl>
            <w:tblPr>
              <w:tblW w:w="9959" w:type="dxa"/>
              <w:jc w:val="center"/>
              <w:tblLayout w:type="fixed"/>
              <w:tblCellMar>
                <w:left w:w="70" w:type="dxa"/>
                <w:right w:w="70" w:type="dxa"/>
              </w:tblCellMar>
              <w:tblLook w:val="04A0" w:firstRow="1" w:lastRow="0" w:firstColumn="1" w:lastColumn="0" w:noHBand="0" w:noVBand="1"/>
            </w:tblPr>
            <w:tblGrid>
              <w:gridCol w:w="867"/>
              <w:gridCol w:w="709"/>
              <w:gridCol w:w="851"/>
              <w:gridCol w:w="1134"/>
              <w:gridCol w:w="850"/>
              <w:gridCol w:w="1276"/>
              <w:gridCol w:w="850"/>
              <w:gridCol w:w="1276"/>
              <w:gridCol w:w="851"/>
              <w:gridCol w:w="1295"/>
            </w:tblGrid>
            <w:tr w:rsidR="001C4533" w:rsidRPr="00D811E9" w14:paraId="4108C517" w14:textId="77777777" w:rsidTr="00D811E9">
              <w:trPr>
                <w:trHeight w:val="454"/>
                <w:jc w:val="center"/>
              </w:trPr>
              <w:tc>
                <w:tcPr>
                  <w:tcW w:w="867" w:type="dxa"/>
                  <w:vMerge w:val="restart"/>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04154990"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Entidad reaseguradora</w:t>
                  </w:r>
                </w:p>
              </w:tc>
              <w:tc>
                <w:tcPr>
                  <w:tcW w:w="709" w:type="dxa"/>
                  <w:vMerge w:val="restart"/>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3FB3D3E8"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Calificación riesgo</w:t>
                  </w:r>
                </w:p>
              </w:tc>
              <w:tc>
                <w:tcPr>
                  <w:tcW w:w="8383" w:type="dxa"/>
                  <w:gridSpan w:val="8"/>
                  <w:tcBorders>
                    <w:top w:val="single" w:sz="8" w:space="0" w:color="auto"/>
                    <w:left w:val="nil"/>
                    <w:bottom w:val="single" w:sz="8" w:space="0" w:color="auto"/>
                    <w:right w:val="single" w:sz="8" w:space="0" w:color="000000"/>
                  </w:tcBorders>
                  <w:shd w:val="clear" w:color="auto" w:fill="808080" w:themeFill="background1" w:themeFillShade="80"/>
                  <w:vAlign w:val="center"/>
                  <w:hideMark/>
                </w:tcPr>
                <w:p w14:paraId="70D546C4"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Categorías de Seguros</w:t>
                  </w:r>
                </w:p>
              </w:tc>
            </w:tr>
            <w:tr w:rsidR="001C4533" w:rsidRPr="00D811E9" w14:paraId="29B37BAC" w14:textId="77777777" w:rsidTr="00D811E9">
              <w:trPr>
                <w:trHeight w:val="454"/>
                <w:jc w:val="center"/>
              </w:trPr>
              <w:tc>
                <w:tcPr>
                  <w:tcW w:w="867" w:type="dxa"/>
                  <w:vMerge/>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087DCED0" w14:textId="77777777" w:rsidR="001C4533" w:rsidRPr="00D811E9" w:rsidRDefault="001C4533" w:rsidP="008318FE">
                  <w:pPr>
                    <w:spacing w:after="0" w:line="240" w:lineRule="auto"/>
                    <w:jc w:val="both"/>
                    <w:rPr>
                      <w:rFonts w:asciiTheme="majorHAnsi" w:hAnsiTheme="majorHAnsi"/>
                      <w:b/>
                      <w:bCs/>
                    </w:rPr>
                  </w:pPr>
                </w:p>
              </w:tc>
              <w:tc>
                <w:tcPr>
                  <w:tcW w:w="709" w:type="dxa"/>
                  <w:vMerge/>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5D73B1AA" w14:textId="77777777" w:rsidR="001C4533" w:rsidRPr="00D811E9" w:rsidRDefault="001C4533" w:rsidP="008318FE">
                  <w:pPr>
                    <w:spacing w:after="0" w:line="240" w:lineRule="auto"/>
                    <w:jc w:val="both"/>
                    <w:rPr>
                      <w:rFonts w:asciiTheme="majorHAnsi" w:hAnsiTheme="majorHAnsi"/>
                      <w:b/>
                      <w:bCs/>
                    </w:rPr>
                  </w:pP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auto" w:fill="808080" w:themeFill="background1" w:themeFillShade="80"/>
                  <w:vAlign w:val="center"/>
                  <w:hideMark/>
                </w:tcPr>
                <w:p w14:paraId="3A73B820"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Seguros Personales</w:t>
                  </w:r>
                </w:p>
              </w:tc>
              <w:tc>
                <w:tcPr>
                  <w:tcW w:w="6398" w:type="dxa"/>
                  <w:gridSpan w:val="6"/>
                  <w:tcBorders>
                    <w:top w:val="single" w:sz="8" w:space="0" w:color="auto"/>
                    <w:left w:val="nil"/>
                    <w:bottom w:val="single" w:sz="8" w:space="0" w:color="auto"/>
                    <w:right w:val="single" w:sz="8" w:space="0" w:color="000000"/>
                  </w:tcBorders>
                  <w:shd w:val="clear" w:color="auto" w:fill="808080" w:themeFill="background1" w:themeFillShade="80"/>
                  <w:vAlign w:val="center"/>
                  <w:hideMark/>
                </w:tcPr>
                <w:p w14:paraId="046B76A6"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Seguros Generales (líneas)</w:t>
                  </w:r>
                </w:p>
              </w:tc>
            </w:tr>
            <w:tr w:rsidR="006472AD" w:rsidRPr="00D811E9" w14:paraId="45DA64A9" w14:textId="77777777" w:rsidTr="00D811E9">
              <w:trPr>
                <w:trHeight w:val="454"/>
                <w:jc w:val="center"/>
              </w:trPr>
              <w:tc>
                <w:tcPr>
                  <w:tcW w:w="867" w:type="dxa"/>
                  <w:vMerge/>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659C4641" w14:textId="77777777" w:rsidR="001C4533" w:rsidRPr="00D811E9" w:rsidRDefault="001C4533" w:rsidP="008318FE">
                  <w:pPr>
                    <w:spacing w:after="0" w:line="240" w:lineRule="auto"/>
                    <w:jc w:val="both"/>
                    <w:rPr>
                      <w:rFonts w:asciiTheme="majorHAnsi" w:hAnsiTheme="majorHAnsi"/>
                      <w:b/>
                      <w:bCs/>
                    </w:rPr>
                  </w:pPr>
                </w:p>
              </w:tc>
              <w:tc>
                <w:tcPr>
                  <w:tcW w:w="709" w:type="dxa"/>
                  <w:vMerge/>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37402479" w14:textId="77777777" w:rsidR="001C4533" w:rsidRPr="00D811E9" w:rsidRDefault="001C4533" w:rsidP="008318FE">
                  <w:pPr>
                    <w:spacing w:after="0" w:line="240" w:lineRule="auto"/>
                    <w:jc w:val="both"/>
                    <w:rPr>
                      <w:rFonts w:asciiTheme="majorHAnsi" w:hAnsiTheme="majorHAnsi"/>
                      <w:b/>
                      <w:bCs/>
                    </w:rPr>
                  </w:pPr>
                </w:p>
              </w:tc>
              <w:tc>
                <w:tcPr>
                  <w:tcW w:w="1985" w:type="dxa"/>
                  <w:gridSpan w:val="2"/>
                  <w:vMerge/>
                  <w:tcBorders>
                    <w:top w:val="single" w:sz="8" w:space="0" w:color="auto"/>
                    <w:left w:val="single" w:sz="8" w:space="0" w:color="auto"/>
                    <w:bottom w:val="single" w:sz="8" w:space="0" w:color="000000"/>
                    <w:right w:val="single" w:sz="8" w:space="0" w:color="000000"/>
                  </w:tcBorders>
                  <w:shd w:val="clear" w:color="auto" w:fill="808080" w:themeFill="background1" w:themeFillShade="80"/>
                  <w:vAlign w:val="center"/>
                  <w:hideMark/>
                </w:tcPr>
                <w:p w14:paraId="32C40F46" w14:textId="77777777" w:rsidR="001C4533" w:rsidRPr="00D811E9" w:rsidRDefault="001C4533" w:rsidP="008318FE">
                  <w:pPr>
                    <w:spacing w:after="0" w:line="240" w:lineRule="auto"/>
                    <w:jc w:val="both"/>
                    <w:rPr>
                      <w:rFonts w:asciiTheme="majorHAnsi" w:hAnsiTheme="majorHAnsi"/>
                      <w:b/>
                      <w:bCs/>
                    </w:rPr>
                  </w:pPr>
                </w:p>
              </w:tc>
              <w:tc>
                <w:tcPr>
                  <w:tcW w:w="2126" w:type="dxa"/>
                  <w:gridSpan w:val="2"/>
                  <w:tcBorders>
                    <w:top w:val="single" w:sz="8" w:space="0" w:color="auto"/>
                    <w:left w:val="nil"/>
                    <w:bottom w:val="single" w:sz="8" w:space="0" w:color="auto"/>
                    <w:right w:val="single" w:sz="8" w:space="0" w:color="000000"/>
                  </w:tcBorders>
                  <w:shd w:val="clear" w:color="auto" w:fill="808080" w:themeFill="background1" w:themeFillShade="80"/>
                  <w:vAlign w:val="center"/>
                  <w:hideMark/>
                </w:tcPr>
                <w:p w14:paraId="268AB7B0"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Terremoto</w:t>
                  </w:r>
                </w:p>
              </w:tc>
              <w:tc>
                <w:tcPr>
                  <w:tcW w:w="2126" w:type="dxa"/>
                  <w:gridSpan w:val="2"/>
                  <w:tcBorders>
                    <w:top w:val="single" w:sz="8" w:space="0" w:color="auto"/>
                    <w:left w:val="nil"/>
                    <w:bottom w:val="single" w:sz="8" w:space="0" w:color="auto"/>
                    <w:right w:val="single" w:sz="8" w:space="0" w:color="000000"/>
                  </w:tcBorders>
                  <w:shd w:val="clear" w:color="auto" w:fill="808080" w:themeFill="background1" w:themeFillShade="80"/>
                  <w:vAlign w:val="center"/>
                  <w:hideMark/>
                </w:tcPr>
                <w:p w14:paraId="32B5AAD0"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Incendio</w:t>
                  </w:r>
                </w:p>
              </w:tc>
              <w:tc>
                <w:tcPr>
                  <w:tcW w:w="2146" w:type="dxa"/>
                  <w:gridSpan w:val="2"/>
                  <w:tcBorders>
                    <w:top w:val="single" w:sz="8" w:space="0" w:color="auto"/>
                    <w:left w:val="nil"/>
                    <w:bottom w:val="single" w:sz="8" w:space="0" w:color="auto"/>
                    <w:right w:val="single" w:sz="8" w:space="0" w:color="000000"/>
                  </w:tcBorders>
                  <w:shd w:val="clear" w:color="auto" w:fill="808080" w:themeFill="background1" w:themeFillShade="80"/>
                  <w:vAlign w:val="center"/>
                  <w:hideMark/>
                </w:tcPr>
                <w:p w14:paraId="7E66B929"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Otras</w:t>
                  </w:r>
                </w:p>
              </w:tc>
            </w:tr>
            <w:tr w:rsidR="006472AD" w:rsidRPr="00D811E9" w14:paraId="6BCF7DE6" w14:textId="77777777" w:rsidTr="00D811E9">
              <w:trPr>
                <w:trHeight w:val="902"/>
                <w:jc w:val="center"/>
              </w:trPr>
              <w:tc>
                <w:tcPr>
                  <w:tcW w:w="867" w:type="dxa"/>
                  <w:vMerge/>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66549084" w14:textId="77777777" w:rsidR="001C4533" w:rsidRPr="00D811E9" w:rsidRDefault="001C4533" w:rsidP="008318FE">
                  <w:pPr>
                    <w:spacing w:after="0" w:line="240" w:lineRule="auto"/>
                    <w:jc w:val="both"/>
                    <w:rPr>
                      <w:rFonts w:asciiTheme="majorHAnsi" w:hAnsiTheme="majorHAnsi"/>
                      <w:b/>
                      <w:bCs/>
                    </w:rPr>
                  </w:pPr>
                </w:p>
              </w:tc>
              <w:tc>
                <w:tcPr>
                  <w:tcW w:w="709" w:type="dxa"/>
                  <w:vMerge/>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55391216" w14:textId="77777777" w:rsidR="001C4533" w:rsidRPr="00D811E9" w:rsidRDefault="001C4533" w:rsidP="008318FE">
                  <w:pPr>
                    <w:spacing w:after="0" w:line="240" w:lineRule="auto"/>
                    <w:jc w:val="both"/>
                    <w:rPr>
                      <w:rFonts w:asciiTheme="majorHAnsi" w:hAnsiTheme="majorHAnsi"/>
                      <w:b/>
                      <w:bCs/>
                    </w:rPr>
                  </w:pPr>
                </w:p>
              </w:tc>
              <w:tc>
                <w:tcPr>
                  <w:tcW w:w="851" w:type="dxa"/>
                  <w:vMerge w:val="restart"/>
                  <w:tcBorders>
                    <w:top w:val="nil"/>
                    <w:left w:val="nil"/>
                    <w:bottom w:val="nil"/>
                    <w:right w:val="single" w:sz="8" w:space="0" w:color="auto"/>
                  </w:tcBorders>
                  <w:shd w:val="clear" w:color="auto" w:fill="808080" w:themeFill="background1" w:themeFillShade="80"/>
                  <w:vAlign w:val="center"/>
                  <w:hideMark/>
                </w:tcPr>
                <w:p w14:paraId="0977B2AF"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Primas cedidas</w:t>
                  </w:r>
                </w:p>
              </w:tc>
              <w:tc>
                <w:tcPr>
                  <w:tcW w:w="1134" w:type="dxa"/>
                  <w:vMerge w:val="restart"/>
                  <w:tcBorders>
                    <w:top w:val="nil"/>
                    <w:left w:val="single" w:sz="8" w:space="0" w:color="auto"/>
                    <w:bottom w:val="nil"/>
                    <w:right w:val="single" w:sz="8" w:space="0" w:color="auto"/>
                  </w:tcBorders>
                  <w:shd w:val="clear" w:color="auto" w:fill="808080" w:themeFill="background1" w:themeFillShade="80"/>
                  <w:vAlign w:val="center"/>
                  <w:hideMark/>
                </w:tcPr>
                <w:p w14:paraId="500E8B23"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Costo reaseguro no proporcional</w:t>
                  </w:r>
                </w:p>
              </w:tc>
              <w:tc>
                <w:tcPr>
                  <w:tcW w:w="850" w:type="dxa"/>
                  <w:vMerge w:val="restart"/>
                  <w:tcBorders>
                    <w:top w:val="nil"/>
                    <w:left w:val="single" w:sz="8" w:space="0" w:color="auto"/>
                    <w:bottom w:val="nil"/>
                    <w:right w:val="single" w:sz="8" w:space="0" w:color="auto"/>
                  </w:tcBorders>
                  <w:shd w:val="clear" w:color="auto" w:fill="808080" w:themeFill="background1" w:themeFillShade="80"/>
                  <w:vAlign w:val="center"/>
                  <w:hideMark/>
                </w:tcPr>
                <w:p w14:paraId="58FC93F5"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Primas cedidas</w:t>
                  </w:r>
                </w:p>
              </w:tc>
              <w:tc>
                <w:tcPr>
                  <w:tcW w:w="1276" w:type="dxa"/>
                  <w:vMerge w:val="restart"/>
                  <w:tcBorders>
                    <w:top w:val="nil"/>
                    <w:left w:val="single" w:sz="8" w:space="0" w:color="auto"/>
                    <w:bottom w:val="nil"/>
                    <w:right w:val="single" w:sz="8" w:space="0" w:color="auto"/>
                  </w:tcBorders>
                  <w:shd w:val="clear" w:color="auto" w:fill="808080" w:themeFill="background1" w:themeFillShade="80"/>
                  <w:vAlign w:val="center"/>
                  <w:hideMark/>
                </w:tcPr>
                <w:p w14:paraId="6CC4FA77"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Costo reaseguro no proporcional</w:t>
                  </w:r>
                </w:p>
              </w:tc>
              <w:tc>
                <w:tcPr>
                  <w:tcW w:w="850" w:type="dxa"/>
                  <w:vMerge w:val="restart"/>
                  <w:tcBorders>
                    <w:top w:val="nil"/>
                    <w:left w:val="single" w:sz="8" w:space="0" w:color="auto"/>
                    <w:bottom w:val="nil"/>
                    <w:right w:val="single" w:sz="8" w:space="0" w:color="auto"/>
                  </w:tcBorders>
                  <w:shd w:val="clear" w:color="auto" w:fill="808080" w:themeFill="background1" w:themeFillShade="80"/>
                  <w:vAlign w:val="center"/>
                  <w:hideMark/>
                </w:tcPr>
                <w:p w14:paraId="5BC9869D"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Primas cedidas</w:t>
                  </w:r>
                </w:p>
              </w:tc>
              <w:tc>
                <w:tcPr>
                  <w:tcW w:w="1276" w:type="dxa"/>
                  <w:vMerge w:val="restart"/>
                  <w:tcBorders>
                    <w:top w:val="nil"/>
                    <w:left w:val="single" w:sz="8" w:space="0" w:color="auto"/>
                    <w:bottom w:val="nil"/>
                    <w:right w:val="single" w:sz="8" w:space="0" w:color="auto"/>
                  </w:tcBorders>
                  <w:shd w:val="clear" w:color="auto" w:fill="808080" w:themeFill="background1" w:themeFillShade="80"/>
                  <w:vAlign w:val="center"/>
                  <w:hideMark/>
                </w:tcPr>
                <w:p w14:paraId="5D3E17B7"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Costo reaseguro no proporcional</w:t>
                  </w:r>
                </w:p>
              </w:tc>
              <w:tc>
                <w:tcPr>
                  <w:tcW w:w="851" w:type="dxa"/>
                  <w:vMerge w:val="restart"/>
                  <w:tcBorders>
                    <w:top w:val="nil"/>
                    <w:left w:val="single" w:sz="8" w:space="0" w:color="auto"/>
                    <w:bottom w:val="nil"/>
                    <w:right w:val="single" w:sz="8" w:space="0" w:color="auto"/>
                  </w:tcBorders>
                  <w:shd w:val="clear" w:color="auto" w:fill="808080" w:themeFill="background1" w:themeFillShade="80"/>
                  <w:vAlign w:val="center"/>
                  <w:hideMark/>
                </w:tcPr>
                <w:p w14:paraId="3220A9CA"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Primas cedidas</w:t>
                  </w:r>
                </w:p>
              </w:tc>
              <w:tc>
                <w:tcPr>
                  <w:tcW w:w="1295" w:type="dxa"/>
                  <w:vMerge w:val="restart"/>
                  <w:tcBorders>
                    <w:top w:val="nil"/>
                    <w:left w:val="single" w:sz="8" w:space="0" w:color="auto"/>
                    <w:bottom w:val="nil"/>
                    <w:right w:val="single" w:sz="8" w:space="0" w:color="auto"/>
                  </w:tcBorders>
                  <w:shd w:val="clear" w:color="auto" w:fill="808080" w:themeFill="background1" w:themeFillShade="80"/>
                  <w:vAlign w:val="center"/>
                  <w:hideMark/>
                </w:tcPr>
                <w:p w14:paraId="2A1E69D9" w14:textId="77777777" w:rsidR="001C4533" w:rsidRPr="00D811E9" w:rsidRDefault="001C4533" w:rsidP="008318FE">
                  <w:pPr>
                    <w:spacing w:after="0" w:line="240" w:lineRule="auto"/>
                    <w:jc w:val="both"/>
                    <w:rPr>
                      <w:rFonts w:asciiTheme="majorHAnsi" w:hAnsiTheme="majorHAnsi"/>
                      <w:b/>
                      <w:bCs/>
                    </w:rPr>
                  </w:pPr>
                  <w:r w:rsidRPr="00D811E9">
                    <w:rPr>
                      <w:rFonts w:asciiTheme="majorHAnsi" w:hAnsiTheme="majorHAnsi"/>
                      <w:b/>
                      <w:bCs/>
                    </w:rPr>
                    <w:t>Costo reaseguro no proporcional</w:t>
                  </w:r>
                </w:p>
              </w:tc>
            </w:tr>
            <w:tr w:rsidR="006472AD" w:rsidRPr="00D811E9" w14:paraId="6543334E" w14:textId="77777777" w:rsidTr="00D811E9">
              <w:trPr>
                <w:trHeight w:val="904"/>
                <w:jc w:val="center"/>
              </w:trPr>
              <w:tc>
                <w:tcPr>
                  <w:tcW w:w="867" w:type="dxa"/>
                  <w:vMerge/>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121DD91E" w14:textId="77777777" w:rsidR="001C4533" w:rsidRPr="00D811E9" w:rsidRDefault="001C4533" w:rsidP="008318FE">
                  <w:pPr>
                    <w:spacing w:after="0" w:line="240" w:lineRule="auto"/>
                    <w:jc w:val="both"/>
                    <w:rPr>
                      <w:rFonts w:asciiTheme="majorHAnsi" w:hAnsiTheme="majorHAnsi"/>
                      <w:b/>
                      <w:bCs/>
                    </w:rPr>
                  </w:pPr>
                </w:p>
              </w:tc>
              <w:tc>
                <w:tcPr>
                  <w:tcW w:w="709" w:type="dxa"/>
                  <w:vMerge/>
                  <w:tcBorders>
                    <w:top w:val="single" w:sz="8" w:space="0" w:color="auto"/>
                    <w:left w:val="single" w:sz="8" w:space="0" w:color="auto"/>
                    <w:bottom w:val="nil"/>
                    <w:right w:val="single" w:sz="8" w:space="0" w:color="auto"/>
                  </w:tcBorders>
                  <w:shd w:val="clear" w:color="auto" w:fill="808080" w:themeFill="background1" w:themeFillShade="80"/>
                  <w:vAlign w:val="center"/>
                  <w:hideMark/>
                </w:tcPr>
                <w:p w14:paraId="1E1F116B" w14:textId="77777777" w:rsidR="001C4533" w:rsidRPr="00D811E9" w:rsidRDefault="001C4533" w:rsidP="008318FE">
                  <w:pPr>
                    <w:spacing w:after="0" w:line="240" w:lineRule="auto"/>
                    <w:jc w:val="both"/>
                    <w:rPr>
                      <w:rFonts w:asciiTheme="majorHAnsi" w:hAnsiTheme="majorHAnsi"/>
                      <w:b/>
                      <w:bCs/>
                    </w:rPr>
                  </w:pPr>
                </w:p>
              </w:tc>
              <w:tc>
                <w:tcPr>
                  <w:tcW w:w="851" w:type="dxa"/>
                  <w:vMerge/>
                  <w:tcBorders>
                    <w:top w:val="nil"/>
                    <w:left w:val="nil"/>
                    <w:bottom w:val="nil"/>
                    <w:right w:val="single" w:sz="8" w:space="0" w:color="auto"/>
                  </w:tcBorders>
                  <w:shd w:val="clear" w:color="auto" w:fill="808080" w:themeFill="background1" w:themeFillShade="80"/>
                  <w:vAlign w:val="center"/>
                  <w:hideMark/>
                </w:tcPr>
                <w:p w14:paraId="28EBEE38" w14:textId="77777777" w:rsidR="001C4533" w:rsidRPr="00D811E9" w:rsidRDefault="001C4533" w:rsidP="008318FE">
                  <w:pPr>
                    <w:spacing w:after="0" w:line="240" w:lineRule="auto"/>
                    <w:jc w:val="both"/>
                    <w:rPr>
                      <w:rFonts w:asciiTheme="majorHAnsi" w:hAnsiTheme="majorHAnsi"/>
                      <w:b/>
                      <w:bCs/>
                    </w:rPr>
                  </w:pPr>
                </w:p>
              </w:tc>
              <w:tc>
                <w:tcPr>
                  <w:tcW w:w="1134" w:type="dxa"/>
                  <w:vMerge/>
                  <w:tcBorders>
                    <w:top w:val="nil"/>
                    <w:left w:val="single" w:sz="8" w:space="0" w:color="auto"/>
                    <w:bottom w:val="nil"/>
                    <w:right w:val="single" w:sz="8" w:space="0" w:color="auto"/>
                  </w:tcBorders>
                  <w:shd w:val="clear" w:color="auto" w:fill="808080" w:themeFill="background1" w:themeFillShade="80"/>
                  <w:vAlign w:val="center"/>
                  <w:hideMark/>
                </w:tcPr>
                <w:p w14:paraId="7E1EA498" w14:textId="77777777" w:rsidR="001C4533" w:rsidRPr="00D811E9" w:rsidRDefault="001C4533" w:rsidP="008318FE">
                  <w:pPr>
                    <w:spacing w:after="0" w:line="240" w:lineRule="auto"/>
                    <w:jc w:val="both"/>
                    <w:rPr>
                      <w:rFonts w:asciiTheme="majorHAnsi" w:hAnsiTheme="majorHAnsi"/>
                      <w:b/>
                      <w:bCs/>
                    </w:rPr>
                  </w:pPr>
                </w:p>
              </w:tc>
              <w:tc>
                <w:tcPr>
                  <w:tcW w:w="850" w:type="dxa"/>
                  <w:vMerge/>
                  <w:tcBorders>
                    <w:top w:val="nil"/>
                    <w:left w:val="single" w:sz="8" w:space="0" w:color="auto"/>
                    <w:bottom w:val="nil"/>
                    <w:right w:val="single" w:sz="8" w:space="0" w:color="auto"/>
                  </w:tcBorders>
                  <w:shd w:val="clear" w:color="auto" w:fill="808080" w:themeFill="background1" w:themeFillShade="80"/>
                  <w:vAlign w:val="center"/>
                  <w:hideMark/>
                </w:tcPr>
                <w:p w14:paraId="789D5BA5" w14:textId="77777777" w:rsidR="001C4533" w:rsidRPr="00D811E9" w:rsidRDefault="001C4533" w:rsidP="008318FE">
                  <w:pPr>
                    <w:spacing w:after="0" w:line="240" w:lineRule="auto"/>
                    <w:jc w:val="both"/>
                    <w:rPr>
                      <w:rFonts w:asciiTheme="majorHAnsi" w:hAnsiTheme="majorHAnsi"/>
                      <w:b/>
                      <w:bCs/>
                    </w:rPr>
                  </w:pPr>
                </w:p>
              </w:tc>
              <w:tc>
                <w:tcPr>
                  <w:tcW w:w="1276" w:type="dxa"/>
                  <w:vMerge/>
                  <w:tcBorders>
                    <w:top w:val="nil"/>
                    <w:left w:val="single" w:sz="8" w:space="0" w:color="auto"/>
                    <w:bottom w:val="nil"/>
                    <w:right w:val="single" w:sz="8" w:space="0" w:color="auto"/>
                  </w:tcBorders>
                  <w:shd w:val="clear" w:color="auto" w:fill="808080" w:themeFill="background1" w:themeFillShade="80"/>
                  <w:vAlign w:val="center"/>
                  <w:hideMark/>
                </w:tcPr>
                <w:p w14:paraId="47D1AFAB" w14:textId="77777777" w:rsidR="001C4533" w:rsidRPr="00D811E9" w:rsidRDefault="001C4533" w:rsidP="008318FE">
                  <w:pPr>
                    <w:spacing w:after="0" w:line="240" w:lineRule="auto"/>
                    <w:jc w:val="both"/>
                    <w:rPr>
                      <w:rFonts w:asciiTheme="majorHAnsi" w:hAnsiTheme="majorHAnsi"/>
                      <w:b/>
                      <w:bCs/>
                    </w:rPr>
                  </w:pPr>
                </w:p>
              </w:tc>
              <w:tc>
                <w:tcPr>
                  <w:tcW w:w="850" w:type="dxa"/>
                  <w:vMerge/>
                  <w:tcBorders>
                    <w:top w:val="nil"/>
                    <w:left w:val="single" w:sz="8" w:space="0" w:color="auto"/>
                    <w:bottom w:val="nil"/>
                    <w:right w:val="single" w:sz="8" w:space="0" w:color="auto"/>
                  </w:tcBorders>
                  <w:shd w:val="clear" w:color="auto" w:fill="808080" w:themeFill="background1" w:themeFillShade="80"/>
                  <w:vAlign w:val="center"/>
                  <w:hideMark/>
                </w:tcPr>
                <w:p w14:paraId="524D0E28" w14:textId="77777777" w:rsidR="001C4533" w:rsidRPr="00D811E9" w:rsidRDefault="001C4533" w:rsidP="008318FE">
                  <w:pPr>
                    <w:spacing w:after="0" w:line="240" w:lineRule="auto"/>
                    <w:jc w:val="both"/>
                    <w:rPr>
                      <w:rFonts w:asciiTheme="majorHAnsi" w:hAnsiTheme="majorHAnsi"/>
                      <w:b/>
                      <w:bCs/>
                    </w:rPr>
                  </w:pPr>
                </w:p>
              </w:tc>
              <w:tc>
                <w:tcPr>
                  <w:tcW w:w="1276" w:type="dxa"/>
                  <w:vMerge/>
                  <w:tcBorders>
                    <w:top w:val="nil"/>
                    <w:left w:val="single" w:sz="8" w:space="0" w:color="auto"/>
                    <w:bottom w:val="nil"/>
                    <w:right w:val="single" w:sz="8" w:space="0" w:color="auto"/>
                  </w:tcBorders>
                  <w:shd w:val="clear" w:color="auto" w:fill="808080" w:themeFill="background1" w:themeFillShade="80"/>
                  <w:vAlign w:val="center"/>
                  <w:hideMark/>
                </w:tcPr>
                <w:p w14:paraId="712508F8" w14:textId="77777777" w:rsidR="001C4533" w:rsidRPr="00D811E9" w:rsidRDefault="001C4533" w:rsidP="008318FE">
                  <w:pPr>
                    <w:spacing w:after="0" w:line="240" w:lineRule="auto"/>
                    <w:jc w:val="both"/>
                    <w:rPr>
                      <w:rFonts w:asciiTheme="majorHAnsi" w:hAnsiTheme="majorHAnsi"/>
                      <w:b/>
                      <w:bCs/>
                    </w:rPr>
                  </w:pPr>
                </w:p>
              </w:tc>
              <w:tc>
                <w:tcPr>
                  <w:tcW w:w="851" w:type="dxa"/>
                  <w:vMerge/>
                  <w:tcBorders>
                    <w:top w:val="nil"/>
                    <w:left w:val="single" w:sz="8" w:space="0" w:color="auto"/>
                    <w:bottom w:val="nil"/>
                    <w:right w:val="single" w:sz="8" w:space="0" w:color="auto"/>
                  </w:tcBorders>
                  <w:shd w:val="clear" w:color="auto" w:fill="808080" w:themeFill="background1" w:themeFillShade="80"/>
                  <w:vAlign w:val="center"/>
                  <w:hideMark/>
                </w:tcPr>
                <w:p w14:paraId="34D5F646" w14:textId="77777777" w:rsidR="001C4533" w:rsidRPr="00D811E9" w:rsidRDefault="001C4533" w:rsidP="008318FE">
                  <w:pPr>
                    <w:spacing w:after="0" w:line="240" w:lineRule="auto"/>
                    <w:jc w:val="both"/>
                    <w:rPr>
                      <w:rFonts w:asciiTheme="majorHAnsi" w:hAnsiTheme="majorHAnsi"/>
                      <w:b/>
                      <w:bCs/>
                    </w:rPr>
                  </w:pPr>
                </w:p>
              </w:tc>
              <w:tc>
                <w:tcPr>
                  <w:tcW w:w="1295" w:type="dxa"/>
                  <w:vMerge/>
                  <w:tcBorders>
                    <w:top w:val="nil"/>
                    <w:left w:val="single" w:sz="8" w:space="0" w:color="auto"/>
                    <w:bottom w:val="nil"/>
                    <w:right w:val="single" w:sz="8" w:space="0" w:color="auto"/>
                  </w:tcBorders>
                  <w:shd w:val="clear" w:color="auto" w:fill="808080" w:themeFill="background1" w:themeFillShade="80"/>
                  <w:vAlign w:val="center"/>
                  <w:hideMark/>
                </w:tcPr>
                <w:p w14:paraId="0F55AFBA" w14:textId="77777777" w:rsidR="001C4533" w:rsidRPr="00D811E9" w:rsidRDefault="001C4533" w:rsidP="008318FE">
                  <w:pPr>
                    <w:spacing w:after="0" w:line="240" w:lineRule="auto"/>
                    <w:jc w:val="both"/>
                    <w:rPr>
                      <w:rFonts w:asciiTheme="majorHAnsi" w:hAnsiTheme="majorHAnsi"/>
                      <w:b/>
                      <w:bCs/>
                    </w:rPr>
                  </w:pPr>
                </w:p>
              </w:tc>
            </w:tr>
            <w:tr w:rsidR="006472AD" w:rsidRPr="00D811E9" w14:paraId="5D2AF03D" w14:textId="77777777" w:rsidTr="00D811E9">
              <w:trPr>
                <w:trHeight w:val="434"/>
                <w:jc w:val="center"/>
              </w:trPr>
              <w:tc>
                <w:tcPr>
                  <w:tcW w:w="8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E143524"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48477EF1"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79DDCDB9"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4D2A1ACE"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6353408D"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0BE05AC3"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39068FC8"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4BC6B430"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20FB68AF"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95" w:type="dxa"/>
                  <w:tcBorders>
                    <w:top w:val="single" w:sz="8" w:space="0" w:color="auto"/>
                    <w:left w:val="nil"/>
                    <w:bottom w:val="single" w:sz="4" w:space="0" w:color="auto"/>
                    <w:right w:val="single" w:sz="8" w:space="0" w:color="auto"/>
                  </w:tcBorders>
                  <w:shd w:val="clear" w:color="auto" w:fill="auto"/>
                  <w:noWrap/>
                  <w:vAlign w:val="bottom"/>
                  <w:hideMark/>
                </w:tcPr>
                <w:p w14:paraId="67EBD3D8"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r>
            <w:tr w:rsidR="006472AD" w:rsidRPr="00D811E9" w14:paraId="31D3508C" w14:textId="77777777" w:rsidTr="00D811E9">
              <w:trPr>
                <w:trHeight w:val="434"/>
                <w:jc w:val="center"/>
              </w:trPr>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534F4E24"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709" w:type="dxa"/>
                  <w:tcBorders>
                    <w:top w:val="nil"/>
                    <w:left w:val="nil"/>
                    <w:bottom w:val="single" w:sz="4" w:space="0" w:color="auto"/>
                    <w:right w:val="single" w:sz="4" w:space="0" w:color="auto"/>
                  </w:tcBorders>
                  <w:shd w:val="clear" w:color="auto" w:fill="auto"/>
                  <w:noWrap/>
                  <w:vAlign w:val="bottom"/>
                  <w:hideMark/>
                </w:tcPr>
                <w:p w14:paraId="2475B031"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51F51DF8"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8B8896"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4" w:space="0" w:color="auto"/>
                    <w:right w:val="single" w:sz="4" w:space="0" w:color="auto"/>
                  </w:tcBorders>
                  <w:shd w:val="clear" w:color="auto" w:fill="auto"/>
                  <w:noWrap/>
                  <w:vAlign w:val="bottom"/>
                  <w:hideMark/>
                </w:tcPr>
                <w:p w14:paraId="5B03C5FF"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CFA9DE"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4" w:space="0" w:color="auto"/>
                    <w:right w:val="single" w:sz="4" w:space="0" w:color="auto"/>
                  </w:tcBorders>
                  <w:shd w:val="clear" w:color="auto" w:fill="auto"/>
                  <w:noWrap/>
                  <w:vAlign w:val="bottom"/>
                  <w:hideMark/>
                </w:tcPr>
                <w:p w14:paraId="4BB48882"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E5BB6A"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7353C9B1"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95" w:type="dxa"/>
                  <w:tcBorders>
                    <w:top w:val="nil"/>
                    <w:left w:val="nil"/>
                    <w:bottom w:val="single" w:sz="4" w:space="0" w:color="auto"/>
                    <w:right w:val="single" w:sz="8" w:space="0" w:color="auto"/>
                  </w:tcBorders>
                  <w:shd w:val="clear" w:color="auto" w:fill="auto"/>
                  <w:noWrap/>
                  <w:vAlign w:val="bottom"/>
                  <w:hideMark/>
                </w:tcPr>
                <w:p w14:paraId="706D72A0"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r>
            <w:tr w:rsidR="006472AD" w:rsidRPr="00D811E9" w14:paraId="4A52CCBD" w14:textId="77777777" w:rsidTr="00D811E9">
              <w:trPr>
                <w:trHeight w:val="434"/>
                <w:jc w:val="center"/>
              </w:trPr>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12C5DE68"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709" w:type="dxa"/>
                  <w:tcBorders>
                    <w:top w:val="nil"/>
                    <w:left w:val="nil"/>
                    <w:bottom w:val="single" w:sz="4" w:space="0" w:color="auto"/>
                    <w:right w:val="single" w:sz="4" w:space="0" w:color="auto"/>
                  </w:tcBorders>
                  <w:shd w:val="clear" w:color="auto" w:fill="auto"/>
                  <w:noWrap/>
                  <w:vAlign w:val="bottom"/>
                  <w:hideMark/>
                </w:tcPr>
                <w:p w14:paraId="4BF20390"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1E7F859A"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353A11"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4" w:space="0" w:color="auto"/>
                    <w:right w:val="single" w:sz="4" w:space="0" w:color="auto"/>
                  </w:tcBorders>
                  <w:shd w:val="clear" w:color="auto" w:fill="auto"/>
                  <w:noWrap/>
                  <w:vAlign w:val="bottom"/>
                  <w:hideMark/>
                </w:tcPr>
                <w:p w14:paraId="1E015ED7"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A02E94"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4" w:space="0" w:color="auto"/>
                    <w:right w:val="single" w:sz="4" w:space="0" w:color="auto"/>
                  </w:tcBorders>
                  <w:shd w:val="clear" w:color="auto" w:fill="auto"/>
                  <w:noWrap/>
                  <w:vAlign w:val="bottom"/>
                  <w:hideMark/>
                </w:tcPr>
                <w:p w14:paraId="5D27C0C0"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1A6F8C"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663639FB"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95" w:type="dxa"/>
                  <w:tcBorders>
                    <w:top w:val="nil"/>
                    <w:left w:val="nil"/>
                    <w:bottom w:val="single" w:sz="4" w:space="0" w:color="auto"/>
                    <w:right w:val="single" w:sz="8" w:space="0" w:color="auto"/>
                  </w:tcBorders>
                  <w:shd w:val="clear" w:color="auto" w:fill="auto"/>
                  <w:noWrap/>
                  <w:vAlign w:val="bottom"/>
                  <w:hideMark/>
                </w:tcPr>
                <w:p w14:paraId="495B3025"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r>
            <w:tr w:rsidR="006472AD" w:rsidRPr="00D811E9" w14:paraId="4BDCF6D6" w14:textId="77777777" w:rsidTr="00D811E9">
              <w:trPr>
                <w:trHeight w:val="434"/>
                <w:jc w:val="center"/>
              </w:trPr>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65854B92"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709" w:type="dxa"/>
                  <w:tcBorders>
                    <w:top w:val="nil"/>
                    <w:left w:val="nil"/>
                    <w:bottom w:val="single" w:sz="4" w:space="0" w:color="auto"/>
                    <w:right w:val="single" w:sz="4" w:space="0" w:color="auto"/>
                  </w:tcBorders>
                  <w:shd w:val="clear" w:color="auto" w:fill="auto"/>
                  <w:noWrap/>
                  <w:vAlign w:val="bottom"/>
                  <w:hideMark/>
                </w:tcPr>
                <w:p w14:paraId="45B102DF"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32C7EEE4"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247E6A"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4" w:space="0" w:color="auto"/>
                    <w:right w:val="single" w:sz="4" w:space="0" w:color="auto"/>
                  </w:tcBorders>
                  <w:shd w:val="clear" w:color="auto" w:fill="auto"/>
                  <w:noWrap/>
                  <w:vAlign w:val="bottom"/>
                  <w:hideMark/>
                </w:tcPr>
                <w:p w14:paraId="02127D55"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1A5ECAAC"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4" w:space="0" w:color="auto"/>
                    <w:right w:val="single" w:sz="4" w:space="0" w:color="auto"/>
                  </w:tcBorders>
                  <w:shd w:val="clear" w:color="auto" w:fill="auto"/>
                  <w:noWrap/>
                  <w:vAlign w:val="bottom"/>
                  <w:hideMark/>
                </w:tcPr>
                <w:p w14:paraId="4191E315"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14C168C2"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5ADCA2EE"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95" w:type="dxa"/>
                  <w:tcBorders>
                    <w:top w:val="nil"/>
                    <w:left w:val="nil"/>
                    <w:bottom w:val="single" w:sz="4" w:space="0" w:color="auto"/>
                    <w:right w:val="single" w:sz="8" w:space="0" w:color="auto"/>
                  </w:tcBorders>
                  <w:shd w:val="clear" w:color="auto" w:fill="auto"/>
                  <w:noWrap/>
                  <w:vAlign w:val="bottom"/>
                  <w:hideMark/>
                </w:tcPr>
                <w:p w14:paraId="5D63771A"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r>
            <w:tr w:rsidR="006472AD" w:rsidRPr="00D811E9" w14:paraId="12A8A41C" w14:textId="77777777" w:rsidTr="00D811E9">
              <w:trPr>
                <w:trHeight w:val="434"/>
                <w:jc w:val="center"/>
              </w:trPr>
              <w:tc>
                <w:tcPr>
                  <w:tcW w:w="867" w:type="dxa"/>
                  <w:tcBorders>
                    <w:top w:val="nil"/>
                    <w:left w:val="single" w:sz="8" w:space="0" w:color="auto"/>
                    <w:bottom w:val="single" w:sz="4" w:space="0" w:color="auto"/>
                    <w:right w:val="single" w:sz="4" w:space="0" w:color="auto"/>
                  </w:tcBorders>
                  <w:shd w:val="clear" w:color="auto" w:fill="auto"/>
                  <w:noWrap/>
                  <w:vAlign w:val="bottom"/>
                  <w:hideMark/>
                </w:tcPr>
                <w:p w14:paraId="76F65A23"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709" w:type="dxa"/>
                  <w:tcBorders>
                    <w:top w:val="nil"/>
                    <w:left w:val="nil"/>
                    <w:bottom w:val="single" w:sz="4" w:space="0" w:color="auto"/>
                    <w:right w:val="single" w:sz="4" w:space="0" w:color="auto"/>
                  </w:tcBorders>
                  <w:shd w:val="clear" w:color="auto" w:fill="auto"/>
                  <w:noWrap/>
                  <w:vAlign w:val="bottom"/>
                  <w:hideMark/>
                </w:tcPr>
                <w:p w14:paraId="63ECEE38"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137BBDC7"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2C3032"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4" w:space="0" w:color="auto"/>
                    <w:right w:val="single" w:sz="4" w:space="0" w:color="auto"/>
                  </w:tcBorders>
                  <w:shd w:val="clear" w:color="auto" w:fill="auto"/>
                  <w:noWrap/>
                  <w:vAlign w:val="bottom"/>
                  <w:hideMark/>
                </w:tcPr>
                <w:p w14:paraId="7341AAC7"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39419279"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4" w:space="0" w:color="auto"/>
                    <w:right w:val="single" w:sz="4" w:space="0" w:color="auto"/>
                  </w:tcBorders>
                  <w:shd w:val="clear" w:color="auto" w:fill="auto"/>
                  <w:noWrap/>
                  <w:vAlign w:val="bottom"/>
                  <w:hideMark/>
                </w:tcPr>
                <w:p w14:paraId="239D014D"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47BC8A"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3018E49B"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95" w:type="dxa"/>
                  <w:tcBorders>
                    <w:top w:val="nil"/>
                    <w:left w:val="nil"/>
                    <w:bottom w:val="single" w:sz="4" w:space="0" w:color="auto"/>
                    <w:right w:val="single" w:sz="8" w:space="0" w:color="auto"/>
                  </w:tcBorders>
                  <w:shd w:val="clear" w:color="auto" w:fill="auto"/>
                  <w:noWrap/>
                  <w:vAlign w:val="bottom"/>
                  <w:hideMark/>
                </w:tcPr>
                <w:p w14:paraId="4606EC6B"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r>
            <w:tr w:rsidR="006472AD" w:rsidRPr="00D811E9" w14:paraId="2892CFF7" w14:textId="77777777" w:rsidTr="00D811E9">
              <w:trPr>
                <w:trHeight w:val="454"/>
                <w:jc w:val="center"/>
              </w:trPr>
              <w:tc>
                <w:tcPr>
                  <w:tcW w:w="867" w:type="dxa"/>
                  <w:tcBorders>
                    <w:top w:val="nil"/>
                    <w:left w:val="single" w:sz="8" w:space="0" w:color="auto"/>
                    <w:bottom w:val="single" w:sz="8" w:space="0" w:color="auto"/>
                    <w:right w:val="single" w:sz="4" w:space="0" w:color="auto"/>
                  </w:tcBorders>
                  <w:shd w:val="clear" w:color="auto" w:fill="auto"/>
                  <w:noWrap/>
                  <w:vAlign w:val="bottom"/>
                  <w:hideMark/>
                </w:tcPr>
                <w:p w14:paraId="6AAC747A"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709" w:type="dxa"/>
                  <w:tcBorders>
                    <w:top w:val="nil"/>
                    <w:left w:val="nil"/>
                    <w:bottom w:val="single" w:sz="8" w:space="0" w:color="auto"/>
                    <w:right w:val="single" w:sz="4" w:space="0" w:color="auto"/>
                  </w:tcBorders>
                  <w:shd w:val="clear" w:color="auto" w:fill="auto"/>
                  <w:noWrap/>
                  <w:vAlign w:val="bottom"/>
                  <w:hideMark/>
                </w:tcPr>
                <w:p w14:paraId="74FD4FE6"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8" w:space="0" w:color="auto"/>
                    <w:right w:val="single" w:sz="4" w:space="0" w:color="auto"/>
                  </w:tcBorders>
                  <w:shd w:val="clear" w:color="auto" w:fill="auto"/>
                  <w:noWrap/>
                  <w:vAlign w:val="bottom"/>
                  <w:hideMark/>
                </w:tcPr>
                <w:p w14:paraId="34EF13C1"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134" w:type="dxa"/>
                  <w:tcBorders>
                    <w:top w:val="nil"/>
                    <w:left w:val="nil"/>
                    <w:bottom w:val="single" w:sz="8" w:space="0" w:color="auto"/>
                    <w:right w:val="single" w:sz="4" w:space="0" w:color="auto"/>
                  </w:tcBorders>
                  <w:shd w:val="clear" w:color="auto" w:fill="auto"/>
                  <w:noWrap/>
                  <w:vAlign w:val="bottom"/>
                  <w:hideMark/>
                </w:tcPr>
                <w:p w14:paraId="52D5ADDA"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8" w:space="0" w:color="auto"/>
                    <w:right w:val="single" w:sz="4" w:space="0" w:color="auto"/>
                  </w:tcBorders>
                  <w:shd w:val="clear" w:color="auto" w:fill="auto"/>
                  <w:noWrap/>
                  <w:vAlign w:val="bottom"/>
                  <w:hideMark/>
                </w:tcPr>
                <w:p w14:paraId="6A7B5CC2"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8" w:space="0" w:color="auto"/>
                    <w:right w:val="single" w:sz="4" w:space="0" w:color="auto"/>
                  </w:tcBorders>
                  <w:shd w:val="clear" w:color="auto" w:fill="auto"/>
                  <w:noWrap/>
                  <w:vAlign w:val="bottom"/>
                  <w:hideMark/>
                </w:tcPr>
                <w:p w14:paraId="19A27324"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0" w:type="dxa"/>
                  <w:tcBorders>
                    <w:top w:val="nil"/>
                    <w:left w:val="nil"/>
                    <w:bottom w:val="single" w:sz="8" w:space="0" w:color="auto"/>
                    <w:right w:val="single" w:sz="4" w:space="0" w:color="auto"/>
                  </w:tcBorders>
                  <w:shd w:val="clear" w:color="auto" w:fill="auto"/>
                  <w:noWrap/>
                  <w:vAlign w:val="bottom"/>
                  <w:hideMark/>
                </w:tcPr>
                <w:p w14:paraId="0827FECD"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76" w:type="dxa"/>
                  <w:tcBorders>
                    <w:top w:val="nil"/>
                    <w:left w:val="nil"/>
                    <w:bottom w:val="single" w:sz="8" w:space="0" w:color="auto"/>
                    <w:right w:val="single" w:sz="4" w:space="0" w:color="auto"/>
                  </w:tcBorders>
                  <w:shd w:val="clear" w:color="auto" w:fill="auto"/>
                  <w:noWrap/>
                  <w:vAlign w:val="bottom"/>
                  <w:hideMark/>
                </w:tcPr>
                <w:p w14:paraId="0166C655"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851" w:type="dxa"/>
                  <w:tcBorders>
                    <w:top w:val="nil"/>
                    <w:left w:val="nil"/>
                    <w:bottom w:val="single" w:sz="8" w:space="0" w:color="auto"/>
                    <w:right w:val="single" w:sz="4" w:space="0" w:color="auto"/>
                  </w:tcBorders>
                  <w:shd w:val="clear" w:color="auto" w:fill="auto"/>
                  <w:noWrap/>
                  <w:vAlign w:val="bottom"/>
                  <w:hideMark/>
                </w:tcPr>
                <w:p w14:paraId="5ED365C5"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c>
                <w:tcPr>
                  <w:tcW w:w="1295" w:type="dxa"/>
                  <w:tcBorders>
                    <w:top w:val="nil"/>
                    <w:left w:val="nil"/>
                    <w:bottom w:val="single" w:sz="8" w:space="0" w:color="auto"/>
                    <w:right w:val="single" w:sz="8" w:space="0" w:color="auto"/>
                  </w:tcBorders>
                  <w:shd w:val="clear" w:color="auto" w:fill="auto"/>
                  <w:noWrap/>
                  <w:vAlign w:val="bottom"/>
                  <w:hideMark/>
                </w:tcPr>
                <w:p w14:paraId="6EF42DED" w14:textId="77777777" w:rsidR="001C4533" w:rsidRPr="00D811E9" w:rsidRDefault="001C4533" w:rsidP="008318FE">
                  <w:pPr>
                    <w:spacing w:after="0" w:line="240" w:lineRule="auto"/>
                    <w:jc w:val="both"/>
                    <w:rPr>
                      <w:rFonts w:asciiTheme="majorHAnsi" w:hAnsiTheme="majorHAnsi"/>
                    </w:rPr>
                  </w:pPr>
                  <w:r w:rsidRPr="00D811E9">
                    <w:rPr>
                      <w:rFonts w:asciiTheme="majorHAnsi" w:hAnsiTheme="majorHAnsi"/>
                    </w:rPr>
                    <w:t> </w:t>
                  </w:r>
                </w:p>
              </w:tc>
            </w:tr>
          </w:tbl>
          <w:p w14:paraId="2340FBBE" w14:textId="77777777" w:rsidR="001C4533" w:rsidRPr="00F53B8A" w:rsidRDefault="001C4533" w:rsidP="008318FE">
            <w:pPr>
              <w:pStyle w:val="Prrafodelista"/>
              <w:autoSpaceDE w:val="0"/>
              <w:autoSpaceDN w:val="0"/>
              <w:adjustRightInd w:val="0"/>
              <w:ind w:left="1074"/>
              <w:jc w:val="both"/>
              <w:rPr>
                <w:rFonts w:asciiTheme="majorHAnsi" w:hAnsiTheme="majorHAnsi"/>
                <w:sz w:val="24"/>
                <w:szCs w:val="24"/>
              </w:rPr>
            </w:pPr>
          </w:p>
          <w:p w14:paraId="0F0666AB" w14:textId="77777777" w:rsidR="001C4533" w:rsidRPr="00F53B8A" w:rsidRDefault="001C4533" w:rsidP="008318FE">
            <w:pPr>
              <w:jc w:val="both"/>
              <w:rPr>
                <w:rFonts w:asciiTheme="majorHAnsi" w:hAnsiTheme="majorHAnsi"/>
                <w:sz w:val="24"/>
                <w:szCs w:val="24"/>
              </w:rPr>
            </w:pPr>
          </w:p>
        </w:tc>
      </w:tr>
    </w:tbl>
    <w:p w14:paraId="79A695EF" w14:textId="77777777" w:rsidR="00F75D24" w:rsidRPr="00F53B8A" w:rsidRDefault="00F75D24" w:rsidP="008318FE">
      <w:pPr>
        <w:spacing w:after="0" w:line="240" w:lineRule="auto"/>
        <w:jc w:val="both"/>
        <w:rPr>
          <w:rFonts w:asciiTheme="majorHAnsi" w:hAnsiTheme="majorHAnsi"/>
          <w:sz w:val="24"/>
          <w:szCs w:val="24"/>
        </w:rPr>
      </w:pPr>
      <w:r w:rsidRPr="00F53B8A">
        <w:rPr>
          <w:rFonts w:asciiTheme="majorHAnsi" w:hAnsiTheme="majorHAnsi"/>
          <w:sz w:val="24"/>
          <w:szCs w:val="24"/>
        </w:rPr>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1C4533" w:rsidRPr="00F53B8A" w14:paraId="248891D4" w14:textId="77777777" w:rsidTr="001C4533">
        <w:trPr>
          <w:trHeight w:val="625"/>
          <w:jc w:val="center"/>
        </w:trPr>
        <w:tc>
          <w:tcPr>
            <w:tcW w:w="5000" w:type="pct"/>
          </w:tcPr>
          <w:p w14:paraId="46DB8615" w14:textId="6CF121B2" w:rsidR="001C4533" w:rsidRPr="00F53B8A" w:rsidRDefault="001C4533" w:rsidP="008318FE">
            <w:pPr>
              <w:ind w:right="338"/>
              <w:jc w:val="both"/>
              <w:rPr>
                <w:rFonts w:asciiTheme="majorHAnsi" w:hAnsiTheme="majorHAnsi"/>
                <w:b/>
                <w:sz w:val="24"/>
                <w:szCs w:val="24"/>
              </w:rPr>
            </w:pPr>
            <w:r w:rsidRPr="00F53B8A">
              <w:rPr>
                <w:rFonts w:asciiTheme="majorHAnsi" w:hAnsiTheme="majorHAnsi"/>
                <w:b/>
                <w:sz w:val="24"/>
                <w:szCs w:val="24"/>
              </w:rPr>
              <w:lastRenderedPageBreak/>
              <w:t>Anexo 4. Reporte del Índice de Suficiencia de Capital</w:t>
            </w:r>
          </w:p>
          <w:p w14:paraId="6EB3B34F" w14:textId="77777777" w:rsidR="001C4533" w:rsidRPr="00F53B8A" w:rsidRDefault="001C4533" w:rsidP="008318FE">
            <w:pPr>
              <w:ind w:right="338"/>
              <w:jc w:val="both"/>
              <w:rPr>
                <w:rFonts w:asciiTheme="majorHAnsi" w:hAnsiTheme="majorHAnsi"/>
                <w:b/>
                <w:sz w:val="24"/>
                <w:szCs w:val="24"/>
              </w:rPr>
            </w:pPr>
          </w:p>
          <w:p w14:paraId="7EF2DC2D" w14:textId="77777777" w:rsidR="001C4533" w:rsidRPr="00F53B8A" w:rsidRDefault="001C4533" w:rsidP="008318FE">
            <w:pPr>
              <w:autoSpaceDE w:val="0"/>
              <w:autoSpaceDN w:val="0"/>
              <w:adjustRightInd w:val="0"/>
              <w:jc w:val="both"/>
              <w:rPr>
                <w:rFonts w:asciiTheme="majorHAnsi" w:hAnsiTheme="majorHAnsi"/>
                <w:b/>
                <w:sz w:val="24"/>
                <w:szCs w:val="24"/>
              </w:rPr>
            </w:pPr>
            <w:r w:rsidRPr="00F53B8A">
              <w:rPr>
                <w:rFonts w:asciiTheme="majorHAnsi" w:hAnsiTheme="majorHAnsi"/>
                <w:b/>
                <w:sz w:val="24"/>
                <w:szCs w:val="24"/>
              </w:rPr>
              <w:t>Estructura de registros:</w:t>
            </w:r>
          </w:p>
          <w:p w14:paraId="45F59B90" w14:textId="77777777" w:rsidR="001C4533" w:rsidRPr="00F53B8A" w:rsidRDefault="001C4533" w:rsidP="008318FE">
            <w:pPr>
              <w:autoSpaceDE w:val="0"/>
              <w:autoSpaceDN w:val="0"/>
              <w:adjustRightInd w:val="0"/>
              <w:jc w:val="both"/>
              <w:rPr>
                <w:rFonts w:asciiTheme="majorHAnsi" w:hAnsiTheme="majorHAnsi"/>
                <w:b/>
                <w:sz w:val="24"/>
                <w:szCs w:val="24"/>
              </w:rPr>
            </w:pPr>
          </w:p>
          <w:p w14:paraId="7A5DCED5" w14:textId="77777777" w:rsidR="001C4533" w:rsidRPr="00F53B8A" w:rsidRDefault="001C4533" w:rsidP="008318FE">
            <w:pPr>
              <w:ind w:right="338"/>
              <w:jc w:val="both"/>
              <w:rPr>
                <w:rFonts w:asciiTheme="majorHAnsi" w:hAnsiTheme="majorHAnsi"/>
                <w:sz w:val="24"/>
                <w:szCs w:val="24"/>
              </w:rPr>
            </w:pPr>
            <w:r w:rsidRPr="00F53B8A">
              <w:rPr>
                <w:rFonts w:asciiTheme="majorHAnsi" w:hAnsiTheme="majorHAnsi"/>
                <w:sz w:val="24"/>
                <w:szCs w:val="24"/>
              </w:rPr>
              <w:t>El reporte deberá de contener la siguiente información:</w:t>
            </w:r>
          </w:p>
          <w:p w14:paraId="7BD4B451" w14:textId="77777777" w:rsidR="001C4533" w:rsidRPr="00F53B8A" w:rsidRDefault="001C4533" w:rsidP="008318FE">
            <w:pPr>
              <w:ind w:right="338"/>
              <w:jc w:val="both"/>
              <w:rPr>
                <w:rFonts w:asciiTheme="majorHAnsi" w:hAnsiTheme="majorHAnsi"/>
                <w:sz w:val="24"/>
                <w:szCs w:val="24"/>
              </w:rPr>
            </w:pPr>
          </w:p>
          <w:tbl>
            <w:tblPr>
              <w:tblW w:w="3653" w:type="dxa"/>
              <w:jc w:val="center"/>
              <w:tblInd w:w="66" w:type="dxa"/>
              <w:tblLayout w:type="fixed"/>
              <w:tblCellMar>
                <w:left w:w="70" w:type="dxa"/>
                <w:right w:w="70" w:type="dxa"/>
              </w:tblCellMar>
              <w:tblLook w:val="04A0" w:firstRow="1" w:lastRow="0" w:firstColumn="1" w:lastColumn="0" w:noHBand="0" w:noVBand="1"/>
            </w:tblPr>
            <w:tblGrid>
              <w:gridCol w:w="1683"/>
              <w:gridCol w:w="1970"/>
            </w:tblGrid>
            <w:tr w:rsidR="001C4533" w:rsidRPr="00F53B8A" w14:paraId="172CAB47" w14:textId="77777777" w:rsidTr="00F03F95">
              <w:trPr>
                <w:trHeight w:val="601"/>
                <w:jc w:val="center"/>
              </w:trPr>
              <w:tc>
                <w:tcPr>
                  <w:tcW w:w="1683" w:type="dxa"/>
                  <w:tcBorders>
                    <w:top w:val="single" w:sz="4" w:space="0" w:color="auto"/>
                    <w:left w:val="single" w:sz="4" w:space="0" w:color="auto"/>
                    <w:bottom w:val="single" w:sz="8" w:space="0" w:color="auto"/>
                    <w:right w:val="nil"/>
                  </w:tcBorders>
                  <w:shd w:val="clear" w:color="auto" w:fill="808080" w:themeFill="background1" w:themeFillShade="80"/>
                  <w:vAlign w:val="center"/>
                  <w:hideMark/>
                </w:tcPr>
                <w:p w14:paraId="2A1679D8" w14:textId="77777777" w:rsidR="001C4533" w:rsidRPr="00F53B8A" w:rsidRDefault="001C4533" w:rsidP="008318FE">
                  <w:pPr>
                    <w:spacing w:after="0" w:line="240" w:lineRule="auto"/>
                    <w:ind w:left="94"/>
                    <w:jc w:val="both"/>
                    <w:rPr>
                      <w:rFonts w:asciiTheme="majorHAnsi" w:hAnsiTheme="majorHAnsi"/>
                      <w:b/>
                      <w:bCs/>
                      <w:sz w:val="24"/>
                      <w:szCs w:val="24"/>
                    </w:rPr>
                  </w:pPr>
                  <w:r w:rsidRPr="00F53B8A">
                    <w:rPr>
                      <w:rFonts w:asciiTheme="majorHAnsi" w:hAnsiTheme="majorHAnsi"/>
                      <w:b/>
                      <w:bCs/>
                      <w:sz w:val="24"/>
                      <w:szCs w:val="24"/>
                    </w:rPr>
                    <w:t>Variable</w:t>
                  </w:r>
                </w:p>
              </w:tc>
              <w:tc>
                <w:tcPr>
                  <w:tcW w:w="1970" w:type="dxa"/>
                  <w:tcBorders>
                    <w:top w:val="single" w:sz="4" w:space="0" w:color="auto"/>
                    <w:left w:val="single" w:sz="8" w:space="0" w:color="auto"/>
                    <w:bottom w:val="single" w:sz="8" w:space="0" w:color="auto"/>
                    <w:right w:val="single" w:sz="4" w:space="0" w:color="auto"/>
                  </w:tcBorders>
                  <w:shd w:val="clear" w:color="auto" w:fill="808080" w:themeFill="background1" w:themeFillShade="80"/>
                  <w:vAlign w:val="center"/>
                  <w:hideMark/>
                </w:tcPr>
                <w:p w14:paraId="3B4D1508" w14:textId="77777777" w:rsidR="001C4533" w:rsidRPr="00F53B8A" w:rsidRDefault="001C4533" w:rsidP="008318FE">
                  <w:pPr>
                    <w:spacing w:after="0" w:line="240" w:lineRule="auto"/>
                    <w:ind w:left="94"/>
                    <w:jc w:val="both"/>
                    <w:rPr>
                      <w:rFonts w:asciiTheme="majorHAnsi" w:hAnsiTheme="majorHAnsi"/>
                      <w:b/>
                      <w:bCs/>
                      <w:sz w:val="24"/>
                      <w:szCs w:val="24"/>
                    </w:rPr>
                  </w:pPr>
                  <w:r w:rsidRPr="00F53B8A">
                    <w:rPr>
                      <w:rFonts w:asciiTheme="majorHAnsi" w:hAnsiTheme="majorHAnsi"/>
                      <w:b/>
                      <w:bCs/>
                      <w:sz w:val="24"/>
                      <w:szCs w:val="24"/>
                    </w:rPr>
                    <w:t>Resultado del mes</w:t>
                  </w:r>
                </w:p>
              </w:tc>
            </w:tr>
            <w:tr w:rsidR="001C4533" w:rsidRPr="00F53B8A" w14:paraId="6D6081A3" w14:textId="77777777" w:rsidTr="00F03F95">
              <w:trPr>
                <w:trHeight w:val="46"/>
                <w:jc w:val="center"/>
              </w:trPr>
              <w:tc>
                <w:tcPr>
                  <w:tcW w:w="1683" w:type="dxa"/>
                  <w:tcBorders>
                    <w:top w:val="nil"/>
                    <w:left w:val="single" w:sz="4" w:space="0" w:color="auto"/>
                    <w:bottom w:val="single" w:sz="4" w:space="0" w:color="auto"/>
                    <w:right w:val="nil"/>
                  </w:tcBorders>
                  <w:shd w:val="clear" w:color="auto" w:fill="auto"/>
                  <w:noWrap/>
                  <w:vAlign w:val="bottom"/>
                  <w:hideMark/>
                </w:tcPr>
                <w:p w14:paraId="27B36E54"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ISC</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99C5473"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r w:rsidR="001C4533" w:rsidRPr="00F53B8A" w14:paraId="56EF2A8B" w14:textId="77777777" w:rsidTr="00F03F95">
              <w:trPr>
                <w:trHeight w:val="308"/>
                <w:jc w:val="center"/>
              </w:trPr>
              <w:tc>
                <w:tcPr>
                  <w:tcW w:w="1683" w:type="dxa"/>
                  <w:tcBorders>
                    <w:top w:val="nil"/>
                    <w:left w:val="single" w:sz="4" w:space="0" w:color="auto"/>
                    <w:bottom w:val="single" w:sz="4" w:space="0" w:color="auto"/>
                    <w:right w:val="nil"/>
                  </w:tcBorders>
                  <w:shd w:val="clear" w:color="auto" w:fill="auto"/>
                  <w:noWrap/>
                  <w:vAlign w:val="bottom"/>
                  <w:hideMark/>
                </w:tcPr>
                <w:p w14:paraId="2A5A3D75"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CB</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2F47310"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r w:rsidR="001C4533" w:rsidRPr="00F53B8A" w14:paraId="4179E5FD" w14:textId="77777777" w:rsidTr="00F03F95">
              <w:trPr>
                <w:trHeight w:val="314"/>
                <w:jc w:val="center"/>
              </w:trPr>
              <w:tc>
                <w:tcPr>
                  <w:tcW w:w="1683" w:type="dxa"/>
                  <w:tcBorders>
                    <w:top w:val="nil"/>
                    <w:left w:val="single" w:sz="4" w:space="0" w:color="auto"/>
                    <w:bottom w:val="single" w:sz="4" w:space="0" w:color="auto"/>
                    <w:right w:val="nil"/>
                  </w:tcBorders>
                  <w:shd w:val="clear" w:color="auto" w:fill="auto"/>
                  <w:noWrap/>
                  <w:vAlign w:val="bottom"/>
                  <w:hideMark/>
                </w:tcPr>
                <w:p w14:paraId="303FE865"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CP</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EC332A0"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r w:rsidR="001C4533" w:rsidRPr="00F53B8A" w14:paraId="3328E89D" w14:textId="77777777" w:rsidTr="00F03F95">
              <w:trPr>
                <w:trHeight w:val="305"/>
                <w:jc w:val="center"/>
              </w:trPr>
              <w:tc>
                <w:tcPr>
                  <w:tcW w:w="1683" w:type="dxa"/>
                  <w:tcBorders>
                    <w:top w:val="nil"/>
                    <w:left w:val="single" w:sz="4" w:space="0" w:color="auto"/>
                    <w:bottom w:val="single" w:sz="4" w:space="0" w:color="auto"/>
                    <w:right w:val="nil"/>
                  </w:tcBorders>
                  <w:shd w:val="clear" w:color="auto" w:fill="auto"/>
                  <w:noWrap/>
                  <w:vAlign w:val="bottom"/>
                  <w:hideMark/>
                </w:tcPr>
                <w:p w14:paraId="7C78E7C9"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CS</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560F1CC"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r w:rsidR="001C4533" w:rsidRPr="00F53B8A" w14:paraId="1DC4A425" w14:textId="77777777" w:rsidTr="00F03F95">
              <w:trPr>
                <w:trHeight w:val="311"/>
                <w:jc w:val="center"/>
              </w:trPr>
              <w:tc>
                <w:tcPr>
                  <w:tcW w:w="1683" w:type="dxa"/>
                  <w:tcBorders>
                    <w:top w:val="nil"/>
                    <w:left w:val="single" w:sz="4" w:space="0" w:color="auto"/>
                    <w:bottom w:val="single" w:sz="4" w:space="0" w:color="auto"/>
                    <w:right w:val="nil"/>
                  </w:tcBorders>
                  <w:shd w:val="clear" w:color="auto" w:fill="auto"/>
                  <w:noWrap/>
                  <w:vAlign w:val="bottom"/>
                  <w:hideMark/>
                </w:tcPr>
                <w:p w14:paraId="4370B024"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DED</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5223E80"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r w:rsidR="001C4533" w:rsidRPr="00F53B8A" w14:paraId="1FAC264F" w14:textId="77777777" w:rsidTr="00F03F95">
              <w:trPr>
                <w:trHeight w:val="303"/>
                <w:jc w:val="center"/>
              </w:trPr>
              <w:tc>
                <w:tcPr>
                  <w:tcW w:w="1683" w:type="dxa"/>
                  <w:tcBorders>
                    <w:top w:val="nil"/>
                    <w:left w:val="single" w:sz="4" w:space="0" w:color="auto"/>
                    <w:bottom w:val="single" w:sz="4" w:space="0" w:color="auto"/>
                    <w:right w:val="nil"/>
                  </w:tcBorders>
                  <w:shd w:val="clear" w:color="auto" w:fill="auto"/>
                  <w:noWrap/>
                  <w:vAlign w:val="bottom"/>
                  <w:hideMark/>
                </w:tcPr>
                <w:p w14:paraId="1BD9EBA5"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RCS</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231E85E"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r w:rsidR="001C4533" w:rsidRPr="00F53B8A" w14:paraId="77750BB0" w14:textId="77777777" w:rsidTr="00F03F95">
              <w:trPr>
                <w:trHeight w:val="310"/>
                <w:jc w:val="center"/>
              </w:trPr>
              <w:tc>
                <w:tcPr>
                  <w:tcW w:w="1683" w:type="dxa"/>
                  <w:tcBorders>
                    <w:top w:val="nil"/>
                    <w:left w:val="single" w:sz="4" w:space="0" w:color="auto"/>
                    <w:bottom w:val="single" w:sz="4" w:space="0" w:color="auto"/>
                    <w:right w:val="nil"/>
                  </w:tcBorders>
                  <w:shd w:val="clear" w:color="auto" w:fill="auto"/>
                  <w:noWrap/>
                  <w:vAlign w:val="bottom"/>
                  <w:hideMark/>
                </w:tcPr>
                <w:p w14:paraId="2A46551B"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RINV</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73BAD52"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r w:rsidR="001C4533" w:rsidRPr="00F53B8A" w14:paraId="6C74CB5E" w14:textId="77777777" w:rsidTr="00F03F95">
              <w:trPr>
                <w:trHeight w:val="301"/>
                <w:jc w:val="center"/>
              </w:trPr>
              <w:tc>
                <w:tcPr>
                  <w:tcW w:w="1683" w:type="dxa"/>
                  <w:tcBorders>
                    <w:top w:val="nil"/>
                    <w:left w:val="single" w:sz="4" w:space="0" w:color="auto"/>
                    <w:bottom w:val="single" w:sz="4" w:space="0" w:color="auto"/>
                    <w:right w:val="nil"/>
                  </w:tcBorders>
                  <w:shd w:val="clear" w:color="auto" w:fill="auto"/>
                  <w:noWrap/>
                  <w:vAlign w:val="bottom"/>
                  <w:hideMark/>
                </w:tcPr>
                <w:p w14:paraId="604E442A"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RRV</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599E862"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r w:rsidR="001C4533" w:rsidRPr="00F53B8A" w14:paraId="19161A42" w14:textId="77777777" w:rsidTr="00F03F95">
              <w:trPr>
                <w:trHeight w:val="307"/>
                <w:jc w:val="center"/>
              </w:trPr>
              <w:tc>
                <w:tcPr>
                  <w:tcW w:w="1683" w:type="dxa"/>
                  <w:tcBorders>
                    <w:top w:val="nil"/>
                    <w:left w:val="single" w:sz="4" w:space="0" w:color="auto"/>
                    <w:bottom w:val="single" w:sz="4" w:space="0" w:color="auto"/>
                    <w:right w:val="nil"/>
                  </w:tcBorders>
                  <w:shd w:val="clear" w:color="auto" w:fill="auto"/>
                  <w:noWrap/>
                  <w:vAlign w:val="bottom"/>
                  <w:hideMark/>
                </w:tcPr>
                <w:p w14:paraId="57AAD832"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RRNV</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034EA87"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r w:rsidR="001C4533" w:rsidRPr="00F53B8A" w14:paraId="1E2C574A" w14:textId="77777777" w:rsidTr="00F03F95">
              <w:trPr>
                <w:trHeight w:val="314"/>
                <w:jc w:val="center"/>
              </w:trPr>
              <w:tc>
                <w:tcPr>
                  <w:tcW w:w="1683" w:type="dxa"/>
                  <w:tcBorders>
                    <w:top w:val="nil"/>
                    <w:left w:val="single" w:sz="4" w:space="0" w:color="auto"/>
                    <w:bottom w:val="single" w:sz="4" w:space="0" w:color="auto"/>
                    <w:right w:val="nil"/>
                  </w:tcBorders>
                  <w:shd w:val="clear" w:color="auto" w:fill="auto"/>
                  <w:noWrap/>
                  <w:vAlign w:val="bottom"/>
                </w:tcPr>
                <w:p w14:paraId="7FFA07F3"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RREC</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tcPr>
                <w:p w14:paraId="360FFB66" w14:textId="77777777" w:rsidR="001C4533" w:rsidRPr="00F53B8A" w:rsidRDefault="001C4533" w:rsidP="008318FE">
                  <w:pPr>
                    <w:spacing w:after="0" w:line="240" w:lineRule="auto"/>
                    <w:ind w:left="94"/>
                    <w:jc w:val="both"/>
                    <w:rPr>
                      <w:rFonts w:asciiTheme="majorHAnsi" w:hAnsiTheme="majorHAnsi"/>
                      <w:sz w:val="24"/>
                      <w:szCs w:val="24"/>
                    </w:rPr>
                  </w:pPr>
                </w:p>
              </w:tc>
            </w:tr>
            <w:tr w:rsidR="001C4533" w:rsidRPr="00F53B8A" w14:paraId="363B4BAC" w14:textId="77777777" w:rsidTr="00F03F95">
              <w:trPr>
                <w:trHeight w:val="306"/>
                <w:jc w:val="center"/>
              </w:trPr>
              <w:tc>
                <w:tcPr>
                  <w:tcW w:w="1683" w:type="dxa"/>
                  <w:tcBorders>
                    <w:top w:val="nil"/>
                    <w:left w:val="single" w:sz="4" w:space="0" w:color="auto"/>
                    <w:bottom w:val="single" w:sz="4" w:space="0" w:color="auto"/>
                    <w:right w:val="nil"/>
                  </w:tcBorders>
                  <w:shd w:val="clear" w:color="auto" w:fill="auto"/>
                  <w:noWrap/>
                  <w:vAlign w:val="bottom"/>
                  <w:hideMark/>
                </w:tcPr>
                <w:p w14:paraId="261D868E"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RC</w:t>
                  </w:r>
                </w:p>
              </w:tc>
              <w:tc>
                <w:tcPr>
                  <w:tcW w:w="197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5BFB2CD" w14:textId="77777777" w:rsidR="001C4533" w:rsidRPr="00F53B8A" w:rsidRDefault="001C4533" w:rsidP="008318FE">
                  <w:pPr>
                    <w:spacing w:after="0" w:line="240" w:lineRule="auto"/>
                    <w:ind w:left="94"/>
                    <w:jc w:val="both"/>
                    <w:rPr>
                      <w:rFonts w:asciiTheme="majorHAnsi" w:hAnsiTheme="majorHAnsi"/>
                      <w:sz w:val="24"/>
                      <w:szCs w:val="24"/>
                    </w:rPr>
                  </w:pPr>
                  <w:r w:rsidRPr="00F53B8A">
                    <w:rPr>
                      <w:rFonts w:asciiTheme="majorHAnsi" w:hAnsiTheme="majorHAnsi"/>
                      <w:sz w:val="24"/>
                      <w:szCs w:val="24"/>
                    </w:rPr>
                    <w:t> </w:t>
                  </w:r>
                </w:p>
              </w:tc>
            </w:tr>
          </w:tbl>
          <w:p w14:paraId="1BD2E03A" w14:textId="77777777" w:rsidR="001C4533" w:rsidRPr="00F53B8A" w:rsidRDefault="001C4533" w:rsidP="008318FE">
            <w:pPr>
              <w:ind w:right="338"/>
              <w:jc w:val="both"/>
              <w:rPr>
                <w:rFonts w:asciiTheme="majorHAnsi" w:hAnsiTheme="majorHAnsi"/>
                <w:sz w:val="24"/>
                <w:szCs w:val="24"/>
              </w:rPr>
            </w:pPr>
          </w:p>
          <w:p w14:paraId="03F0C347"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Dónde:</w:t>
            </w:r>
          </w:p>
          <w:p w14:paraId="468022BB" w14:textId="77777777" w:rsidR="001C4533" w:rsidRPr="00F53B8A" w:rsidRDefault="001C4533" w:rsidP="008318FE">
            <w:pPr>
              <w:jc w:val="both"/>
              <w:rPr>
                <w:rFonts w:asciiTheme="majorHAnsi" w:hAnsiTheme="majorHAnsi"/>
                <w:sz w:val="24"/>
                <w:szCs w:val="24"/>
              </w:rPr>
            </w:pPr>
          </w:p>
          <w:p w14:paraId="3CC132A8"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ISC=</w:t>
            </w:r>
            <w:r w:rsidRPr="00F53B8A">
              <w:rPr>
                <w:rFonts w:asciiTheme="majorHAnsi" w:hAnsiTheme="majorHAnsi"/>
                <w:sz w:val="24"/>
                <w:szCs w:val="24"/>
              </w:rPr>
              <w:tab/>
              <w:t>Índice de Suficiencia de Capital</w:t>
            </w:r>
          </w:p>
          <w:p w14:paraId="5AC11EE3"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CB=</w:t>
            </w:r>
            <w:r w:rsidRPr="00F53B8A">
              <w:rPr>
                <w:rFonts w:asciiTheme="majorHAnsi" w:hAnsiTheme="majorHAnsi"/>
                <w:sz w:val="24"/>
                <w:szCs w:val="24"/>
              </w:rPr>
              <w:tab/>
              <w:t>Capital Base</w:t>
            </w:r>
          </w:p>
          <w:p w14:paraId="3DCACBB9"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CP=</w:t>
            </w:r>
            <w:r w:rsidRPr="00F53B8A">
              <w:rPr>
                <w:rFonts w:asciiTheme="majorHAnsi" w:hAnsiTheme="majorHAnsi"/>
                <w:sz w:val="24"/>
                <w:szCs w:val="24"/>
              </w:rPr>
              <w:tab/>
              <w:t>Capital primario</w:t>
            </w:r>
          </w:p>
          <w:p w14:paraId="27F64935"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CS=</w:t>
            </w:r>
            <w:r w:rsidRPr="00F53B8A">
              <w:rPr>
                <w:rFonts w:asciiTheme="majorHAnsi" w:hAnsiTheme="majorHAnsi"/>
                <w:sz w:val="24"/>
                <w:szCs w:val="24"/>
              </w:rPr>
              <w:tab/>
              <w:t>Capital secundario</w:t>
            </w:r>
          </w:p>
          <w:p w14:paraId="2E63374B"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DED=</w:t>
            </w:r>
            <w:r w:rsidRPr="00F53B8A">
              <w:rPr>
                <w:rFonts w:asciiTheme="majorHAnsi" w:hAnsiTheme="majorHAnsi"/>
                <w:sz w:val="24"/>
                <w:szCs w:val="24"/>
              </w:rPr>
              <w:tab/>
              <w:t>Deducciones</w:t>
            </w:r>
          </w:p>
          <w:p w14:paraId="2F4D0533"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RCS=</w:t>
            </w:r>
            <w:r w:rsidRPr="00F53B8A">
              <w:rPr>
                <w:rFonts w:asciiTheme="majorHAnsi" w:hAnsiTheme="majorHAnsi"/>
                <w:sz w:val="24"/>
                <w:szCs w:val="24"/>
              </w:rPr>
              <w:tab/>
              <w:t>Requerimiento de Capital de Solvencia</w:t>
            </w:r>
          </w:p>
          <w:p w14:paraId="38CD3DE9"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RINV=</w:t>
            </w:r>
            <w:r w:rsidRPr="00F53B8A">
              <w:rPr>
                <w:rFonts w:asciiTheme="majorHAnsi" w:hAnsiTheme="majorHAnsi"/>
                <w:sz w:val="24"/>
                <w:szCs w:val="24"/>
              </w:rPr>
              <w:tab/>
              <w:t>Riesgo de inversiones</w:t>
            </w:r>
          </w:p>
          <w:p w14:paraId="34CCD8F4"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RRV=</w:t>
            </w:r>
            <w:r w:rsidRPr="00F53B8A">
              <w:rPr>
                <w:rFonts w:asciiTheme="majorHAnsi" w:hAnsiTheme="majorHAnsi"/>
                <w:sz w:val="24"/>
                <w:szCs w:val="24"/>
              </w:rPr>
              <w:tab/>
              <w:t xml:space="preserve">Riesgo de seguro del ramo de vida </w:t>
            </w:r>
          </w:p>
          <w:p w14:paraId="31ABE328"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 xml:space="preserve">RRNV=Riesgo de seguros de ramos distintos al de vida </w:t>
            </w:r>
          </w:p>
          <w:p w14:paraId="2A363931"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RREC= Riesgo de Reaseguro Cedido</w:t>
            </w:r>
          </w:p>
          <w:p w14:paraId="7D3CE776"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RC=</w:t>
            </w:r>
            <w:r w:rsidRPr="00F53B8A">
              <w:rPr>
                <w:rFonts w:asciiTheme="majorHAnsi" w:hAnsiTheme="majorHAnsi"/>
                <w:sz w:val="24"/>
                <w:szCs w:val="24"/>
              </w:rPr>
              <w:tab/>
              <w:t xml:space="preserve">Riesgo catastrófico </w:t>
            </w:r>
          </w:p>
        </w:tc>
      </w:tr>
    </w:tbl>
    <w:p w14:paraId="74FA8FE5" w14:textId="77777777" w:rsidR="00F75D24" w:rsidRPr="00F53B8A" w:rsidRDefault="00F75D24" w:rsidP="008318FE">
      <w:pPr>
        <w:spacing w:after="0" w:line="240" w:lineRule="auto"/>
        <w:jc w:val="both"/>
        <w:rPr>
          <w:rFonts w:asciiTheme="majorHAnsi" w:hAnsiTheme="majorHAnsi"/>
          <w:sz w:val="24"/>
          <w:szCs w:val="24"/>
        </w:rPr>
      </w:pPr>
      <w:r w:rsidRPr="00F53B8A">
        <w:rPr>
          <w:rFonts w:asciiTheme="majorHAnsi" w:hAnsiTheme="majorHAnsi"/>
          <w:sz w:val="24"/>
          <w:szCs w:val="24"/>
        </w:rPr>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9"/>
      </w:tblGrid>
      <w:tr w:rsidR="001C4533" w:rsidRPr="00F53B8A" w14:paraId="3B59C8E9" w14:textId="77777777" w:rsidTr="001C4533">
        <w:trPr>
          <w:trHeight w:val="625"/>
          <w:jc w:val="center"/>
        </w:trPr>
        <w:tc>
          <w:tcPr>
            <w:tcW w:w="5000" w:type="pct"/>
          </w:tcPr>
          <w:p w14:paraId="264F4483" w14:textId="0538F423" w:rsidR="001C4533" w:rsidRPr="00F53B8A" w:rsidRDefault="001C4533" w:rsidP="008318FE">
            <w:pPr>
              <w:jc w:val="both"/>
              <w:rPr>
                <w:rFonts w:asciiTheme="majorHAnsi" w:hAnsiTheme="majorHAnsi"/>
                <w:b/>
                <w:sz w:val="24"/>
                <w:szCs w:val="24"/>
              </w:rPr>
            </w:pPr>
            <w:r w:rsidRPr="00F53B8A">
              <w:rPr>
                <w:rFonts w:asciiTheme="majorHAnsi" w:hAnsiTheme="majorHAnsi"/>
                <w:b/>
                <w:sz w:val="24"/>
                <w:szCs w:val="24"/>
              </w:rPr>
              <w:lastRenderedPageBreak/>
              <w:t xml:space="preserve">Anexo 5. Estándar de Negocio para Entidades de Seguros </w:t>
            </w:r>
          </w:p>
          <w:p w14:paraId="4A042EE7" w14:textId="77777777" w:rsidR="001C4533" w:rsidRPr="00F53B8A" w:rsidRDefault="001C4533" w:rsidP="008318FE">
            <w:pPr>
              <w:jc w:val="both"/>
              <w:rPr>
                <w:rFonts w:asciiTheme="majorHAnsi" w:hAnsiTheme="majorHAnsi"/>
                <w:b/>
                <w:sz w:val="24"/>
                <w:szCs w:val="24"/>
              </w:rPr>
            </w:pPr>
          </w:p>
          <w:p w14:paraId="1D88418A" w14:textId="77777777" w:rsidR="001C4533" w:rsidRPr="00F53B8A" w:rsidRDefault="001C4533" w:rsidP="008318FE">
            <w:pPr>
              <w:jc w:val="both"/>
              <w:rPr>
                <w:rFonts w:asciiTheme="majorHAnsi" w:hAnsiTheme="majorHAnsi"/>
                <w:sz w:val="24"/>
                <w:szCs w:val="24"/>
              </w:rPr>
            </w:pPr>
            <w:r w:rsidRPr="00F53B8A">
              <w:rPr>
                <w:rFonts w:asciiTheme="majorHAnsi" w:hAnsiTheme="majorHAnsi"/>
                <w:sz w:val="24"/>
                <w:szCs w:val="24"/>
              </w:rPr>
              <w:t xml:space="preserve">Estándar de Negocio Entidades Asegurador. </w:t>
            </w:r>
          </w:p>
          <w:p w14:paraId="0F471B02" w14:textId="77777777" w:rsidR="001C4533" w:rsidRPr="00F53B8A" w:rsidRDefault="001C4533" w:rsidP="008318FE">
            <w:pPr>
              <w:jc w:val="both"/>
              <w:rPr>
                <w:rFonts w:asciiTheme="majorHAnsi" w:hAnsiTheme="majorHAnsi"/>
                <w:i/>
                <w:sz w:val="24"/>
                <w:szCs w:val="24"/>
              </w:rPr>
            </w:pPr>
          </w:p>
          <w:bookmarkStart w:id="1" w:name="_MON_1430567184"/>
          <w:bookmarkEnd w:id="1"/>
          <w:p w14:paraId="032E65EC" w14:textId="2E4400AD" w:rsidR="001C4533" w:rsidRPr="00D811E9" w:rsidRDefault="00B11B0B" w:rsidP="008318FE">
            <w:pPr>
              <w:jc w:val="both"/>
              <w:rPr>
                <w:rFonts w:asciiTheme="majorHAnsi" w:hAnsiTheme="majorHAnsi" w:cstheme="minorHAnsi"/>
                <w:b/>
                <w:sz w:val="20"/>
                <w:szCs w:val="20"/>
              </w:rPr>
            </w:pPr>
            <w:r w:rsidRPr="00D811E9">
              <w:rPr>
                <w:rFonts w:asciiTheme="majorHAnsi" w:hAnsiTheme="majorHAnsi" w:cstheme="minorHAnsi"/>
                <w:b/>
                <w:sz w:val="20"/>
                <w:szCs w:val="20"/>
              </w:rPr>
              <w:object w:dxaOrig="2820" w:dyaOrig="1805" w14:anchorId="712EF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85pt;height:90.15pt" o:ole="">
                  <v:imagedata r:id="rId20" o:title=""/>
                </v:shape>
                <o:OLEObject Type="Embed" ProgID="Word.Document.12" ShapeID="_x0000_i1025" DrawAspect="Icon" ObjectID="_1430891195" r:id="rId21">
                  <o:FieldCodes>\s</o:FieldCodes>
                </o:OLEObject>
              </w:object>
            </w:r>
          </w:p>
          <w:p w14:paraId="2608D17F" w14:textId="77777777" w:rsidR="001C4533" w:rsidRPr="00F53B8A" w:rsidRDefault="001C4533" w:rsidP="008318FE">
            <w:pPr>
              <w:jc w:val="both"/>
              <w:rPr>
                <w:rFonts w:asciiTheme="majorHAnsi" w:hAnsiTheme="majorHAnsi"/>
                <w:sz w:val="24"/>
                <w:szCs w:val="24"/>
              </w:rPr>
            </w:pPr>
          </w:p>
        </w:tc>
      </w:tr>
    </w:tbl>
    <w:p w14:paraId="02699C64" w14:textId="77777777" w:rsidR="00245562" w:rsidRPr="00F53B8A" w:rsidRDefault="00245562" w:rsidP="008318FE">
      <w:pPr>
        <w:spacing w:after="0" w:line="240" w:lineRule="auto"/>
        <w:jc w:val="both"/>
        <w:rPr>
          <w:rFonts w:asciiTheme="majorHAnsi" w:hAnsiTheme="majorHAnsi"/>
          <w:sz w:val="24"/>
          <w:szCs w:val="24"/>
        </w:rPr>
      </w:pPr>
      <w:r w:rsidRPr="00F53B8A">
        <w:rPr>
          <w:rFonts w:asciiTheme="majorHAnsi" w:hAnsiTheme="majorHAnsi"/>
          <w:sz w:val="24"/>
          <w:szCs w:val="24"/>
        </w:rPr>
        <w:br w:type="page"/>
      </w:r>
    </w:p>
    <w:p w14:paraId="4D33C334" w14:textId="77777777" w:rsidR="004A1EAC" w:rsidRPr="00F53B8A" w:rsidRDefault="004A1EAC"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lastRenderedPageBreak/>
        <w:t>ANEXO 6. Registro auxiliar de inversiones</w:t>
      </w:r>
    </w:p>
    <w:p w14:paraId="54BDD98B" w14:textId="77777777" w:rsidR="004A1EAC" w:rsidRDefault="004A1EAC"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Estructura de registros:</w:t>
      </w:r>
    </w:p>
    <w:p w14:paraId="4773CD50" w14:textId="77777777" w:rsidR="00D811E9" w:rsidRPr="00F53B8A" w:rsidRDefault="00D811E9" w:rsidP="008318FE">
      <w:pPr>
        <w:autoSpaceDE w:val="0"/>
        <w:autoSpaceDN w:val="0"/>
        <w:adjustRightInd w:val="0"/>
        <w:spacing w:after="0" w:line="240" w:lineRule="auto"/>
        <w:jc w:val="both"/>
        <w:rPr>
          <w:rFonts w:asciiTheme="majorHAnsi" w:hAnsiTheme="majorHAnsi"/>
          <w:bCs/>
          <w:iCs/>
          <w:sz w:val="24"/>
          <w:szCs w:val="24"/>
        </w:rPr>
      </w:pPr>
    </w:p>
    <w:tbl>
      <w:tblPr>
        <w:tblpPr w:leftFromText="141" w:rightFromText="141" w:vertAnchor="text" w:tblpXSpec="center" w:tblpY="1"/>
        <w:tblOverlap w:val="never"/>
        <w:tblW w:w="4952" w:type="dxa"/>
        <w:tblLayout w:type="fixed"/>
        <w:tblCellMar>
          <w:left w:w="0" w:type="dxa"/>
          <w:right w:w="0" w:type="dxa"/>
        </w:tblCellMar>
        <w:tblLook w:val="04A0" w:firstRow="1" w:lastRow="0" w:firstColumn="1" w:lastColumn="0" w:noHBand="0" w:noVBand="1"/>
      </w:tblPr>
      <w:tblGrid>
        <w:gridCol w:w="2400"/>
        <w:gridCol w:w="2552"/>
      </w:tblGrid>
      <w:tr w:rsidR="004A1EAC" w:rsidRPr="00D811E9" w14:paraId="2AEA87A3" w14:textId="77777777" w:rsidTr="004A1EAC">
        <w:trPr>
          <w:trHeight w:val="206"/>
          <w:tblHeader/>
        </w:trPr>
        <w:tc>
          <w:tcPr>
            <w:tcW w:w="2400" w:type="dxa"/>
            <w:tcBorders>
              <w:top w:val="single" w:sz="8" w:space="0" w:color="000000"/>
              <w:left w:val="single" w:sz="8" w:space="0" w:color="000000"/>
              <w:bottom w:val="single" w:sz="8" w:space="0" w:color="000000"/>
              <w:right w:val="single" w:sz="8" w:space="0" w:color="000000"/>
            </w:tcBorders>
            <w:shd w:val="clear" w:color="auto" w:fill="7F7F7F" w:themeFill="text1" w:themeFillTint="80"/>
          </w:tcPr>
          <w:p w14:paraId="124F88A8" w14:textId="77777777" w:rsidR="004A1EAC" w:rsidRPr="00D811E9" w:rsidRDefault="004A1EAC" w:rsidP="008318FE">
            <w:pPr>
              <w:autoSpaceDE w:val="0"/>
              <w:autoSpaceDN w:val="0"/>
              <w:adjustRightInd w:val="0"/>
              <w:spacing w:after="0" w:line="240" w:lineRule="auto"/>
              <w:jc w:val="both"/>
              <w:rPr>
                <w:rFonts w:asciiTheme="majorHAnsi" w:hAnsiTheme="majorHAnsi"/>
                <w:b/>
                <w:bCs/>
                <w:iCs/>
              </w:rPr>
            </w:pPr>
            <w:r w:rsidRPr="00D811E9">
              <w:rPr>
                <w:rFonts w:asciiTheme="majorHAnsi" w:hAnsiTheme="majorHAnsi"/>
                <w:b/>
                <w:bCs/>
                <w:iCs/>
              </w:rPr>
              <w:t>Nombre campo</w:t>
            </w:r>
          </w:p>
        </w:tc>
        <w:tc>
          <w:tcPr>
            <w:tcW w:w="2552" w:type="dxa"/>
            <w:tcBorders>
              <w:top w:val="single" w:sz="8" w:space="0" w:color="000000"/>
              <w:left w:val="single" w:sz="8" w:space="0" w:color="000000"/>
              <w:bottom w:val="single" w:sz="8" w:space="0" w:color="000000"/>
              <w:right w:val="single" w:sz="8" w:space="0" w:color="000000"/>
            </w:tcBorders>
            <w:shd w:val="clear" w:color="auto" w:fill="7F7F7F" w:themeFill="text1" w:themeFillTint="80"/>
            <w:tcMar>
              <w:top w:w="15" w:type="dxa"/>
              <w:left w:w="67" w:type="dxa"/>
              <w:bottom w:w="0" w:type="dxa"/>
              <w:right w:w="67" w:type="dxa"/>
            </w:tcMar>
            <w:hideMark/>
          </w:tcPr>
          <w:p w14:paraId="103A62BC" w14:textId="77777777" w:rsidR="004A1EAC" w:rsidRPr="00D811E9" w:rsidRDefault="004A1EAC" w:rsidP="008318FE">
            <w:pPr>
              <w:autoSpaceDE w:val="0"/>
              <w:autoSpaceDN w:val="0"/>
              <w:adjustRightInd w:val="0"/>
              <w:spacing w:after="0" w:line="240" w:lineRule="auto"/>
              <w:jc w:val="both"/>
              <w:rPr>
                <w:rFonts w:asciiTheme="majorHAnsi" w:hAnsiTheme="majorHAnsi"/>
                <w:b/>
                <w:bCs/>
                <w:iCs/>
              </w:rPr>
            </w:pPr>
            <w:r w:rsidRPr="00D811E9">
              <w:rPr>
                <w:rFonts w:asciiTheme="majorHAnsi" w:hAnsiTheme="majorHAnsi"/>
                <w:b/>
                <w:bCs/>
                <w:iCs/>
              </w:rPr>
              <w:t>Tipo campo</w:t>
            </w:r>
          </w:p>
        </w:tc>
      </w:tr>
      <w:tr w:rsidR="004A1EAC" w:rsidRPr="00D811E9" w14:paraId="643C41FB" w14:textId="77777777" w:rsidTr="004A1EAC">
        <w:trPr>
          <w:trHeight w:val="216"/>
        </w:trPr>
        <w:tc>
          <w:tcPr>
            <w:tcW w:w="2400" w:type="dxa"/>
            <w:tcBorders>
              <w:top w:val="single" w:sz="8" w:space="0" w:color="000000"/>
              <w:left w:val="single" w:sz="8" w:space="0" w:color="000000"/>
              <w:bottom w:val="single" w:sz="8" w:space="0" w:color="000000"/>
              <w:right w:val="single" w:sz="8" w:space="0" w:color="000000"/>
            </w:tcBorders>
          </w:tcPr>
          <w:p w14:paraId="02623AAE"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Cod_Ent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D71DD1C"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(9)</w:t>
            </w:r>
          </w:p>
        </w:tc>
      </w:tr>
      <w:tr w:rsidR="004A1EAC" w:rsidRPr="00D811E9" w14:paraId="1BF7A5BE"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76BC1D9C"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Cod_Ram</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9C8EB4D"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(5)</w:t>
            </w:r>
          </w:p>
        </w:tc>
      </w:tr>
      <w:tr w:rsidR="004A1EAC" w:rsidRPr="00D811E9" w14:paraId="43FCFAFD"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69E296B"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Fec_Reg</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7CA7949B"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Fecha</w:t>
            </w:r>
          </w:p>
        </w:tc>
      </w:tr>
      <w:tr w:rsidR="004A1EAC" w:rsidRPr="00D811E9" w14:paraId="1FEAD2A2"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5B359F57"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Cod_Mod_Inv</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32EA7DF"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(2)</w:t>
            </w:r>
          </w:p>
        </w:tc>
      </w:tr>
      <w:tr w:rsidR="004A1EAC" w:rsidRPr="00D811E9" w14:paraId="63920BC7"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E9F424F"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Cod_Ref</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EBF7FAF"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(18)</w:t>
            </w:r>
          </w:p>
        </w:tc>
      </w:tr>
      <w:tr w:rsidR="004A1EAC" w:rsidRPr="00D811E9" w14:paraId="7F4AD84B"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74DABBC3"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Cod_Emi</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6622C51"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(5)</w:t>
            </w:r>
          </w:p>
        </w:tc>
      </w:tr>
      <w:tr w:rsidR="004A1EAC" w:rsidRPr="00D811E9" w14:paraId="5D492087"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7558B047"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Cod_Inst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666F7785"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(5)</w:t>
            </w:r>
          </w:p>
        </w:tc>
      </w:tr>
      <w:tr w:rsidR="004A1EAC" w:rsidRPr="00D811E9" w14:paraId="39E45ADE"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5971B482"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Fec_Ven</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7A26B46B"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Fecha</w:t>
            </w:r>
          </w:p>
        </w:tc>
      </w:tr>
      <w:tr w:rsidR="004A1EAC" w:rsidRPr="00D811E9" w14:paraId="161313B4"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87EC301"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Cod_Nac</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20BB45D"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(3)</w:t>
            </w:r>
          </w:p>
        </w:tc>
      </w:tr>
      <w:tr w:rsidR="004A1EAC" w:rsidRPr="00D811E9" w14:paraId="69603203"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74E7918B"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Serie</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72C77854"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(20)</w:t>
            </w:r>
          </w:p>
        </w:tc>
      </w:tr>
      <w:tr w:rsidR="004A1EAC" w:rsidRPr="00D811E9" w14:paraId="2A9A1802"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2A6B94E7"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Cod_ISIN</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7C3C2666"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(20)</w:t>
            </w:r>
          </w:p>
        </w:tc>
      </w:tr>
      <w:tr w:rsidR="004A1EAC" w:rsidRPr="00D811E9" w14:paraId="6002CBCE"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7497CF6D"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Marg</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7EFD8C78"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(5,2)</w:t>
            </w:r>
          </w:p>
        </w:tc>
      </w:tr>
      <w:tr w:rsidR="004A1EAC" w:rsidRPr="00D811E9" w14:paraId="3A8B1C09"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6651938C"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Tas_Fac</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62964969"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(3,4)</w:t>
            </w:r>
          </w:p>
        </w:tc>
      </w:tr>
      <w:tr w:rsidR="004A1EAC" w:rsidRPr="00D811E9" w14:paraId="63DA055C"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5BF4569"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Cod_Mon</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5D69335"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(3)</w:t>
            </w:r>
          </w:p>
        </w:tc>
      </w:tr>
      <w:tr w:rsidR="004A1EAC" w:rsidRPr="00D811E9" w14:paraId="7963ED04"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3E0C8199"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Núm_tit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0D4A8FF"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(15)</w:t>
            </w:r>
          </w:p>
        </w:tc>
      </w:tr>
      <w:tr w:rsidR="004A1EAC" w:rsidRPr="00D811E9" w14:paraId="55A3FC76"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9889D02"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Fec_adq</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8FBF99E"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Fecha</w:t>
            </w:r>
          </w:p>
        </w:tc>
      </w:tr>
      <w:tr w:rsidR="004A1EAC" w:rsidRPr="00D811E9" w14:paraId="6B9CC166"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F192173"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Per</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224DF71"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(2)</w:t>
            </w:r>
          </w:p>
        </w:tc>
      </w:tr>
      <w:tr w:rsidR="004A1EAC" w:rsidRPr="00D811E9" w14:paraId="5EBD3A7B"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77B44D9A"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Cal_Emi</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B120E58"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(3)</w:t>
            </w:r>
          </w:p>
        </w:tc>
      </w:tr>
      <w:tr w:rsidR="004A1EAC" w:rsidRPr="00D811E9" w14:paraId="72751AD3"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1C796BD5"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Cal_Inst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792A9A79"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(3)</w:t>
            </w:r>
          </w:p>
        </w:tc>
      </w:tr>
      <w:tr w:rsidR="004A1EAC" w:rsidRPr="00D811E9" w14:paraId="398C6A52"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11930F0F"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Val_Fac</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1B57669"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(24,2)</w:t>
            </w:r>
          </w:p>
        </w:tc>
      </w:tr>
      <w:tr w:rsidR="004A1EAC" w:rsidRPr="00D811E9" w14:paraId="6FC7F55D"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5AD78CE7"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Cost_Adq</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A454DD7"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(24,2)</w:t>
            </w:r>
          </w:p>
        </w:tc>
      </w:tr>
      <w:tr w:rsidR="004A1EAC" w:rsidRPr="00D811E9" w14:paraId="754407AB"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651CDCD4"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Rend</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F50AE86"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(24,2)</w:t>
            </w:r>
          </w:p>
        </w:tc>
      </w:tr>
      <w:tr w:rsidR="004A1EAC" w:rsidRPr="00D811E9" w14:paraId="3CE71C01"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4DE725C7"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Amo_Acum</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7A12A78"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(24,2)</w:t>
            </w:r>
          </w:p>
        </w:tc>
      </w:tr>
      <w:tr w:rsidR="004A1EAC" w:rsidRPr="00D811E9" w14:paraId="5EAB8523"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92A271C"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Val_Merc</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12B215C"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(24,2)</w:t>
            </w:r>
          </w:p>
        </w:tc>
      </w:tr>
      <w:tr w:rsidR="004A1EAC" w:rsidRPr="00D811E9" w14:paraId="560B4B95"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751F6AD3"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Res_Val</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1521C0F"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(24,2)</w:t>
            </w:r>
          </w:p>
        </w:tc>
      </w:tr>
      <w:tr w:rsidR="004A1EAC" w:rsidRPr="00D811E9" w14:paraId="7B8FB713"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A5F6EB2"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Met_Val</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A2654CB"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(2)</w:t>
            </w:r>
          </w:p>
        </w:tc>
      </w:tr>
      <w:tr w:rsidR="004A1EAC" w:rsidRPr="00D811E9" w14:paraId="157CD952"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536F511B"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Prov_Prec</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708766BA"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(10)</w:t>
            </w:r>
          </w:p>
        </w:tc>
      </w:tr>
      <w:tr w:rsidR="004A1EAC" w:rsidRPr="00D811E9" w14:paraId="75BDDD0A"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71A9DA0E"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Prec_ Por</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C1F3EED"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(5,4)</w:t>
            </w:r>
          </w:p>
        </w:tc>
      </w:tr>
      <w:tr w:rsidR="004A1EAC" w:rsidRPr="00D811E9" w14:paraId="6C5F1C5F"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FD5CBC3"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Prec_nom</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7F6A686"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(24,2)</w:t>
            </w:r>
          </w:p>
        </w:tc>
      </w:tr>
      <w:tr w:rsidR="004A1EAC" w:rsidRPr="00D811E9" w14:paraId="7210CB14"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17D06379"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Prec_rend</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084CF48"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Número (5,4)</w:t>
            </w:r>
          </w:p>
        </w:tc>
      </w:tr>
      <w:tr w:rsidR="004A1EAC" w:rsidRPr="00D811E9" w14:paraId="5442B636"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094BBAE0"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Cod_Cust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94CD98D"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(20)</w:t>
            </w:r>
          </w:p>
        </w:tc>
      </w:tr>
      <w:tr w:rsidR="004A1EAC" w:rsidRPr="00D811E9" w14:paraId="795FB5F4" w14:textId="77777777" w:rsidTr="004A1EAC">
        <w:trPr>
          <w:trHeight w:val="206"/>
        </w:trPr>
        <w:tc>
          <w:tcPr>
            <w:tcW w:w="2400" w:type="dxa"/>
            <w:tcBorders>
              <w:top w:val="single" w:sz="8" w:space="0" w:color="000000"/>
              <w:left w:val="single" w:sz="8" w:space="0" w:color="000000"/>
              <w:bottom w:val="single" w:sz="8" w:space="0" w:color="000000"/>
              <w:right w:val="single" w:sz="8" w:space="0" w:color="000000"/>
            </w:tcBorders>
          </w:tcPr>
          <w:p w14:paraId="1E55141B"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Num_Cust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40F10528" w14:textId="77777777" w:rsidR="004A1EAC" w:rsidRPr="00D811E9" w:rsidRDefault="004A1EAC"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Alfanumérico (20)</w:t>
            </w:r>
          </w:p>
        </w:tc>
      </w:tr>
    </w:tbl>
    <w:p w14:paraId="67D45D74"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5912293E"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28C52443"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2E0CF808"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42940EA4"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45028B36"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0DA36419"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5043BF84"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5216F9C7"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5679246E"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00776156"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7EDDDDC1"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20913A30"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7E72193A"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7A3EC572"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55299E86"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38B35B1D"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53BB389B"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507780AD"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13905C0B" w14:textId="77777777" w:rsidR="004A1EAC" w:rsidRPr="00F53B8A" w:rsidRDefault="004A1EAC" w:rsidP="008318FE">
      <w:pPr>
        <w:autoSpaceDE w:val="0"/>
        <w:autoSpaceDN w:val="0"/>
        <w:adjustRightInd w:val="0"/>
        <w:spacing w:after="0" w:line="240" w:lineRule="auto"/>
        <w:jc w:val="both"/>
        <w:rPr>
          <w:rFonts w:asciiTheme="majorHAnsi" w:hAnsiTheme="majorHAnsi"/>
          <w:bCs/>
          <w:iCs/>
          <w:sz w:val="24"/>
          <w:szCs w:val="24"/>
        </w:rPr>
      </w:pPr>
    </w:p>
    <w:p w14:paraId="6FB966D9"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02B3F39D"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48857CC4"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649FF1D8"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1DC73DDD"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57631213"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7F676DEA"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72F29B63"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32C3A2B7"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51D55B52"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7421818D"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1B11E1FE"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0348E150"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7B65A69F"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6DDA3DEF"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703F0474" w14:textId="77777777" w:rsidR="00D811E9" w:rsidRDefault="00D811E9">
      <w:pPr>
        <w:rPr>
          <w:rFonts w:asciiTheme="majorHAnsi" w:hAnsiTheme="majorHAnsi"/>
          <w:bCs/>
          <w:iCs/>
          <w:sz w:val="24"/>
          <w:szCs w:val="24"/>
        </w:rPr>
      </w:pPr>
      <w:r>
        <w:rPr>
          <w:rFonts w:asciiTheme="majorHAnsi" w:hAnsiTheme="majorHAnsi"/>
          <w:bCs/>
          <w:iCs/>
          <w:sz w:val="24"/>
          <w:szCs w:val="24"/>
        </w:rPr>
        <w:br w:type="page"/>
      </w:r>
    </w:p>
    <w:p w14:paraId="602364AE" w14:textId="678B1570" w:rsidR="004A1EAC" w:rsidRDefault="004A1EAC"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lastRenderedPageBreak/>
        <w:t>Descripción de campos:</w:t>
      </w:r>
    </w:p>
    <w:p w14:paraId="6153D123" w14:textId="77777777" w:rsidR="00D811E9" w:rsidRPr="00F53B8A" w:rsidRDefault="00D811E9" w:rsidP="008318FE">
      <w:pPr>
        <w:autoSpaceDE w:val="0"/>
        <w:autoSpaceDN w:val="0"/>
        <w:adjustRightInd w:val="0"/>
        <w:spacing w:after="0" w:line="240" w:lineRule="auto"/>
        <w:jc w:val="both"/>
        <w:rPr>
          <w:rFonts w:asciiTheme="majorHAnsi" w:hAnsiTheme="majorHAnsi"/>
          <w:bCs/>
          <w:iCs/>
          <w:sz w:val="24"/>
          <w:szCs w:val="24"/>
        </w:rPr>
      </w:pPr>
    </w:p>
    <w:tbl>
      <w:tblPr>
        <w:tblW w:w="8495" w:type="dxa"/>
        <w:jc w:val="center"/>
        <w:tblLayout w:type="fixed"/>
        <w:tblCellMar>
          <w:left w:w="0" w:type="dxa"/>
          <w:right w:w="0" w:type="dxa"/>
        </w:tblCellMar>
        <w:tblLook w:val="04A0" w:firstRow="1" w:lastRow="0" w:firstColumn="1" w:lastColumn="0" w:noHBand="0" w:noVBand="1"/>
      </w:tblPr>
      <w:tblGrid>
        <w:gridCol w:w="1691"/>
        <w:gridCol w:w="6804"/>
      </w:tblGrid>
      <w:tr w:rsidR="00EF2997" w:rsidRPr="00D811E9" w14:paraId="2002B230" w14:textId="77777777" w:rsidTr="00D811E9">
        <w:trPr>
          <w:trHeight w:val="206"/>
          <w:tblHeader/>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7F7F7F" w:themeFill="text1" w:themeFillTint="80"/>
          </w:tcPr>
          <w:p w14:paraId="1764BEEC" w14:textId="77777777" w:rsidR="00EF2997" w:rsidRPr="00D811E9" w:rsidRDefault="00EF2997" w:rsidP="00D811E9">
            <w:pPr>
              <w:autoSpaceDE w:val="0"/>
              <w:autoSpaceDN w:val="0"/>
              <w:adjustRightInd w:val="0"/>
              <w:spacing w:after="0" w:line="240" w:lineRule="auto"/>
              <w:jc w:val="center"/>
              <w:rPr>
                <w:rFonts w:asciiTheme="majorHAnsi" w:hAnsiTheme="majorHAnsi"/>
                <w:b/>
                <w:bCs/>
                <w:iCs/>
              </w:rPr>
            </w:pPr>
            <w:r w:rsidRPr="00D811E9">
              <w:rPr>
                <w:rFonts w:asciiTheme="majorHAnsi" w:hAnsiTheme="majorHAnsi"/>
                <w:b/>
                <w:bCs/>
                <w:iCs/>
              </w:rPr>
              <w:t>Nombre</w:t>
            </w:r>
          </w:p>
        </w:tc>
        <w:tc>
          <w:tcPr>
            <w:tcW w:w="6804" w:type="dxa"/>
            <w:tcBorders>
              <w:top w:val="single" w:sz="8" w:space="0" w:color="000000"/>
              <w:left w:val="single" w:sz="8" w:space="0" w:color="000000"/>
              <w:bottom w:val="single" w:sz="8" w:space="0" w:color="000000"/>
              <w:right w:val="single" w:sz="8" w:space="0" w:color="000000"/>
            </w:tcBorders>
            <w:shd w:val="clear" w:color="auto" w:fill="7F7F7F" w:themeFill="text1" w:themeFillTint="80"/>
            <w:tcMar>
              <w:top w:w="15" w:type="dxa"/>
              <w:left w:w="67" w:type="dxa"/>
              <w:bottom w:w="0" w:type="dxa"/>
              <w:right w:w="67" w:type="dxa"/>
            </w:tcMar>
            <w:hideMark/>
          </w:tcPr>
          <w:p w14:paraId="0EFD21B4" w14:textId="77777777" w:rsidR="00EF2997" w:rsidRPr="00D811E9" w:rsidRDefault="00EF2997" w:rsidP="00D811E9">
            <w:pPr>
              <w:autoSpaceDE w:val="0"/>
              <w:autoSpaceDN w:val="0"/>
              <w:adjustRightInd w:val="0"/>
              <w:spacing w:after="0" w:line="240" w:lineRule="auto"/>
              <w:jc w:val="center"/>
              <w:rPr>
                <w:rFonts w:asciiTheme="majorHAnsi" w:hAnsiTheme="majorHAnsi"/>
                <w:b/>
                <w:bCs/>
                <w:iCs/>
              </w:rPr>
            </w:pPr>
            <w:r w:rsidRPr="00D811E9">
              <w:rPr>
                <w:rFonts w:asciiTheme="majorHAnsi" w:hAnsiTheme="majorHAnsi"/>
                <w:b/>
                <w:bCs/>
                <w:iCs/>
              </w:rPr>
              <w:t>Descripción</w:t>
            </w:r>
          </w:p>
        </w:tc>
      </w:tr>
      <w:tr w:rsidR="00EF2997" w:rsidRPr="00D811E9" w14:paraId="2BCD4225" w14:textId="77777777" w:rsidTr="00D811E9">
        <w:trPr>
          <w:trHeight w:val="212"/>
          <w:jc w:val="center"/>
        </w:trPr>
        <w:tc>
          <w:tcPr>
            <w:tcW w:w="1691" w:type="dxa"/>
            <w:tcBorders>
              <w:top w:val="single" w:sz="8" w:space="0" w:color="000000"/>
              <w:left w:val="single" w:sz="8" w:space="0" w:color="000000"/>
              <w:bottom w:val="single" w:sz="8" w:space="0" w:color="000000"/>
              <w:right w:val="single" w:sz="8" w:space="0" w:color="000000"/>
            </w:tcBorders>
          </w:tcPr>
          <w:p w14:paraId="227A8CF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Cod_Ent</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27EBC0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Código de entidad:</w:t>
            </w:r>
          </w:p>
          <w:p w14:paraId="6300C37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Abreviatura asignada por la Superintendencia a la Entidad Supervisada según el registro de participantes publicado por la Superintendencia en su sitio electrónico.</w:t>
            </w:r>
          </w:p>
          <w:p w14:paraId="2F56B0E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0052B278"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7C6F501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Cod_Ram</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55F991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Código de Ramo de seguro:</w:t>
            </w:r>
          </w:p>
          <w:p w14:paraId="4F808CA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Código correspondiente al ramo de seguro según se muestra en la Tabla 1, de este anexo.</w:t>
            </w:r>
          </w:p>
          <w:p w14:paraId="11A19EB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2604F826"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7F954C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Fec_Reg</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DB24E4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Fecha del registro:</w:t>
            </w:r>
          </w:p>
          <w:p w14:paraId="5C72684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Corresponde al último día del mes (fecha corte) para la cual se está suministrando información a la Superintendencia.  El formato del campo es: dd-mm-aaaa.</w:t>
            </w:r>
          </w:p>
          <w:p w14:paraId="2C17BEF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324189FE"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27B0800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Cod_Mod_Inv</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92D600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Código modalidad de inversión:</w:t>
            </w:r>
          </w:p>
          <w:p w14:paraId="1CCA605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Representa la clase de título valor o instrumento bursátil que se está reportando según el listado incluido en la Tabla 2, de este anexo.</w:t>
            </w:r>
          </w:p>
          <w:p w14:paraId="1ADF858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C11AF2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 indica siempre.</w:t>
            </w:r>
          </w:p>
          <w:p w14:paraId="1D787C3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3D27EA22"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1757AA7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Cod_Ref</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933853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Código de Referencia:</w:t>
            </w:r>
          </w:p>
          <w:p w14:paraId="688ACE6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Identifica como única cada inversión realizada por la entidad supervisada, esto implica que todas las inversiones realizadas deberán contar con este código.  Este código está compuesto por el código de la entidad asignado por la Superintendencia (según el registro de participantes publicado por la Superintendencia en su sitio electrónico) más un número consecutivo de nueve (9) dígitos asignado por la entidad supervisada.</w:t>
            </w:r>
          </w:p>
          <w:p w14:paraId="301DE29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58AC78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Debe existir consistencia de los datos de código de referencia de un mes con respecto al anterior, es decir, el código de emisor, de instrumento, ISIN, margen, serie y fecha de vencimiento del código de referencia deben ser los mismos reportados el mes anterior.</w:t>
            </w:r>
          </w:p>
          <w:p w14:paraId="38142AA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78B5288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No deben existir códigos de referencia duplicados.</w:t>
            </w:r>
          </w:p>
          <w:p w14:paraId="58DF9C8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1585B65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Para los instrumentos con Código modalidad de inversión CA, la casilla debe de presentarse en blanco.</w:t>
            </w:r>
          </w:p>
          <w:p w14:paraId="45B1481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44F29E08"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3F4DE84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Cod_Emi</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AD4C20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Código de Emisor: </w:t>
            </w:r>
          </w:p>
          <w:p w14:paraId="3F24AF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Identifica la entidad emisora del título valor, es decir, el nemotécnico del emisor.</w:t>
            </w:r>
          </w:p>
          <w:p w14:paraId="7D76785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32106FFD"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2AA5743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Cod_Inst</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869587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Código de Instrumento:</w:t>
            </w:r>
          </w:p>
          <w:p w14:paraId="6C73EDA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Indica el instrumento que se está valorando, entiéndase el nemotécnico del instrumento.</w:t>
            </w:r>
          </w:p>
          <w:p w14:paraId="3670F56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2682A90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Para los instrumentos con Código modalidad de inversión CA, la casilla debe de presentarse en blanco.</w:t>
            </w:r>
          </w:p>
          <w:p w14:paraId="7D9AADF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6C997BC1"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3BA50A9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Fec_Ven</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4594EA5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Fecha de Vencimiento:</w:t>
            </w:r>
          </w:p>
          <w:p w14:paraId="7CF027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Fecha en la cual se hace exigible al emisor, el pago del valor facial estipulado en la carátula del título valor (principal) de la inversión, o en el contrato de compra.</w:t>
            </w:r>
          </w:p>
          <w:p w14:paraId="2421EC8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47AD7D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Para los instrumentos con Código modalidad de inversión CA, la casilla debe de presentarse en blanco.</w:t>
            </w:r>
          </w:p>
          <w:p w14:paraId="37B66DA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3104C1A0"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572D7E0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Cod_Nac</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74856A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Código de Nacionalidad:</w:t>
            </w:r>
          </w:p>
          <w:p w14:paraId="7D31913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Indica el país en el cual fue emitido el instrumento reportado, según los códigos incluidos en la Tabla 6, de este anexo.</w:t>
            </w:r>
          </w:p>
          <w:p w14:paraId="719D0CE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078AF64F"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1E84EA8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Serie</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6C25D08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Serie:</w:t>
            </w:r>
          </w:p>
          <w:p w14:paraId="01BD873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Indica la serie de la emisión reportada.</w:t>
            </w:r>
          </w:p>
          <w:p w14:paraId="5EF8F70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102AEF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La serie debe corresponder a la presentada en el vector de precios para la emisión.</w:t>
            </w:r>
          </w:p>
          <w:p w14:paraId="5A32749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5CB07B9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7981E71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1971EB42"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7917FAE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Cod_ISIN</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80177B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Código ISIN:</w:t>
            </w:r>
          </w:p>
          <w:p w14:paraId="5B5979D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Indica la identificación internacional de la emisión reportada.</w:t>
            </w:r>
          </w:p>
          <w:p w14:paraId="12A53F2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687548A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Para los instrumentos con Código modalidad de inversión CA, la casilla debe de presentarse en blanco.</w:t>
            </w:r>
          </w:p>
          <w:p w14:paraId="7672494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621462D7"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425AFAF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Marg</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75A0A0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Margen o Spread:</w:t>
            </w:r>
          </w:p>
          <w:p w14:paraId="1440836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Corresponde a la diferencia (positiva o negativa) entre la tasa  que devenga el título valor y la tasa de interés de referencia utilizada para </w:t>
            </w:r>
            <w:r w:rsidRPr="00D811E9">
              <w:rPr>
                <w:rFonts w:asciiTheme="majorHAnsi" w:hAnsiTheme="majorHAnsi"/>
                <w:bCs/>
                <w:iCs/>
              </w:rPr>
              <w:lastRenderedPageBreak/>
              <w:t>el cálculo de los intereses del mismo, por ejemplo, la tasa básica, LIBOR, etc.</w:t>
            </w:r>
          </w:p>
          <w:p w14:paraId="09FD780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5BF2A9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075EFCC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479638E8"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4320B84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Tas_Fac</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94B7F3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Tasa facial:</w:t>
            </w:r>
          </w:p>
          <w:p w14:paraId="405D77D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Indica la tasa estipulada para el título valor, puede ser fija o, de referencia, con o sin premio. En el caso de tasas referenciadas, se debe indicar la tasa vigente a la fecha de presentación del reporte.</w:t>
            </w:r>
          </w:p>
          <w:p w14:paraId="5CCB58C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019DD2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En títulos individuales de deuda se estipula en la carátula.</w:t>
            </w:r>
          </w:p>
          <w:p w14:paraId="7B45FB9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6D24C5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En títulos estandarizados de deuda, se indica en el campo respectivo en el contrato de negociación.</w:t>
            </w:r>
          </w:p>
          <w:p w14:paraId="0CC8785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1BE1C78" w14:textId="77777777" w:rsidR="00EF2997" w:rsidRPr="00D811E9" w:rsidRDefault="00EF2997" w:rsidP="008318FE">
            <w:pPr>
              <w:numPr>
                <w:ilvl w:val="0"/>
                <w:numId w:val="18"/>
              </w:numPr>
              <w:autoSpaceDE w:val="0"/>
              <w:autoSpaceDN w:val="0"/>
              <w:adjustRightInd w:val="0"/>
              <w:spacing w:after="0" w:line="240" w:lineRule="auto"/>
              <w:ind w:left="502" w:hanging="426"/>
              <w:jc w:val="both"/>
              <w:rPr>
                <w:rFonts w:asciiTheme="majorHAnsi" w:hAnsiTheme="majorHAnsi"/>
                <w:bCs/>
                <w:iCs/>
              </w:rPr>
            </w:pPr>
            <w:r w:rsidRPr="00D811E9">
              <w:rPr>
                <w:rFonts w:asciiTheme="majorHAnsi" w:hAnsiTheme="majorHAnsi"/>
                <w:bCs/>
                <w:iCs/>
              </w:rPr>
              <w:t>Se indica únicamente cuando “Cod_Mod_Inv” es igual a ‘DI” o “DE”.</w:t>
            </w:r>
          </w:p>
          <w:p w14:paraId="7556E02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20E28A6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2DE50FA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676AD470"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691201C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Cod_Mon</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72DC40C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Código de Moneda: </w:t>
            </w:r>
          </w:p>
          <w:p w14:paraId="06AD352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Indica la moneda en la cual está emitido el instrumento reportado, según los códigos incluidos en la Tabla 6, de este anexo.</w:t>
            </w:r>
          </w:p>
          <w:p w14:paraId="3DDD21E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0FE53620"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0864C30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Núm_tit</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C99A99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Número de Título: </w:t>
            </w:r>
          </w:p>
          <w:p w14:paraId="4E0B26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Corresponde al número definitivo del título valor que integra la cartera, la entidad supervisada lo reporta una vez que cuenta con esa información remitida por el emisor o el puesto de bolsa, según corresponda. Aplica solo para las inversiones cuyo “Cod_Mod_Inv” es igual a “DI”.</w:t>
            </w:r>
          </w:p>
          <w:p w14:paraId="1CCA014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CA0442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7B62946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666E832E"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675A2E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Fec_adq</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09B062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Fecha de adquisición: </w:t>
            </w:r>
          </w:p>
          <w:p w14:paraId="4EBABB2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 refiere a la fecha en que ingresó el instrumento al portafolio de inversiones.  Siempre se debe de indicar.</w:t>
            </w:r>
          </w:p>
          <w:p w14:paraId="6CAA2BB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575D05C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w:t>
            </w:r>
            <w:r w:rsidRPr="00D811E9">
              <w:rPr>
                <w:rFonts w:asciiTheme="majorHAnsi" w:hAnsiTheme="majorHAnsi"/>
                <w:bCs/>
                <w:iCs/>
              </w:rPr>
              <w:lastRenderedPageBreak/>
              <w:t xml:space="preserve">debe de presentarse en blanco. </w:t>
            </w:r>
          </w:p>
          <w:p w14:paraId="26B41AA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17E0DF28"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38AB5CB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Per</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111C77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Periodicidad:</w:t>
            </w:r>
          </w:p>
          <w:p w14:paraId="421E871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Periodicidad: número de veces al año que el título valor ofrece pagos de interés.</w:t>
            </w:r>
          </w:p>
          <w:p w14:paraId="283122D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011A53D" w14:textId="77777777" w:rsidR="00EF2997" w:rsidRPr="00D811E9" w:rsidRDefault="00EF2997" w:rsidP="008318FE">
            <w:pPr>
              <w:numPr>
                <w:ilvl w:val="0"/>
                <w:numId w:val="19"/>
              </w:numPr>
              <w:autoSpaceDE w:val="0"/>
              <w:autoSpaceDN w:val="0"/>
              <w:adjustRightInd w:val="0"/>
              <w:spacing w:after="0" w:line="240" w:lineRule="auto"/>
              <w:ind w:left="499" w:hanging="425"/>
              <w:jc w:val="both"/>
              <w:rPr>
                <w:rFonts w:asciiTheme="majorHAnsi" w:hAnsiTheme="majorHAnsi"/>
                <w:bCs/>
                <w:iCs/>
              </w:rPr>
            </w:pPr>
            <w:r w:rsidRPr="00D811E9">
              <w:rPr>
                <w:rFonts w:asciiTheme="majorHAnsi" w:hAnsiTheme="majorHAnsi"/>
                <w:bCs/>
                <w:iCs/>
              </w:rPr>
              <w:t>Se indica únicamente cuando “COD_MOD_INV” es igual a ‘DI” o “DE”.</w:t>
            </w:r>
          </w:p>
          <w:p w14:paraId="3FFCCB8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601A01D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60C59B3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7E6A3D22"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28DDC84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Cal_Emi</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F589E2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Calificación Riesgo del Emisor: </w:t>
            </w:r>
          </w:p>
          <w:p w14:paraId="65B8735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 refiere a la Calificación de Riesgo, emitida por una empresa calificadora de riesgo autorizada por la SUGEVAL o reconocida por la Comisión de Valores de Estados Unidos o sus subsidiarias.  Se debe cumplir con lo establecido al respecto en el anexo RCS-1 del Reglamento sobre la solvencia de entidades de seguros y reaseguros.</w:t>
            </w:r>
          </w:p>
          <w:p w14:paraId="702DD8B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29E1192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 debe indicar siempre.</w:t>
            </w:r>
          </w:p>
          <w:p w14:paraId="3B8F2AD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584D5A0D"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4CB83DC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Cal_Inst</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327FCC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Calificación Riesgo del Instrumento: </w:t>
            </w:r>
          </w:p>
          <w:p w14:paraId="401A0CB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 refiere a la Calificación de Riesgo, emitida por una empresa calificadora de riesgo autorizada por la SUGEVAL o reconocida por la Comisión de Valores de Estados Unidos o sus subsidiarias.   Se debe cumplir con lo establecido al respecto en el anexo RCS-1 del Reglamento sobre la solvencia de entidades de seguros y reaseguros.</w:t>
            </w:r>
          </w:p>
          <w:p w14:paraId="4266332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65C4356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 debe indicar siempre.</w:t>
            </w:r>
          </w:p>
          <w:p w14:paraId="3340B38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54338A4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tc>
      </w:tr>
      <w:tr w:rsidR="00EF2997" w:rsidRPr="00D811E9" w14:paraId="46F4A730" w14:textId="77777777" w:rsidTr="00D811E9">
        <w:trPr>
          <w:trHeight w:val="3803"/>
          <w:jc w:val="center"/>
        </w:trPr>
        <w:tc>
          <w:tcPr>
            <w:tcW w:w="1691" w:type="dxa"/>
            <w:tcBorders>
              <w:top w:val="single" w:sz="8" w:space="0" w:color="000000"/>
              <w:left w:val="single" w:sz="8" w:space="0" w:color="000000"/>
              <w:bottom w:val="single" w:sz="8" w:space="0" w:color="000000"/>
              <w:right w:val="single" w:sz="8" w:space="0" w:color="000000"/>
            </w:tcBorders>
          </w:tcPr>
          <w:p w14:paraId="2A8499C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Val_Fac</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C0B9D0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Valor facial: </w:t>
            </w:r>
          </w:p>
          <w:p w14:paraId="24946240" w14:textId="77777777" w:rsidR="00EF2997" w:rsidRPr="00D811E9" w:rsidRDefault="00EF2997" w:rsidP="008318FE">
            <w:pPr>
              <w:numPr>
                <w:ilvl w:val="0"/>
                <w:numId w:val="20"/>
              </w:numPr>
              <w:tabs>
                <w:tab w:val="clear" w:pos="720"/>
              </w:tabs>
              <w:autoSpaceDE w:val="0"/>
              <w:autoSpaceDN w:val="0"/>
              <w:adjustRightInd w:val="0"/>
              <w:spacing w:after="0" w:line="240" w:lineRule="auto"/>
              <w:ind w:left="328" w:hanging="180"/>
              <w:jc w:val="both"/>
              <w:rPr>
                <w:rFonts w:asciiTheme="majorHAnsi" w:hAnsiTheme="majorHAnsi"/>
                <w:bCs/>
                <w:iCs/>
              </w:rPr>
            </w:pPr>
            <w:r w:rsidRPr="00D811E9">
              <w:rPr>
                <w:rFonts w:asciiTheme="majorHAnsi" w:hAnsiTheme="majorHAnsi"/>
                <w:bCs/>
                <w:iCs/>
              </w:rPr>
              <w:t xml:space="preserve">En títulos individuales de deuda, corresponde al valor estipulado en la carátula de cada título valor. </w:t>
            </w:r>
          </w:p>
          <w:p w14:paraId="6B89EE0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257CF535" w14:textId="77777777" w:rsidR="00EF2997" w:rsidRPr="00D811E9" w:rsidRDefault="00EF2997" w:rsidP="008318FE">
            <w:pPr>
              <w:numPr>
                <w:ilvl w:val="0"/>
                <w:numId w:val="20"/>
              </w:numPr>
              <w:tabs>
                <w:tab w:val="clear" w:pos="720"/>
              </w:tabs>
              <w:autoSpaceDE w:val="0"/>
              <w:autoSpaceDN w:val="0"/>
              <w:adjustRightInd w:val="0"/>
              <w:spacing w:after="0" w:line="240" w:lineRule="auto"/>
              <w:ind w:left="328" w:hanging="180"/>
              <w:jc w:val="both"/>
              <w:rPr>
                <w:rFonts w:asciiTheme="majorHAnsi" w:hAnsiTheme="majorHAnsi"/>
                <w:bCs/>
                <w:iCs/>
              </w:rPr>
            </w:pPr>
            <w:r w:rsidRPr="00D811E9">
              <w:rPr>
                <w:rFonts w:asciiTheme="majorHAnsi" w:hAnsiTheme="majorHAnsi"/>
                <w:bCs/>
                <w:iCs/>
              </w:rPr>
              <w:t xml:space="preserve">En títulos estandarizados de deuda o macrotítulos corresponde a una parte o al monto total indicado en el campo respectivo en el contrato de negociación. </w:t>
            </w:r>
          </w:p>
          <w:p w14:paraId="45D7BF8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0DA9C1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Si se trata de acciones, participaciones de fondos de inversión (abiertos y cerrados), o algún otro instrumento que use precio monetario, en el campo Val_Fac debe reportarse la cantidad de acciones, de participaciones o unidades del instrumento.</w:t>
            </w:r>
          </w:p>
          <w:p w14:paraId="5DA4061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788A560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El valor facial debe ser igual al reportado el día anterior.</w:t>
            </w:r>
          </w:p>
          <w:p w14:paraId="6E124BC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EF16B2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Para los instrumentos con Código modalidad de inversión CA, la casilla debe de presentar el saldo en libros de la correspondiente cuenta bancaria.</w:t>
            </w:r>
          </w:p>
          <w:p w14:paraId="1EA8A5F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6383F7C4"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32BEB2D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Cost_Adq</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8DF596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Costo de Adquisición (Precio limpio):</w:t>
            </w:r>
          </w:p>
          <w:p w14:paraId="0B760EA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B1CD9A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Corresponde al valor facial reportado más comisiones, más primas, menos descuentos.</w:t>
            </w:r>
          </w:p>
          <w:p w14:paraId="2CD6FCB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EA8D30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3DB4FE1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3ABA6EFE"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58C504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Rend</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945BF7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Rendimiento:</w:t>
            </w:r>
          </w:p>
          <w:p w14:paraId="23CF74A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Registra las cuentas por cobrar, los intereses y otros productos devengados y pendientes de cobro generados por las inversiones en instrumentos financieros.</w:t>
            </w:r>
          </w:p>
          <w:p w14:paraId="68BBE40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B275F1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Además incluye las plusvalías o minusvalías por cambios en el valor de la participación de los fondos de inversión abiertos.  En este campo se indica la variación mostrada por el precio original de compra de las participaciones (Cos_Adq), comparado con el último precio informado por la Sociedad Administradora correspondiente y se incluye dentro de las plusvalías o minusvalías no realizadas por valoración.</w:t>
            </w:r>
          </w:p>
          <w:p w14:paraId="38518C28" w14:textId="77777777" w:rsidR="00EF2997" w:rsidRDefault="00EF2997" w:rsidP="008318FE">
            <w:pPr>
              <w:autoSpaceDE w:val="0"/>
              <w:autoSpaceDN w:val="0"/>
              <w:adjustRightInd w:val="0"/>
              <w:spacing w:after="0" w:line="240" w:lineRule="auto"/>
              <w:jc w:val="both"/>
              <w:rPr>
                <w:rFonts w:asciiTheme="majorHAnsi" w:hAnsiTheme="majorHAnsi"/>
                <w:bCs/>
                <w:iCs/>
              </w:rPr>
            </w:pPr>
          </w:p>
          <w:p w14:paraId="2B7AA430" w14:textId="77777777" w:rsidR="00D811E9" w:rsidRDefault="00D811E9" w:rsidP="008318FE">
            <w:pPr>
              <w:autoSpaceDE w:val="0"/>
              <w:autoSpaceDN w:val="0"/>
              <w:adjustRightInd w:val="0"/>
              <w:spacing w:after="0" w:line="240" w:lineRule="auto"/>
              <w:jc w:val="both"/>
              <w:rPr>
                <w:rFonts w:asciiTheme="majorHAnsi" w:hAnsiTheme="majorHAnsi"/>
                <w:bCs/>
                <w:iCs/>
              </w:rPr>
            </w:pPr>
          </w:p>
          <w:p w14:paraId="0078F0CC" w14:textId="77777777" w:rsidR="00D811E9" w:rsidRPr="00D811E9" w:rsidRDefault="00D811E9" w:rsidP="008318FE">
            <w:pPr>
              <w:autoSpaceDE w:val="0"/>
              <w:autoSpaceDN w:val="0"/>
              <w:adjustRightInd w:val="0"/>
              <w:spacing w:after="0" w:line="240" w:lineRule="auto"/>
              <w:jc w:val="both"/>
              <w:rPr>
                <w:rFonts w:asciiTheme="majorHAnsi" w:hAnsiTheme="majorHAnsi"/>
                <w:bCs/>
                <w:iCs/>
              </w:rPr>
            </w:pPr>
          </w:p>
        </w:tc>
      </w:tr>
      <w:tr w:rsidR="00EF2997" w:rsidRPr="00D811E9" w14:paraId="7E3FA829"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1D40D88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Amo_Acum</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5BC042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Amortización acumulada:</w:t>
            </w:r>
          </w:p>
          <w:p w14:paraId="79CCF1E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Amortización de primas o descuentos.</w:t>
            </w:r>
          </w:p>
          <w:p w14:paraId="4668E8F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1BDE82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2D7F0DC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1A7C731E"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6B23212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Val_Merc</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DBCDE5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Valor de mercado:</w:t>
            </w:r>
          </w:p>
          <w:p w14:paraId="11A9A5F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Valor de mercado, corresponde al resultado de la aplicación  de la valoración a precios de mercado.   Si la metodología utilizada es (1) el valor de mercado debe ser equivalente a multiplicar el valor facial (Val_Fac) por el precio del instrumento que envía la entidad en el campo ”Pre_Por”, “Pre_Mon” o “Pre_Ren”.</w:t>
            </w:r>
          </w:p>
          <w:p w14:paraId="3450B4B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1731D5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participaciones de fondos de inversión abiertos, este campo debe mostrar la suma del costo de adquisición (Cos_Adq) más la plusvalía o minusvalía no realizada por cambios en el valor de la participación de los fondos reportada en el RENDIM. </w:t>
            </w:r>
          </w:p>
          <w:p w14:paraId="6DD1D33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25A13E8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Para reportos o reportos tripartitos, este campo debe ser igual al Cos_Adq, con Met_Val igual a 5.</w:t>
            </w:r>
          </w:p>
          <w:p w14:paraId="35E773A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B4D1F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28B7491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39769349"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3359055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Res_Val</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792F94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Resultado de Valoración:</w:t>
            </w:r>
          </w:p>
          <w:p w14:paraId="316E67C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Resultado de valoración, resultado positivo o negativo de la comparación del valor de mercado menos el valor en libros (costo de adquisición más amortización acumulada</w:t>
            </w:r>
            <w:r w:rsidRPr="00D811E9">
              <w:rPr>
                <w:rFonts w:asciiTheme="majorHAnsi" w:hAnsiTheme="majorHAnsi"/>
                <w:bCs/>
                <w:iCs/>
              </w:rPr>
              <w:footnoteReference w:id="1"/>
            </w:r>
            <w:r w:rsidRPr="00D811E9">
              <w:rPr>
                <w:rFonts w:asciiTheme="majorHAnsi" w:hAnsiTheme="majorHAnsi"/>
                <w:bCs/>
                <w:iCs/>
              </w:rPr>
              <w:t xml:space="preserve">).  </w:t>
            </w:r>
          </w:p>
          <w:p w14:paraId="738F3AF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58D700F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Para títulos de deuda y acciones, cuando Met_Val es igual a 1, este campo debe corresponder a la diferencia del valor de mercado del instrumento (valor facial por el precio de mercado) menos su valor en libros a la fecha del reporte de cartera.</w:t>
            </w:r>
          </w:p>
          <w:p w14:paraId="4B4D8DC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7945CB8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En Fondos de Inversión cerrados:</w:t>
            </w:r>
          </w:p>
          <w:p w14:paraId="059E2D5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Res_Val debe coincidir con la operación Val_Mer menos Cos_Adq.</w:t>
            </w:r>
          </w:p>
          <w:p w14:paraId="203E7C6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183884A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w:t>
            </w:r>
            <w:r w:rsidRPr="00D811E9">
              <w:rPr>
                <w:rFonts w:asciiTheme="majorHAnsi" w:hAnsiTheme="majorHAnsi"/>
                <w:bCs/>
                <w:iCs/>
              </w:rPr>
              <w:lastRenderedPageBreak/>
              <w:t xml:space="preserve">debe de presentarse en blanco. </w:t>
            </w:r>
          </w:p>
          <w:p w14:paraId="4B456B0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12706F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Nota:</w:t>
            </w:r>
          </w:p>
          <w:p w14:paraId="1143FAE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Este campo no toma en cuenta los intereses acumulados.</w:t>
            </w:r>
          </w:p>
          <w:p w14:paraId="77FCD4A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0AED53FA"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14FD2D2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Met_Val</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4FBA6F5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Metodología de valoración: </w:t>
            </w:r>
          </w:p>
          <w:p w14:paraId="3E4E103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Metodología de valoración según se especifica en la Tabla 3 de este anexo.</w:t>
            </w:r>
          </w:p>
          <w:p w14:paraId="53D1870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2836822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E2B946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La metodología de valoración debe ser igual a la reportada en el registro auxiliar anterior.</w:t>
            </w:r>
          </w:p>
          <w:p w14:paraId="78E9919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3382CA4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3B962A9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2563CB72"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4DBB653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Prov_Prec</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9273FE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Proveedor de Precios:</w:t>
            </w:r>
          </w:p>
          <w:p w14:paraId="61CA847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Proveedor según se especifica en la Tabla 4 de este anexo.</w:t>
            </w:r>
          </w:p>
          <w:p w14:paraId="3148880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69709E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Debe ser nulo cuando  Met_Val es 5.</w:t>
            </w:r>
          </w:p>
          <w:p w14:paraId="2B638D7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253761C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58ADFA2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70594BD3"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00809D4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Prec_ Por</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611D42A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Precio de mercado porcentual: </w:t>
            </w:r>
          </w:p>
          <w:p w14:paraId="3A9275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Precio reportado en el vector de precios, especificado en términos porcentuales.</w:t>
            </w:r>
          </w:p>
          <w:p w14:paraId="1FBB584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71378C3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Cuando el valor reportado en el campo Met_Val sea diferente de 5, se validará que el precio reportado por la entidad supervisada en este campo, coincida con el resultado de dividir el valor de mercado entre el valor facial, según lo reportado por la entidad supervisada.</w:t>
            </w:r>
          </w:p>
          <w:p w14:paraId="7B0AF8B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6EF3688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0AFEE9B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314409E4"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2CBED3E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Prec_nom</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2FD39D9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Precio de mercado nominal:</w:t>
            </w:r>
          </w:p>
          <w:p w14:paraId="6451291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Corresponde el precio reportado en el vector de precios, especificado en términos monetarios.</w:t>
            </w:r>
          </w:p>
          <w:p w14:paraId="18A2D1B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395347D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Cuando  el valor reportado en el campo MET_VAL sea diferente de 5, se </w:t>
            </w:r>
            <w:r w:rsidRPr="00D811E9">
              <w:rPr>
                <w:rFonts w:asciiTheme="majorHAnsi" w:hAnsiTheme="majorHAnsi"/>
                <w:bCs/>
                <w:iCs/>
              </w:rPr>
              <w:lastRenderedPageBreak/>
              <w:t>validará que el precio reportado por la entidad supervisada en este campo, coincida con el resultado de dividir el valor de mercado entre el valor facial, según lo reportado por la entidad.</w:t>
            </w:r>
          </w:p>
          <w:p w14:paraId="4AF718E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48453E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63939EE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7C011806"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1A3C40F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Prec_rend</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49585C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Precio de mercado rendimiento: </w:t>
            </w:r>
          </w:p>
          <w:p w14:paraId="473AA7D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Corresponde el precio reportado en el vector de precios cuyo resultado es en términos de rendimiento.</w:t>
            </w:r>
          </w:p>
          <w:p w14:paraId="3044EC6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5F2EA98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Para los instrumentos con Código modalidad de inversión CA, la casilla debe de presentarse en blanco.</w:t>
            </w:r>
          </w:p>
          <w:p w14:paraId="1C296B2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0A5B365F"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5103A25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Cod_Cust</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1378406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Código de Custodio: </w:t>
            </w:r>
          </w:p>
          <w:p w14:paraId="074C2E0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Indica el código correspondiente a la entidad de custodia, debe corresponder a lo establecido en la Tabla 5 de este anexo.</w:t>
            </w:r>
          </w:p>
          <w:p w14:paraId="108E7E4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458EA14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0BCD67C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CA, la casilla debe de presentarse en blanco. </w:t>
            </w:r>
          </w:p>
          <w:p w14:paraId="6212E80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r>
      <w:tr w:rsidR="00EF2997" w:rsidRPr="00D811E9" w14:paraId="0422620D" w14:textId="77777777" w:rsidTr="00D811E9">
        <w:trPr>
          <w:trHeight w:val="206"/>
          <w:jc w:val="center"/>
        </w:trPr>
        <w:tc>
          <w:tcPr>
            <w:tcW w:w="1691" w:type="dxa"/>
            <w:tcBorders>
              <w:top w:val="single" w:sz="8" w:space="0" w:color="000000"/>
              <w:left w:val="single" w:sz="8" w:space="0" w:color="000000"/>
              <w:bottom w:val="single" w:sz="8" w:space="0" w:color="000000"/>
              <w:right w:val="single" w:sz="8" w:space="0" w:color="000000"/>
            </w:tcBorders>
          </w:tcPr>
          <w:p w14:paraId="6841A35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Num_Cust</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14:paraId="39242FB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Número identificador de custodia: </w:t>
            </w:r>
          </w:p>
          <w:p w14:paraId="3C47B45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Corresponde a la cuenta en la que se encuentra asignado el valor en la entidad de custodia.</w:t>
            </w:r>
          </w:p>
          <w:p w14:paraId="25DEF3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p w14:paraId="5F20B090" w14:textId="7778F2B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 los instrumentos con Código modalidad de inversión FA y CA, la casilla debe de presentarse en blanco. </w:t>
            </w:r>
          </w:p>
        </w:tc>
      </w:tr>
    </w:tbl>
    <w:p w14:paraId="0342A63B"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15B858A4" w14:textId="77777777" w:rsidR="00EF2997"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Tabla 1.  Tabla de Ramos de seguros</w:t>
      </w:r>
    </w:p>
    <w:p w14:paraId="7483C367" w14:textId="77777777" w:rsidR="00D811E9" w:rsidRPr="00F53B8A" w:rsidRDefault="00D811E9" w:rsidP="008318FE">
      <w:pPr>
        <w:autoSpaceDE w:val="0"/>
        <w:autoSpaceDN w:val="0"/>
        <w:adjustRightInd w:val="0"/>
        <w:spacing w:after="0" w:line="240" w:lineRule="auto"/>
        <w:jc w:val="both"/>
        <w:rPr>
          <w:rFonts w:asciiTheme="majorHAnsi" w:hAnsiTheme="majorHAnsi"/>
          <w:bCs/>
          <w:iCs/>
          <w:sz w:val="24"/>
          <w:szCs w:val="24"/>
        </w:rPr>
      </w:pPr>
    </w:p>
    <w:tbl>
      <w:tblPr>
        <w:tblW w:w="8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4536"/>
        <w:gridCol w:w="1237"/>
      </w:tblGrid>
      <w:tr w:rsidR="00EF2997" w:rsidRPr="00F53B8A" w14:paraId="5F07800F" w14:textId="77777777" w:rsidTr="00D811E9">
        <w:trPr>
          <w:tblHeader/>
          <w:jc w:val="center"/>
        </w:trPr>
        <w:tc>
          <w:tcPr>
            <w:tcW w:w="2369" w:type="dxa"/>
            <w:shd w:val="clear" w:color="auto" w:fill="7F7F7F" w:themeFill="text1" w:themeFillTint="80"/>
          </w:tcPr>
          <w:p w14:paraId="509C1974" w14:textId="77777777" w:rsidR="00EF2997" w:rsidRPr="00F53B8A" w:rsidRDefault="00EF2997"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t>Categoría</w:t>
            </w:r>
          </w:p>
        </w:tc>
        <w:tc>
          <w:tcPr>
            <w:tcW w:w="4536" w:type="dxa"/>
            <w:shd w:val="clear" w:color="auto" w:fill="7F7F7F" w:themeFill="text1" w:themeFillTint="80"/>
          </w:tcPr>
          <w:p w14:paraId="0F8955B4" w14:textId="77777777" w:rsidR="00EF2997" w:rsidRPr="00F53B8A" w:rsidRDefault="00EF2997"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t>Ramo</w:t>
            </w:r>
          </w:p>
        </w:tc>
        <w:tc>
          <w:tcPr>
            <w:tcW w:w="1237" w:type="dxa"/>
            <w:shd w:val="clear" w:color="auto" w:fill="7F7F7F" w:themeFill="text1" w:themeFillTint="80"/>
          </w:tcPr>
          <w:p w14:paraId="22A996B6" w14:textId="77777777" w:rsidR="00EF2997" w:rsidRPr="00F53B8A" w:rsidRDefault="00EF2997"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t>Código</w:t>
            </w:r>
          </w:p>
        </w:tc>
      </w:tr>
      <w:tr w:rsidR="00EF2997" w:rsidRPr="00F53B8A" w14:paraId="228A2A7D" w14:textId="77777777" w:rsidTr="00D811E9">
        <w:trPr>
          <w:jc w:val="center"/>
        </w:trPr>
        <w:tc>
          <w:tcPr>
            <w:tcW w:w="2369" w:type="dxa"/>
          </w:tcPr>
          <w:p w14:paraId="3DC8A547"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Seguros Generales</w:t>
            </w:r>
          </w:p>
        </w:tc>
        <w:tc>
          <w:tcPr>
            <w:tcW w:w="4536" w:type="dxa"/>
          </w:tcPr>
          <w:p w14:paraId="557968DD"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Automóvil</w:t>
            </w:r>
          </w:p>
        </w:tc>
        <w:tc>
          <w:tcPr>
            <w:tcW w:w="1237" w:type="dxa"/>
          </w:tcPr>
          <w:p w14:paraId="2DB8B87C"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SG010</w:t>
            </w:r>
          </w:p>
        </w:tc>
      </w:tr>
      <w:tr w:rsidR="00EF2997" w:rsidRPr="00F53B8A" w14:paraId="3B7EAA2C" w14:textId="77777777" w:rsidTr="00D811E9">
        <w:trPr>
          <w:jc w:val="center"/>
        </w:trPr>
        <w:tc>
          <w:tcPr>
            <w:tcW w:w="2369" w:type="dxa"/>
          </w:tcPr>
          <w:p w14:paraId="298CD527"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1ADA078C"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Vehículos marítimos</w:t>
            </w:r>
          </w:p>
        </w:tc>
        <w:tc>
          <w:tcPr>
            <w:tcW w:w="1237" w:type="dxa"/>
          </w:tcPr>
          <w:p w14:paraId="3960393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SG020</w:t>
            </w:r>
          </w:p>
        </w:tc>
      </w:tr>
      <w:tr w:rsidR="00EF2997" w:rsidRPr="00F53B8A" w14:paraId="6333ABCF" w14:textId="77777777" w:rsidTr="00D811E9">
        <w:trPr>
          <w:jc w:val="center"/>
        </w:trPr>
        <w:tc>
          <w:tcPr>
            <w:tcW w:w="2369" w:type="dxa"/>
          </w:tcPr>
          <w:p w14:paraId="05533B9F"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6522E9DF"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Aviación</w:t>
            </w:r>
          </w:p>
        </w:tc>
        <w:tc>
          <w:tcPr>
            <w:tcW w:w="1237" w:type="dxa"/>
          </w:tcPr>
          <w:p w14:paraId="0773092D"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SG030</w:t>
            </w:r>
          </w:p>
        </w:tc>
      </w:tr>
      <w:tr w:rsidR="00EF2997" w:rsidRPr="00F53B8A" w14:paraId="299FCAB8" w14:textId="77777777" w:rsidTr="00D811E9">
        <w:trPr>
          <w:jc w:val="center"/>
        </w:trPr>
        <w:tc>
          <w:tcPr>
            <w:tcW w:w="2369" w:type="dxa"/>
          </w:tcPr>
          <w:p w14:paraId="50530156"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1B67119E"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Vehículos ferroviarios</w:t>
            </w:r>
          </w:p>
        </w:tc>
        <w:tc>
          <w:tcPr>
            <w:tcW w:w="1237" w:type="dxa"/>
          </w:tcPr>
          <w:p w14:paraId="5C1B97E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SG040</w:t>
            </w:r>
          </w:p>
        </w:tc>
      </w:tr>
      <w:tr w:rsidR="00EF2997" w:rsidRPr="00F53B8A" w14:paraId="12DB9296" w14:textId="77777777" w:rsidTr="00D811E9">
        <w:trPr>
          <w:jc w:val="center"/>
        </w:trPr>
        <w:tc>
          <w:tcPr>
            <w:tcW w:w="2369" w:type="dxa"/>
          </w:tcPr>
          <w:p w14:paraId="7230BF18"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531FFC25"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Mercancías transportadas</w:t>
            </w:r>
          </w:p>
        </w:tc>
        <w:tc>
          <w:tcPr>
            <w:tcW w:w="1237" w:type="dxa"/>
          </w:tcPr>
          <w:p w14:paraId="0D18FE2C"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SG050</w:t>
            </w:r>
          </w:p>
        </w:tc>
      </w:tr>
      <w:tr w:rsidR="00EF2997" w:rsidRPr="00F53B8A" w14:paraId="3A492892" w14:textId="77777777" w:rsidTr="00D811E9">
        <w:trPr>
          <w:jc w:val="center"/>
        </w:trPr>
        <w:tc>
          <w:tcPr>
            <w:tcW w:w="2369" w:type="dxa"/>
          </w:tcPr>
          <w:p w14:paraId="0C934B9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09C814E3"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Incendio y líneas aliadas</w:t>
            </w:r>
          </w:p>
        </w:tc>
        <w:tc>
          <w:tcPr>
            <w:tcW w:w="1237" w:type="dxa"/>
          </w:tcPr>
          <w:p w14:paraId="5BD5F5F2"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SG060</w:t>
            </w:r>
          </w:p>
        </w:tc>
      </w:tr>
      <w:tr w:rsidR="00EF2997" w:rsidRPr="00F53B8A" w14:paraId="5654469A" w14:textId="77777777" w:rsidTr="00D811E9">
        <w:trPr>
          <w:jc w:val="center"/>
        </w:trPr>
        <w:tc>
          <w:tcPr>
            <w:tcW w:w="2369" w:type="dxa"/>
          </w:tcPr>
          <w:p w14:paraId="23A632D8"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39F95F16"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Otros daños a los bienes</w:t>
            </w:r>
          </w:p>
        </w:tc>
        <w:tc>
          <w:tcPr>
            <w:tcW w:w="1237" w:type="dxa"/>
          </w:tcPr>
          <w:p w14:paraId="2EC1A7EF"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SG070</w:t>
            </w:r>
          </w:p>
        </w:tc>
      </w:tr>
      <w:tr w:rsidR="00EF2997" w:rsidRPr="00F53B8A" w14:paraId="4F9C8B51" w14:textId="77777777" w:rsidTr="00D811E9">
        <w:trPr>
          <w:jc w:val="center"/>
        </w:trPr>
        <w:tc>
          <w:tcPr>
            <w:tcW w:w="2369" w:type="dxa"/>
          </w:tcPr>
          <w:p w14:paraId="7A25666C"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07D72D55"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Responsabilidad civil</w:t>
            </w:r>
          </w:p>
        </w:tc>
        <w:tc>
          <w:tcPr>
            <w:tcW w:w="1237" w:type="dxa"/>
          </w:tcPr>
          <w:p w14:paraId="64F2BF2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SG080</w:t>
            </w:r>
          </w:p>
        </w:tc>
      </w:tr>
      <w:tr w:rsidR="00EF2997" w:rsidRPr="00F53B8A" w14:paraId="1E85A70D" w14:textId="77777777" w:rsidTr="00D811E9">
        <w:trPr>
          <w:jc w:val="center"/>
        </w:trPr>
        <w:tc>
          <w:tcPr>
            <w:tcW w:w="2369" w:type="dxa"/>
          </w:tcPr>
          <w:p w14:paraId="43999331"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75B0A6CC"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Crédito</w:t>
            </w:r>
          </w:p>
        </w:tc>
        <w:tc>
          <w:tcPr>
            <w:tcW w:w="1237" w:type="dxa"/>
          </w:tcPr>
          <w:p w14:paraId="14FBE4CF"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SG090</w:t>
            </w:r>
          </w:p>
        </w:tc>
      </w:tr>
      <w:tr w:rsidR="00EF2997" w:rsidRPr="00F53B8A" w14:paraId="083DE4D4" w14:textId="77777777" w:rsidTr="00D811E9">
        <w:trPr>
          <w:jc w:val="center"/>
        </w:trPr>
        <w:tc>
          <w:tcPr>
            <w:tcW w:w="2369" w:type="dxa"/>
          </w:tcPr>
          <w:p w14:paraId="08666D0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5C705338"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Caución</w:t>
            </w:r>
          </w:p>
        </w:tc>
        <w:tc>
          <w:tcPr>
            <w:tcW w:w="1237" w:type="dxa"/>
          </w:tcPr>
          <w:p w14:paraId="5C356A5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SG100</w:t>
            </w:r>
          </w:p>
        </w:tc>
      </w:tr>
      <w:tr w:rsidR="00EF2997" w:rsidRPr="00F53B8A" w14:paraId="299B2E10" w14:textId="77777777" w:rsidTr="00D811E9">
        <w:trPr>
          <w:jc w:val="center"/>
        </w:trPr>
        <w:tc>
          <w:tcPr>
            <w:tcW w:w="2369" w:type="dxa"/>
          </w:tcPr>
          <w:p w14:paraId="49803C3B"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57938B82"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Pérdidas pecuniarias</w:t>
            </w:r>
          </w:p>
        </w:tc>
        <w:tc>
          <w:tcPr>
            <w:tcW w:w="1237" w:type="dxa"/>
          </w:tcPr>
          <w:p w14:paraId="525BDF87"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SG110</w:t>
            </w:r>
          </w:p>
        </w:tc>
      </w:tr>
      <w:tr w:rsidR="00EF2997" w:rsidRPr="00F53B8A" w14:paraId="45C7C16E" w14:textId="77777777" w:rsidTr="00D811E9">
        <w:trPr>
          <w:jc w:val="center"/>
        </w:trPr>
        <w:tc>
          <w:tcPr>
            <w:tcW w:w="2369" w:type="dxa"/>
          </w:tcPr>
          <w:p w14:paraId="4142E47E"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3E4496F5"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Agrícolas y pecuarios</w:t>
            </w:r>
          </w:p>
        </w:tc>
        <w:tc>
          <w:tcPr>
            <w:tcW w:w="1237" w:type="dxa"/>
          </w:tcPr>
          <w:p w14:paraId="685FFF08"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SG120</w:t>
            </w:r>
          </w:p>
        </w:tc>
      </w:tr>
      <w:tr w:rsidR="00EF2997" w:rsidRPr="00F53B8A" w14:paraId="4BB72DB7" w14:textId="77777777" w:rsidTr="00D811E9">
        <w:trPr>
          <w:jc w:val="center"/>
        </w:trPr>
        <w:tc>
          <w:tcPr>
            <w:tcW w:w="2369" w:type="dxa"/>
          </w:tcPr>
          <w:p w14:paraId="1B54658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0FC82B0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Defensa jurídica</w:t>
            </w:r>
          </w:p>
        </w:tc>
        <w:tc>
          <w:tcPr>
            <w:tcW w:w="1237" w:type="dxa"/>
          </w:tcPr>
          <w:p w14:paraId="0D27D23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SG130</w:t>
            </w:r>
          </w:p>
        </w:tc>
      </w:tr>
      <w:tr w:rsidR="00EF2997" w:rsidRPr="00F53B8A" w14:paraId="7CF44BD4" w14:textId="77777777" w:rsidTr="00D811E9">
        <w:trPr>
          <w:jc w:val="center"/>
        </w:trPr>
        <w:tc>
          <w:tcPr>
            <w:tcW w:w="2369" w:type="dxa"/>
          </w:tcPr>
          <w:p w14:paraId="4D619AC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347A865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Seguro Obligatorio de Automóviles</w:t>
            </w:r>
          </w:p>
        </w:tc>
        <w:tc>
          <w:tcPr>
            <w:tcW w:w="1237" w:type="dxa"/>
          </w:tcPr>
          <w:p w14:paraId="5B80F2ED"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SG140</w:t>
            </w:r>
          </w:p>
        </w:tc>
      </w:tr>
      <w:tr w:rsidR="00EF2997" w:rsidRPr="00F53B8A" w14:paraId="17ED2C9B" w14:textId="77777777" w:rsidTr="00D811E9">
        <w:trPr>
          <w:jc w:val="center"/>
        </w:trPr>
        <w:tc>
          <w:tcPr>
            <w:tcW w:w="2369" w:type="dxa"/>
          </w:tcPr>
          <w:p w14:paraId="430E0D22"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0D1ABAC7"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Otros Ramos</w:t>
            </w:r>
          </w:p>
        </w:tc>
        <w:tc>
          <w:tcPr>
            <w:tcW w:w="1237" w:type="dxa"/>
          </w:tcPr>
          <w:p w14:paraId="557C2D92"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SG990</w:t>
            </w:r>
          </w:p>
        </w:tc>
      </w:tr>
      <w:tr w:rsidR="00EF2997" w:rsidRPr="00F53B8A" w14:paraId="1BD6BBA9" w14:textId="77777777" w:rsidTr="00D811E9">
        <w:trPr>
          <w:jc w:val="center"/>
        </w:trPr>
        <w:tc>
          <w:tcPr>
            <w:tcW w:w="2369" w:type="dxa"/>
          </w:tcPr>
          <w:p w14:paraId="00D505BD"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Seguros Personales</w:t>
            </w:r>
          </w:p>
        </w:tc>
        <w:tc>
          <w:tcPr>
            <w:tcW w:w="4536" w:type="dxa"/>
          </w:tcPr>
          <w:p w14:paraId="0749C575"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Vida</w:t>
            </w:r>
          </w:p>
        </w:tc>
        <w:tc>
          <w:tcPr>
            <w:tcW w:w="1237" w:type="dxa"/>
          </w:tcPr>
          <w:p w14:paraId="3428C9E9"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SP010</w:t>
            </w:r>
          </w:p>
        </w:tc>
      </w:tr>
      <w:tr w:rsidR="00EF2997" w:rsidRPr="00F53B8A" w14:paraId="0C54795B" w14:textId="77777777" w:rsidTr="00D811E9">
        <w:trPr>
          <w:jc w:val="center"/>
        </w:trPr>
        <w:tc>
          <w:tcPr>
            <w:tcW w:w="2369" w:type="dxa"/>
          </w:tcPr>
          <w:p w14:paraId="17EA1395"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09FDFA69"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Rentas</w:t>
            </w:r>
          </w:p>
        </w:tc>
        <w:tc>
          <w:tcPr>
            <w:tcW w:w="1237" w:type="dxa"/>
          </w:tcPr>
          <w:p w14:paraId="6F7C3D9C"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SP020</w:t>
            </w:r>
          </w:p>
        </w:tc>
      </w:tr>
      <w:tr w:rsidR="00EF2997" w:rsidRPr="00F53B8A" w14:paraId="703AF603" w14:textId="77777777" w:rsidTr="00D811E9">
        <w:trPr>
          <w:jc w:val="center"/>
        </w:trPr>
        <w:tc>
          <w:tcPr>
            <w:tcW w:w="2369" w:type="dxa"/>
          </w:tcPr>
          <w:p w14:paraId="1FC054AE"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307D48A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Accidentes y Salud</w:t>
            </w:r>
          </w:p>
        </w:tc>
        <w:tc>
          <w:tcPr>
            <w:tcW w:w="1237" w:type="dxa"/>
          </w:tcPr>
          <w:p w14:paraId="5159771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SP030</w:t>
            </w:r>
          </w:p>
        </w:tc>
      </w:tr>
      <w:tr w:rsidR="00EF2997" w:rsidRPr="00F53B8A" w14:paraId="35447928" w14:textId="77777777" w:rsidTr="00D811E9">
        <w:trPr>
          <w:jc w:val="center"/>
        </w:trPr>
        <w:tc>
          <w:tcPr>
            <w:tcW w:w="2369" w:type="dxa"/>
          </w:tcPr>
          <w:p w14:paraId="20FCBB91"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1AB4618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Seguro Obligatorio de Riesgos del Trabajo</w:t>
            </w:r>
          </w:p>
        </w:tc>
        <w:tc>
          <w:tcPr>
            <w:tcW w:w="1237" w:type="dxa"/>
          </w:tcPr>
          <w:p w14:paraId="150D2B58"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SP040</w:t>
            </w:r>
          </w:p>
        </w:tc>
      </w:tr>
      <w:tr w:rsidR="00EF2997" w:rsidRPr="00F53B8A" w14:paraId="2F165A04" w14:textId="77777777" w:rsidTr="00D811E9">
        <w:trPr>
          <w:jc w:val="center"/>
        </w:trPr>
        <w:tc>
          <w:tcPr>
            <w:tcW w:w="2369" w:type="dxa"/>
          </w:tcPr>
          <w:p w14:paraId="1EE8B12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4536" w:type="dxa"/>
          </w:tcPr>
          <w:p w14:paraId="5FDFD7F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Otros Ramos</w:t>
            </w:r>
          </w:p>
        </w:tc>
        <w:tc>
          <w:tcPr>
            <w:tcW w:w="1237" w:type="dxa"/>
          </w:tcPr>
          <w:p w14:paraId="296BFEAF"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SP990</w:t>
            </w:r>
          </w:p>
        </w:tc>
      </w:tr>
      <w:tr w:rsidR="00EF2997" w:rsidRPr="00F53B8A" w14:paraId="16D3AF31" w14:textId="77777777" w:rsidTr="00D811E9">
        <w:trPr>
          <w:jc w:val="center"/>
        </w:trPr>
        <w:tc>
          <w:tcPr>
            <w:tcW w:w="2369" w:type="dxa"/>
          </w:tcPr>
          <w:p w14:paraId="07880826"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Otras inversiones de la entidad</w:t>
            </w:r>
          </w:p>
        </w:tc>
        <w:tc>
          <w:tcPr>
            <w:tcW w:w="4536" w:type="dxa"/>
          </w:tcPr>
          <w:p w14:paraId="08AD523B"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c>
        <w:tc>
          <w:tcPr>
            <w:tcW w:w="1237" w:type="dxa"/>
          </w:tcPr>
          <w:p w14:paraId="7C384C4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INVPR</w:t>
            </w:r>
          </w:p>
        </w:tc>
      </w:tr>
    </w:tbl>
    <w:p w14:paraId="3262C4B4"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p w14:paraId="12210A61"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Tabla 2.  Tabla de modalidad de inversiones</w:t>
      </w:r>
    </w:p>
    <w:p w14:paraId="1897EEAD"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bl>
      <w:tblPr>
        <w:tblW w:w="6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1701"/>
        <w:gridCol w:w="1843"/>
      </w:tblGrid>
      <w:tr w:rsidR="00EF2997" w:rsidRPr="00D811E9" w14:paraId="2D1FF4B3" w14:textId="77777777" w:rsidTr="00EF2997">
        <w:trPr>
          <w:tblHeader/>
          <w:jc w:val="center"/>
        </w:trPr>
        <w:tc>
          <w:tcPr>
            <w:tcW w:w="2877" w:type="dxa"/>
            <w:shd w:val="clear" w:color="auto" w:fill="7F7F7F" w:themeFill="text1" w:themeFillTint="80"/>
          </w:tcPr>
          <w:p w14:paraId="17AC289C" w14:textId="77777777" w:rsidR="00EF2997" w:rsidRPr="00D811E9" w:rsidRDefault="00EF2997" w:rsidP="00D811E9">
            <w:pPr>
              <w:autoSpaceDE w:val="0"/>
              <w:autoSpaceDN w:val="0"/>
              <w:adjustRightInd w:val="0"/>
              <w:spacing w:after="0" w:line="240" w:lineRule="auto"/>
              <w:jc w:val="center"/>
              <w:rPr>
                <w:rFonts w:asciiTheme="majorHAnsi" w:hAnsiTheme="majorHAnsi"/>
                <w:b/>
                <w:bCs/>
                <w:iCs/>
              </w:rPr>
            </w:pPr>
            <w:r w:rsidRPr="00D811E9">
              <w:rPr>
                <w:rFonts w:asciiTheme="majorHAnsi" w:hAnsiTheme="majorHAnsi"/>
                <w:b/>
                <w:bCs/>
                <w:iCs/>
              </w:rPr>
              <w:t>Descripción de la modalidad</w:t>
            </w:r>
          </w:p>
        </w:tc>
        <w:tc>
          <w:tcPr>
            <w:tcW w:w="1701" w:type="dxa"/>
            <w:shd w:val="clear" w:color="auto" w:fill="7F7F7F" w:themeFill="text1" w:themeFillTint="80"/>
          </w:tcPr>
          <w:p w14:paraId="429EA045" w14:textId="77777777" w:rsidR="00EF2997" w:rsidRPr="00D811E9" w:rsidRDefault="00EF2997" w:rsidP="00D811E9">
            <w:pPr>
              <w:autoSpaceDE w:val="0"/>
              <w:autoSpaceDN w:val="0"/>
              <w:adjustRightInd w:val="0"/>
              <w:spacing w:after="0" w:line="240" w:lineRule="auto"/>
              <w:jc w:val="center"/>
              <w:rPr>
                <w:rFonts w:asciiTheme="majorHAnsi" w:hAnsiTheme="majorHAnsi"/>
                <w:b/>
                <w:bCs/>
                <w:iCs/>
              </w:rPr>
            </w:pPr>
            <w:r w:rsidRPr="00D811E9">
              <w:rPr>
                <w:rFonts w:asciiTheme="majorHAnsi" w:hAnsiTheme="majorHAnsi"/>
                <w:b/>
                <w:bCs/>
                <w:iCs/>
              </w:rPr>
              <w:t>Abreviatura</w:t>
            </w:r>
          </w:p>
        </w:tc>
        <w:tc>
          <w:tcPr>
            <w:tcW w:w="1843" w:type="dxa"/>
            <w:shd w:val="clear" w:color="auto" w:fill="7F7F7F" w:themeFill="text1" w:themeFillTint="80"/>
          </w:tcPr>
          <w:p w14:paraId="5A77485D" w14:textId="77777777" w:rsidR="00EF2997" w:rsidRPr="00D811E9" w:rsidRDefault="00EF2997" w:rsidP="00D811E9">
            <w:pPr>
              <w:autoSpaceDE w:val="0"/>
              <w:autoSpaceDN w:val="0"/>
              <w:adjustRightInd w:val="0"/>
              <w:spacing w:after="0" w:line="240" w:lineRule="auto"/>
              <w:jc w:val="center"/>
              <w:rPr>
                <w:rFonts w:asciiTheme="majorHAnsi" w:hAnsiTheme="majorHAnsi"/>
                <w:b/>
                <w:bCs/>
                <w:iCs/>
              </w:rPr>
            </w:pPr>
            <w:r w:rsidRPr="00D811E9">
              <w:rPr>
                <w:rFonts w:asciiTheme="majorHAnsi" w:hAnsiTheme="majorHAnsi"/>
                <w:b/>
                <w:bCs/>
                <w:iCs/>
              </w:rPr>
              <w:t>Código</w:t>
            </w:r>
          </w:p>
        </w:tc>
      </w:tr>
      <w:tr w:rsidR="00EF2997" w:rsidRPr="00D811E9" w14:paraId="65627073" w14:textId="77777777" w:rsidTr="008318FE">
        <w:trPr>
          <w:jc w:val="center"/>
        </w:trPr>
        <w:tc>
          <w:tcPr>
            <w:tcW w:w="2877" w:type="dxa"/>
          </w:tcPr>
          <w:p w14:paraId="3DFB337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Deuda Individual interés fijo o variable </w:t>
            </w:r>
          </w:p>
        </w:tc>
        <w:tc>
          <w:tcPr>
            <w:tcW w:w="1701" w:type="dxa"/>
          </w:tcPr>
          <w:p w14:paraId="68F3590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DEUDAIND</w:t>
            </w:r>
          </w:p>
        </w:tc>
        <w:tc>
          <w:tcPr>
            <w:tcW w:w="1843" w:type="dxa"/>
          </w:tcPr>
          <w:p w14:paraId="5AAACC0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DI</w:t>
            </w:r>
          </w:p>
        </w:tc>
      </w:tr>
      <w:tr w:rsidR="00EF2997" w:rsidRPr="00D811E9" w14:paraId="0A8187C4" w14:textId="77777777" w:rsidTr="008318FE">
        <w:trPr>
          <w:jc w:val="center"/>
        </w:trPr>
        <w:tc>
          <w:tcPr>
            <w:tcW w:w="2877" w:type="dxa"/>
          </w:tcPr>
          <w:p w14:paraId="0C80DD4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Deuda Estandarizada interés fijo o variable</w:t>
            </w:r>
          </w:p>
        </w:tc>
        <w:tc>
          <w:tcPr>
            <w:tcW w:w="1701" w:type="dxa"/>
          </w:tcPr>
          <w:p w14:paraId="46B6673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DEUDAEST</w:t>
            </w:r>
          </w:p>
        </w:tc>
        <w:tc>
          <w:tcPr>
            <w:tcW w:w="1843" w:type="dxa"/>
          </w:tcPr>
          <w:p w14:paraId="5EA211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DE</w:t>
            </w:r>
          </w:p>
        </w:tc>
      </w:tr>
      <w:tr w:rsidR="00EF2997" w:rsidRPr="00D811E9" w14:paraId="61D59911" w14:textId="77777777" w:rsidTr="008318FE">
        <w:trPr>
          <w:jc w:val="center"/>
        </w:trPr>
        <w:tc>
          <w:tcPr>
            <w:tcW w:w="2877" w:type="dxa"/>
          </w:tcPr>
          <w:p w14:paraId="26420F4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Fondos de inversión cerrados</w:t>
            </w:r>
          </w:p>
        </w:tc>
        <w:tc>
          <w:tcPr>
            <w:tcW w:w="1701" w:type="dxa"/>
          </w:tcPr>
          <w:p w14:paraId="4F5186B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FINVC</w:t>
            </w:r>
          </w:p>
        </w:tc>
        <w:tc>
          <w:tcPr>
            <w:tcW w:w="1843" w:type="dxa"/>
          </w:tcPr>
          <w:p w14:paraId="05A9E57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FI</w:t>
            </w:r>
          </w:p>
        </w:tc>
      </w:tr>
      <w:tr w:rsidR="00EF2997" w:rsidRPr="00D811E9" w14:paraId="4DC39D71" w14:textId="77777777" w:rsidTr="008318FE">
        <w:trPr>
          <w:jc w:val="center"/>
        </w:trPr>
        <w:tc>
          <w:tcPr>
            <w:tcW w:w="2877" w:type="dxa"/>
          </w:tcPr>
          <w:p w14:paraId="5A5E04E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Fondos de inversión abiertos</w:t>
            </w:r>
          </w:p>
        </w:tc>
        <w:tc>
          <w:tcPr>
            <w:tcW w:w="1701" w:type="dxa"/>
          </w:tcPr>
          <w:p w14:paraId="63EF090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FINVA</w:t>
            </w:r>
          </w:p>
        </w:tc>
        <w:tc>
          <w:tcPr>
            <w:tcW w:w="1843" w:type="dxa"/>
          </w:tcPr>
          <w:p w14:paraId="643B309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FA</w:t>
            </w:r>
          </w:p>
        </w:tc>
      </w:tr>
      <w:tr w:rsidR="00EF2997" w:rsidRPr="00D811E9" w14:paraId="1E312A96" w14:textId="77777777" w:rsidTr="008318FE">
        <w:trPr>
          <w:jc w:val="center"/>
        </w:trPr>
        <w:tc>
          <w:tcPr>
            <w:tcW w:w="2877" w:type="dxa"/>
          </w:tcPr>
          <w:p w14:paraId="647BE5A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Acciones</w:t>
            </w:r>
          </w:p>
        </w:tc>
        <w:tc>
          <w:tcPr>
            <w:tcW w:w="1701" w:type="dxa"/>
          </w:tcPr>
          <w:p w14:paraId="0026C75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ACCI</w:t>
            </w:r>
          </w:p>
        </w:tc>
        <w:tc>
          <w:tcPr>
            <w:tcW w:w="1843" w:type="dxa"/>
          </w:tcPr>
          <w:p w14:paraId="6ABAE00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AC</w:t>
            </w:r>
          </w:p>
        </w:tc>
      </w:tr>
      <w:tr w:rsidR="00EF2997" w:rsidRPr="00D811E9" w14:paraId="25443BBE" w14:textId="77777777" w:rsidTr="008318FE">
        <w:trPr>
          <w:jc w:val="center"/>
        </w:trPr>
        <w:tc>
          <w:tcPr>
            <w:tcW w:w="2877" w:type="dxa"/>
          </w:tcPr>
          <w:p w14:paraId="5F3B8DA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Nota Estructurada</w:t>
            </w:r>
          </w:p>
        </w:tc>
        <w:tc>
          <w:tcPr>
            <w:tcW w:w="1701" w:type="dxa"/>
          </w:tcPr>
          <w:p w14:paraId="0AB59B8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NOTAEST</w:t>
            </w:r>
          </w:p>
        </w:tc>
        <w:tc>
          <w:tcPr>
            <w:tcW w:w="1843" w:type="dxa"/>
          </w:tcPr>
          <w:p w14:paraId="741D5B4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NE</w:t>
            </w:r>
          </w:p>
        </w:tc>
      </w:tr>
      <w:tr w:rsidR="00EF2997" w:rsidRPr="00D811E9" w14:paraId="519D624C" w14:textId="77777777" w:rsidTr="008318FE">
        <w:trPr>
          <w:jc w:val="center"/>
        </w:trPr>
        <w:tc>
          <w:tcPr>
            <w:tcW w:w="2877" w:type="dxa"/>
          </w:tcPr>
          <w:p w14:paraId="45B4A64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Instrumentos de Cobertura</w:t>
            </w:r>
          </w:p>
        </w:tc>
        <w:tc>
          <w:tcPr>
            <w:tcW w:w="1701" w:type="dxa"/>
          </w:tcPr>
          <w:p w14:paraId="3E5C3C8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INSTCOB</w:t>
            </w:r>
          </w:p>
        </w:tc>
        <w:tc>
          <w:tcPr>
            <w:tcW w:w="1843" w:type="dxa"/>
          </w:tcPr>
          <w:p w14:paraId="738BB4A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IC</w:t>
            </w:r>
          </w:p>
        </w:tc>
      </w:tr>
      <w:tr w:rsidR="00EF2997" w:rsidRPr="00D811E9" w14:paraId="468EB3E8" w14:textId="77777777" w:rsidTr="008318FE">
        <w:trPr>
          <w:jc w:val="center"/>
        </w:trPr>
        <w:tc>
          <w:tcPr>
            <w:tcW w:w="2877" w:type="dxa"/>
          </w:tcPr>
          <w:p w14:paraId="1DD0E75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Depósitos</w:t>
            </w:r>
          </w:p>
        </w:tc>
        <w:tc>
          <w:tcPr>
            <w:tcW w:w="1701" w:type="dxa"/>
          </w:tcPr>
          <w:p w14:paraId="72478D0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DEP</w:t>
            </w:r>
          </w:p>
        </w:tc>
        <w:tc>
          <w:tcPr>
            <w:tcW w:w="1843" w:type="dxa"/>
          </w:tcPr>
          <w:p w14:paraId="3DFA4DF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CA</w:t>
            </w:r>
          </w:p>
        </w:tc>
      </w:tr>
    </w:tbl>
    <w:p w14:paraId="6B98B2AE"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p w14:paraId="5C0BB086" w14:textId="77777777" w:rsidR="00EF2997"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Tabla 3.  Metodología de valoración</w:t>
      </w:r>
    </w:p>
    <w:p w14:paraId="1B6022A5" w14:textId="77777777" w:rsidR="00D811E9" w:rsidRPr="00F53B8A" w:rsidRDefault="00D811E9" w:rsidP="008318FE">
      <w:pPr>
        <w:autoSpaceDE w:val="0"/>
        <w:autoSpaceDN w:val="0"/>
        <w:adjustRightInd w:val="0"/>
        <w:spacing w:after="0" w:line="240" w:lineRule="auto"/>
        <w:jc w:val="both"/>
        <w:rPr>
          <w:rFonts w:asciiTheme="majorHAnsi" w:hAnsiTheme="majorHAnsi"/>
          <w:bCs/>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7"/>
        <w:gridCol w:w="1223"/>
      </w:tblGrid>
      <w:tr w:rsidR="00EF2997" w:rsidRPr="00F53B8A" w14:paraId="609B34F9" w14:textId="77777777" w:rsidTr="00EF2997">
        <w:trPr>
          <w:tblHeader/>
          <w:jc w:val="center"/>
        </w:trPr>
        <w:tc>
          <w:tcPr>
            <w:tcW w:w="4057" w:type="dxa"/>
            <w:shd w:val="clear" w:color="auto" w:fill="7F7F7F" w:themeFill="text1" w:themeFillTint="80"/>
          </w:tcPr>
          <w:p w14:paraId="12AD41C8" w14:textId="77777777" w:rsidR="00EF2997" w:rsidRPr="00F53B8A" w:rsidRDefault="00EF2997"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t>Descripción</w:t>
            </w:r>
          </w:p>
        </w:tc>
        <w:tc>
          <w:tcPr>
            <w:tcW w:w="1223" w:type="dxa"/>
            <w:shd w:val="clear" w:color="auto" w:fill="7F7F7F" w:themeFill="text1" w:themeFillTint="80"/>
          </w:tcPr>
          <w:p w14:paraId="1BC145B0" w14:textId="77777777" w:rsidR="00EF2997" w:rsidRPr="00F53B8A" w:rsidRDefault="00EF2997"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t>Código</w:t>
            </w:r>
          </w:p>
        </w:tc>
      </w:tr>
      <w:tr w:rsidR="00EF2997" w:rsidRPr="00F53B8A" w14:paraId="41E6FE7B" w14:textId="77777777" w:rsidTr="008318FE">
        <w:trPr>
          <w:jc w:val="center"/>
        </w:trPr>
        <w:tc>
          <w:tcPr>
            <w:tcW w:w="4057" w:type="dxa"/>
          </w:tcPr>
          <w:p w14:paraId="3D4C0B99"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Valor Razonable</w:t>
            </w:r>
          </w:p>
        </w:tc>
        <w:tc>
          <w:tcPr>
            <w:tcW w:w="1223" w:type="dxa"/>
          </w:tcPr>
          <w:p w14:paraId="2965CFF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1</w:t>
            </w:r>
          </w:p>
        </w:tc>
      </w:tr>
      <w:tr w:rsidR="00EF2997" w:rsidRPr="00F53B8A" w14:paraId="4C8B98BB" w14:textId="77777777" w:rsidTr="008318FE">
        <w:trPr>
          <w:jc w:val="center"/>
        </w:trPr>
        <w:tc>
          <w:tcPr>
            <w:tcW w:w="4057" w:type="dxa"/>
          </w:tcPr>
          <w:p w14:paraId="55BD9BC9"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Reportos y reporto tripartito</w:t>
            </w:r>
          </w:p>
        </w:tc>
        <w:tc>
          <w:tcPr>
            <w:tcW w:w="1223" w:type="dxa"/>
          </w:tcPr>
          <w:p w14:paraId="660E4575"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5</w:t>
            </w:r>
          </w:p>
        </w:tc>
      </w:tr>
    </w:tbl>
    <w:p w14:paraId="5982FEEC" w14:textId="00DF8573"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06E456B8" w14:textId="77777777" w:rsidR="00D811E9" w:rsidRPr="00F53B8A" w:rsidRDefault="00D811E9" w:rsidP="008318FE">
      <w:pPr>
        <w:autoSpaceDE w:val="0"/>
        <w:autoSpaceDN w:val="0"/>
        <w:adjustRightInd w:val="0"/>
        <w:spacing w:after="0" w:line="240" w:lineRule="auto"/>
        <w:jc w:val="both"/>
        <w:rPr>
          <w:rFonts w:asciiTheme="majorHAnsi" w:hAnsiTheme="majorHAnsi"/>
          <w:bCs/>
          <w:iCs/>
          <w:sz w:val="24"/>
          <w:szCs w:val="24"/>
        </w:rPr>
      </w:pPr>
    </w:p>
    <w:p w14:paraId="1D627C69" w14:textId="77777777" w:rsidR="00EF2997"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Tabla 4.  Tabla de Proveedores de precios</w:t>
      </w:r>
    </w:p>
    <w:p w14:paraId="0BDDF503" w14:textId="77777777" w:rsidR="00D811E9" w:rsidRPr="00F53B8A" w:rsidRDefault="00D811E9" w:rsidP="008318FE">
      <w:pPr>
        <w:autoSpaceDE w:val="0"/>
        <w:autoSpaceDN w:val="0"/>
        <w:adjustRightInd w:val="0"/>
        <w:spacing w:after="0" w:line="240" w:lineRule="auto"/>
        <w:jc w:val="both"/>
        <w:rPr>
          <w:rFonts w:asciiTheme="majorHAnsi" w:hAnsiTheme="majorHAnsi"/>
          <w:bCs/>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772"/>
      </w:tblGrid>
      <w:tr w:rsidR="00EF2997" w:rsidRPr="00F53B8A" w14:paraId="695358FC" w14:textId="77777777" w:rsidTr="00EF2997">
        <w:trPr>
          <w:tblHeader/>
          <w:jc w:val="center"/>
        </w:trPr>
        <w:tc>
          <w:tcPr>
            <w:tcW w:w="3188" w:type="dxa"/>
            <w:shd w:val="clear" w:color="auto" w:fill="7F7F7F" w:themeFill="text1" w:themeFillTint="80"/>
          </w:tcPr>
          <w:p w14:paraId="7C19AEAB" w14:textId="77777777" w:rsidR="00EF2997" w:rsidRPr="00F53B8A" w:rsidRDefault="00EF2997"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t>Descripción</w:t>
            </w:r>
          </w:p>
        </w:tc>
        <w:tc>
          <w:tcPr>
            <w:tcW w:w="1772" w:type="dxa"/>
            <w:shd w:val="clear" w:color="auto" w:fill="7F7F7F" w:themeFill="text1" w:themeFillTint="80"/>
          </w:tcPr>
          <w:p w14:paraId="004EC7CB" w14:textId="77777777" w:rsidR="00EF2997" w:rsidRPr="00F53B8A" w:rsidRDefault="00EF2997"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t>Abreviatura</w:t>
            </w:r>
          </w:p>
        </w:tc>
      </w:tr>
      <w:tr w:rsidR="00EF2997" w:rsidRPr="00F53B8A" w14:paraId="545DAF3F" w14:textId="77777777" w:rsidTr="008318FE">
        <w:trPr>
          <w:jc w:val="center"/>
        </w:trPr>
        <w:tc>
          <w:tcPr>
            <w:tcW w:w="3188" w:type="dxa"/>
          </w:tcPr>
          <w:p w14:paraId="3D89BC2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Proveedor Integral de Precios Centroamérica, S.A.</w:t>
            </w:r>
          </w:p>
        </w:tc>
        <w:tc>
          <w:tcPr>
            <w:tcW w:w="1772" w:type="dxa"/>
          </w:tcPr>
          <w:p w14:paraId="6802F429"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PIPCA</w:t>
            </w:r>
          </w:p>
        </w:tc>
      </w:tr>
      <w:tr w:rsidR="00EF2997" w:rsidRPr="00F53B8A" w14:paraId="3AE09B22" w14:textId="77777777" w:rsidTr="008318FE">
        <w:trPr>
          <w:jc w:val="center"/>
        </w:trPr>
        <w:tc>
          <w:tcPr>
            <w:tcW w:w="3188" w:type="dxa"/>
          </w:tcPr>
          <w:p w14:paraId="2918E25F"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Valmer Costa Rica, S.R.L.</w:t>
            </w:r>
          </w:p>
        </w:tc>
        <w:tc>
          <w:tcPr>
            <w:tcW w:w="1772" w:type="dxa"/>
          </w:tcPr>
          <w:p w14:paraId="3AB13239"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VALMER</w:t>
            </w:r>
          </w:p>
        </w:tc>
      </w:tr>
    </w:tbl>
    <w:p w14:paraId="20BB844E"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23660667" w14:textId="77777777" w:rsidR="00EF2997"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Tabla 5.  Tabla de entidades de custodia de valores</w:t>
      </w:r>
    </w:p>
    <w:p w14:paraId="27E8320A" w14:textId="77777777" w:rsidR="00D811E9" w:rsidRPr="00F53B8A" w:rsidRDefault="00D811E9" w:rsidP="008318FE">
      <w:pPr>
        <w:autoSpaceDE w:val="0"/>
        <w:autoSpaceDN w:val="0"/>
        <w:adjustRightInd w:val="0"/>
        <w:spacing w:after="0" w:line="240" w:lineRule="auto"/>
        <w:jc w:val="both"/>
        <w:rPr>
          <w:rFonts w:asciiTheme="majorHAnsi" w:hAnsiTheme="majorHAnsi"/>
          <w:bCs/>
          <w:iCs/>
          <w:sz w:val="24"/>
          <w:szCs w:val="24"/>
        </w:rPr>
      </w:pPr>
    </w:p>
    <w:tbl>
      <w:tblPr>
        <w:tblW w:w="4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9"/>
        <w:gridCol w:w="2092"/>
      </w:tblGrid>
      <w:tr w:rsidR="00EF2997" w:rsidRPr="00F53B8A" w14:paraId="6EA28DF8" w14:textId="77777777" w:rsidTr="00EF2997">
        <w:trPr>
          <w:tblHeader/>
          <w:jc w:val="center"/>
        </w:trPr>
        <w:tc>
          <w:tcPr>
            <w:tcW w:w="2899" w:type="dxa"/>
            <w:shd w:val="clear" w:color="auto" w:fill="7F7F7F" w:themeFill="text1" w:themeFillTint="80"/>
          </w:tcPr>
          <w:p w14:paraId="3A32A4E6" w14:textId="77777777" w:rsidR="00EF2997" w:rsidRPr="00F53B8A" w:rsidRDefault="00EF2997"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t>Descripción (1)</w:t>
            </w:r>
          </w:p>
        </w:tc>
        <w:tc>
          <w:tcPr>
            <w:tcW w:w="2092" w:type="dxa"/>
            <w:shd w:val="clear" w:color="auto" w:fill="7F7F7F" w:themeFill="text1" w:themeFillTint="80"/>
          </w:tcPr>
          <w:p w14:paraId="43ECCDDE" w14:textId="77777777" w:rsidR="00EF2997" w:rsidRPr="00F53B8A" w:rsidRDefault="00EF2997" w:rsidP="008318FE">
            <w:pPr>
              <w:autoSpaceDE w:val="0"/>
              <w:autoSpaceDN w:val="0"/>
              <w:adjustRightInd w:val="0"/>
              <w:spacing w:after="0" w:line="240" w:lineRule="auto"/>
              <w:jc w:val="both"/>
              <w:rPr>
                <w:rFonts w:asciiTheme="majorHAnsi" w:hAnsiTheme="majorHAnsi"/>
                <w:b/>
                <w:bCs/>
                <w:iCs/>
                <w:sz w:val="24"/>
                <w:szCs w:val="24"/>
              </w:rPr>
            </w:pPr>
            <w:r w:rsidRPr="00F53B8A">
              <w:rPr>
                <w:rFonts w:asciiTheme="majorHAnsi" w:hAnsiTheme="majorHAnsi"/>
                <w:b/>
                <w:bCs/>
                <w:iCs/>
                <w:sz w:val="24"/>
                <w:szCs w:val="24"/>
              </w:rPr>
              <w:t>Código</w:t>
            </w:r>
          </w:p>
        </w:tc>
      </w:tr>
      <w:tr w:rsidR="00EF2997" w:rsidRPr="00F53B8A" w14:paraId="1AE1EF3D" w14:textId="77777777" w:rsidTr="008318FE">
        <w:trPr>
          <w:jc w:val="center"/>
        </w:trPr>
        <w:tc>
          <w:tcPr>
            <w:tcW w:w="2899" w:type="dxa"/>
          </w:tcPr>
          <w:p w14:paraId="6D2D5881"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Banco BAC San José, S.A.</w:t>
            </w:r>
          </w:p>
        </w:tc>
        <w:tc>
          <w:tcPr>
            <w:tcW w:w="2092" w:type="dxa"/>
          </w:tcPr>
          <w:p w14:paraId="7FA93EF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CBAC</w:t>
            </w:r>
          </w:p>
        </w:tc>
      </w:tr>
      <w:tr w:rsidR="00EF2997" w:rsidRPr="00F53B8A" w14:paraId="4DA2A14C" w14:textId="77777777" w:rsidTr="008318FE">
        <w:trPr>
          <w:jc w:val="center"/>
        </w:trPr>
        <w:tc>
          <w:tcPr>
            <w:tcW w:w="2899" w:type="dxa"/>
          </w:tcPr>
          <w:p w14:paraId="68A3B8B8"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Banco BCT, S.A.</w:t>
            </w:r>
          </w:p>
        </w:tc>
        <w:tc>
          <w:tcPr>
            <w:tcW w:w="2092" w:type="dxa"/>
          </w:tcPr>
          <w:p w14:paraId="6BF26892"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CBCT</w:t>
            </w:r>
          </w:p>
        </w:tc>
      </w:tr>
      <w:tr w:rsidR="00EF2997" w:rsidRPr="00F53B8A" w14:paraId="655A2E35" w14:textId="77777777" w:rsidTr="008318FE">
        <w:trPr>
          <w:jc w:val="center"/>
        </w:trPr>
        <w:tc>
          <w:tcPr>
            <w:tcW w:w="2899" w:type="dxa"/>
          </w:tcPr>
          <w:p w14:paraId="7312CEF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Banco de Costa Rica</w:t>
            </w:r>
          </w:p>
        </w:tc>
        <w:tc>
          <w:tcPr>
            <w:tcW w:w="2092" w:type="dxa"/>
          </w:tcPr>
          <w:p w14:paraId="339B3C04"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CBCR</w:t>
            </w:r>
          </w:p>
        </w:tc>
      </w:tr>
      <w:tr w:rsidR="00EF2997" w:rsidRPr="00F53B8A" w14:paraId="113CA1D6" w14:textId="77777777" w:rsidTr="008318FE">
        <w:trPr>
          <w:jc w:val="center"/>
        </w:trPr>
        <w:tc>
          <w:tcPr>
            <w:tcW w:w="2899" w:type="dxa"/>
          </w:tcPr>
          <w:p w14:paraId="4FAB8F67"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Banco HSBC (Costa Rica) S.A.</w:t>
            </w:r>
          </w:p>
        </w:tc>
        <w:tc>
          <w:tcPr>
            <w:tcW w:w="2092" w:type="dxa"/>
          </w:tcPr>
          <w:p w14:paraId="03A94EB1"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CHSBC</w:t>
            </w:r>
          </w:p>
        </w:tc>
      </w:tr>
      <w:tr w:rsidR="00EF2997" w:rsidRPr="00F53B8A" w14:paraId="6C8C035A" w14:textId="77777777" w:rsidTr="008318FE">
        <w:trPr>
          <w:jc w:val="center"/>
        </w:trPr>
        <w:tc>
          <w:tcPr>
            <w:tcW w:w="2899" w:type="dxa"/>
          </w:tcPr>
          <w:p w14:paraId="5E1957CC"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Banco IMPROSA, S.A.</w:t>
            </w:r>
          </w:p>
        </w:tc>
        <w:tc>
          <w:tcPr>
            <w:tcW w:w="2092" w:type="dxa"/>
          </w:tcPr>
          <w:p w14:paraId="0D4A0AC6"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CIMP</w:t>
            </w:r>
          </w:p>
        </w:tc>
      </w:tr>
      <w:tr w:rsidR="00EF2997" w:rsidRPr="00F53B8A" w14:paraId="347AA7E8" w14:textId="77777777" w:rsidTr="008318FE">
        <w:trPr>
          <w:jc w:val="center"/>
        </w:trPr>
        <w:tc>
          <w:tcPr>
            <w:tcW w:w="2899" w:type="dxa"/>
          </w:tcPr>
          <w:p w14:paraId="52698117"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Banco Lafise, S.A.</w:t>
            </w:r>
          </w:p>
        </w:tc>
        <w:tc>
          <w:tcPr>
            <w:tcW w:w="2092" w:type="dxa"/>
          </w:tcPr>
          <w:p w14:paraId="348A30B0"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CLAF</w:t>
            </w:r>
          </w:p>
        </w:tc>
      </w:tr>
      <w:tr w:rsidR="00EF2997" w:rsidRPr="00F53B8A" w14:paraId="21C72F6B" w14:textId="77777777" w:rsidTr="008318FE">
        <w:trPr>
          <w:jc w:val="center"/>
        </w:trPr>
        <w:tc>
          <w:tcPr>
            <w:tcW w:w="2899" w:type="dxa"/>
          </w:tcPr>
          <w:p w14:paraId="60882C32"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Banco Nacional de Costa Rica</w:t>
            </w:r>
          </w:p>
        </w:tc>
        <w:tc>
          <w:tcPr>
            <w:tcW w:w="2092" w:type="dxa"/>
          </w:tcPr>
          <w:p w14:paraId="63146DDA"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CBNCR</w:t>
            </w:r>
          </w:p>
        </w:tc>
      </w:tr>
      <w:tr w:rsidR="00EF2997" w:rsidRPr="00F53B8A" w14:paraId="391B88E5" w14:textId="77777777" w:rsidTr="008318FE">
        <w:trPr>
          <w:jc w:val="center"/>
        </w:trPr>
        <w:tc>
          <w:tcPr>
            <w:tcW w:w="2899" w:type="dxa"/>
          </w:tcPr>
          <w:p w14:paraId="7172F2EF"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Banco Popular y de Desarrollo Comunal</w:t>
            </w:r>
          </w:p>
        </w:tc>
        <w:tc>
          <w:tcPr>
            <w:tcW w:w="2092" w:type="dxa"/>
          </w:tcPr>
          <w:p w14:paraId="61DEBD93"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CPOP</w:t>
            </w:r>
          </w:p>
        </w:tc>
      </w:tr>
      <w:tr w:rsidR="00EF2997" w:rsidRPr="00F53B8A" w14:paraId="1573BB3D" w14:textId="77777777" w:rsidTr="008318FE">
        <w:trPr>
          <w:jc w:val="center"/>
        </w:trPr>
        <w:tc>
          <w:tcPr>
            <w:tcW w:w="2899" w:type="dxa"/>
          </w:tcPr>
          <w:p w14:paraId="705F8085" w14:textId="77777777" w:rsidR="00EF2997" w:rsidRPr="00F53B8A" w:rsidRDefault="001740F4" w:rsidP="008318FE">
            <w:pPr>
              <w:autoSpaceDE w:val="0"/>
              <w:autoSpaceDN w:val="0"/>
              <w:adjustRightInd w:val="0"/>
              <w:spacing w:after="0" w:line="240" w:lineRule="auto"/>
              <w:jc w:val="both"/>
              <w:rPr>
                <w:rFonts w:asciiTheme="majorHAnsi" w:hAnsiTheme="majorHAnsi"/>
                <w:bCs/>
                <w:iCs/>
                <w:sz w:val="24"/>
                <w:szCs w:val="24"/>
              </w:rPr>
            </w:pPr>
            <w:hyperlink r:id="rId22" w:history="1">
              <w:r w:rsidR="00EF2997" w:rsidRPr="00F53B8A">
                <w:rPr>
                  <w:rFonts w:asciiTheme="majorHAnsi" w:hAnsiTheme="majorHAnsi"/>
                  <w:bCs/>
                  <w:iCs/>
                  <w:sz w:val="24"/>
                  <w:szCs w:val="24"/>
                </w:rPr>
                <w:t>SCOTIABANK de Costa Rica S.A.</w:t>
              </w:r>
            </w:hyperlink>
          </w:p>
        </w:tc>
        <w:tc>
          <w:tcPr>
            <w:tcW w:w="2092" w:type="dxa"/>
          </w:tcPr>
          <w:p w14:paraId="1AD26B86"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CSCOT</w:t>
            </w:r>
          </w:p>
        </w:tc>
      </w:tr>
    </w:tbl>
    <w:p w14:paraId="13E2D88C"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p w14:paraId="22AACBC7" w14:textId="45808C5A" w:rsidR="00EF2997" w:rsidRPr="00F53B8A" w:rsidRDefault="00EF2997" w:rsidP="008318FE">
      <w:pPr>
        <w:spacing w:after="0" w:line="240" w:lineRule="auto"/>
        <w:jc w:val="both"/>
        <w:rPr>
          <w:rFonts w:asciiTheme="majorHAnsi" w:hAnsiTheme="majorHAnsi"/>
          <w:bCs/>
          <w:iCs/>
          <w:sz w:val="24"/>
          <w:szCs w:val="24"/>
        </w:rPr>
      </w:pPr>
      <w:r w:rsidRPr="00F53B8A">
        <w:rPr>
          <w:rFonts w:asciiTheme="majorHAnsi" w:hAnsiTheme="majorHAnsi"/>
          <w:bCs/>
          <w:iCs/>
          <w:sz w:val="24"/>
          <w:szCs w:val="24"/>
        </w:rPr>
        <w:t>(1) Las inversiones que cubren provisiones técnicas deben mantenerse en custodios que reúnan las condiciones indicadas en el artículo 35 del “Reglamento sobre la solvencia de entidades de seguros y reaseguros”.</w:t>
      </w:r>
    </w:p>
    <w:p w14:paraId="0B1CC630" w14:textId="77777777" w:rsidR="00EF2997" w:rsidRDefault="00EF2997" w:rsidP="008318FE">
      <w:pPr>
        <w:autoSpaceDE w:val="0"/>
        <w:autoSpaceDN w:val="0"/>
        <w:adjustRightInd w:val="0"/>
        <w:spacing w:after="0" w:line="240" w:lineRule="auto"/>
        <w:jc w:val="both"/>
        <w:rPr>
          <w:rFonts w:asciiTheme="majorHAnsi" w:hAnsiTheme="majorHAnsi"/>
          <w:bCs/>
          <w:iCs/>
          <w:sz w:val="24"/>
          <w:szCs w:val="24"/>
        </w:rPr>
      </w:pPr>
    </w:p>
    <w:p w14:paraId="1C1E917D"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r w:rsidRPr="00F53B8A">
        <w:rPr>
          <w:rFonts w:asciiTheme="majorHAnsi" w:hAnsiTheme="majorHAnsi"/>
          <w:bCs/>
          <w:iCs/>
          <w:sz w:val="24"/>
          <w:szCs w:val="24"/>
        </w:rPr>
        <w:t>Tabla 6.  Tabla de códigos de moneda y nacionalidades</w:t>
      </w:r>
      <w:r w:rsidRPr="00F53B8A">
        <w:rPr>
          <w:rFonts w:asciiTheme="majorHAnsi" w:hAnsiTheme="majorHAnsi"/>
          <w:bCs/>
          <w:iCs/>
          <w:sz w:val="24"/>
          <w:szCs w:val="24"/>
          <w:vertAlign w:val="superscript"/>
        </w:rPr>
        <w:footnoteReference w:id="2"/>
      </w:r>
    </w:p>
    <w:p w14:paraId="5BC01DC2" w14:textId="77777777" w:rsidR="00EF2997" w:rsidRPr="00F53B8A" w:rsidRDefault="00EF2997" w:rsidP="008318FE">
      <w:pPr>
        <w:autoSpaceDE w:val="0"/>
        <w:autoSpaceDN w:val="0"/>
        <w:adjustRightInd w:val="0"/>
        <w:spacing w:after="0" w:line="240" w:lineRule="auto"/>
        <w:jc w:val="both"/>
        <w:rPr>
          <w:rFonts w:asciiTheme="majorHAnsi" w:hAnsiTheme="majorHAnsi"/>
          <w:bCs/>
          <w:iCs/>
          <w:sz w:val="24"/>
          <w:szCs w:val="24"/>
        </w:rPr>
      </w:pP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13"/>
        <w:gridCol w:w="2126"/>
        <w:gridCol w:w="1417"/>
        <w:gridCol w:w="1606"/>
      </w:tblGrid>
      <w:tr w:rsidR="00EF2997" w:rsidRPr="00D811E9" w14:paraId="6883D699" w14:textId="77777777" w:rsidTr="00EF2997">
        <w:trPr>
          <w:trHeight w:val="300"/>
          <w:tblHeader/>
          <w:jc w:val="center"/>
        </w:trPr>
        <w:tc>
          <w:tcPr>
            <w:tcW w:w="2313" w:type="dxa"/>
            <w:shd w:val="clear" w:color="auto" w:fill="7F7F7F" w:themeFill="text1" w:themeFillTint="80"/>
            <w:noWrap/>
            <w:vAlign w:val="center"/>
            <w:hideMark/>
          </w:tcPr>
          <w:p w14:paraId="744281E7" w14:textId="77777777" w:rsidR="00EF2997" w:rsidRPr="00D811E9" w:rsidRDefault="00EF2997" w:rsidP="00D811E9">
            <w:pPr>
              <w:autoSpaceDE w:val="0"/>
              <w:autoSpaceDN w:val="0"/>
              <w:adjustRightInd w:val="0"/>
              <w:spacing w:after="0" w:line="240" w:lineRule="auto"/>
              <w:jc w:val="center"/>
              <w:rPr>
                <w:rFonts w:asciiTheme="majorHAnsi" w:hAnsiTheme="majorHAnsi"/>
                <w:b/>
                <w:bCs/>
                <w:iCs/>
              </w:rPr>
            </w:pPr>
            <w:r w:rsidRPr="00D811E9">
              <w:rPr>
                <w:rFonts w:asciiTheme="majorHAnsi" w:hAnsiTheme="majorHAnsi"/>
                <w:b/>
                <w:bCs/>
                <w:iCs/>
              </w:rPr>
              <w:t>País</w:t>
            </w:r>
          </w:p>
        </w:tc>
        <w:tc>
          <w:tcPr>
            <w:tcW w:w="2126" w:type="dxa"/>
            <w:shd w:val="clear" w:color="auto" w:fill="7F7F7F" w:themeFill="text1" w:themeFillTint="80"/>
            <w:noWrap/>
            <w:vAlign w:val="center"/>
            <w:hideMark/>
          </w:tcPr>
          <w:p w14:paraId="367E605F" w14:textId="77777777" w:rsidR="00EF2997" w:rsidRPr="00D811E9" w:rsidRDefault="00EF2997" w:rsidP="00D811E9">
            <w:pPr>
              <w:autoSpaceDE w:val="0"/>
              <w:autoSpaceDN w:val="0"/>
              <w:adjustRightInd w:val="0"/>
              <w:spacing w:after="0" w:line="240" w:lineRule="auto"/>
              <w:jc w:val="center"/>
              <w:rPr>
                <w:rFonts w:asciiTheme="majorHAnsi" w:hAnsiTheme="majorHAnsi"/>
                <w:b/>
                <w:bCs/>
                <w:iCs/>
              </w:rPr>
            </w:pPr>
            <w:r w:rsidRPr="00D811E9">
              <w:rPr>
                <w:rFonts w:asciiTheme="majorHAnsi" w:hAnsiTheme="majorHAnsi"/>
                <w:b/>
                <w:bCs/>
                <w:iCs/>
              </w:rPr>
              <w:t>Nombre de la Moneda</w:t>
            </w:r>
          </w:p>
        </w:tc>
        <w:tc>
          <w:tcPr>
            <w:tcW w:w="1417" w:type="dxa"/>
            <w:shd w:val="clear" w:color="auto" w:fill="7F7F7F" w:themeFill="text1" w:themeFillTint="80"/>
            <w:noWrap/>
            <w:vAlign w:val="center"/>
            <w:hideMark/>
          </w:tcPr>
          <w:p w14:paraId="2943F441" w14:textId="77777777" w:rsidR="00EF2997" w:rsidRPr="00D811E9" w:rsidRDefault="00EF2997" w:rsidP="00D811E9">
            <w:pPr>
              <w:autoSpaceDE w:val="0"/>
              <w:autoSpaceDN w:val="0"/>
              <w:adjustRightInd w:val="0"/>
              <w:spacing w:after="0" w:line="240" w:lineRule="auto"/>
              <w:jc w:val="center"/>
              <w:rPr>
                <w:rFonts w:asciiTheme="majorHAnsi" w:hAnsiTheme="majorHAnsi"/>
                <w:b/>
                <w:bCs/>
                <w:iCs/>
              </w:rPr>
            </w:pPr>
            <w:r w:rsidRPr="00D811E9">
              <w:rPr>
                <w:rFonts w:asciiTheme="majorHAnsi" w:hAnsiTheme="majorHAnsi"/>
                <w:b/>
                <w:bCs/>
                <w:iCs/>
              </w:rPr>
              <w:t>Código de Moneda</w:t>
            </w:r>
          </w:p>
        </w:tc>
        <w:tc>
          <w:tcPr>
            <w:tcW w:w="1606" w:type="dxa"/>
            <w:shd w:val="clear" w:color="auto" w:fill="7F7F7F" w:themeFill="text1" w:themeFillTint="80"/>
            <w:noWrap/>
            <w:vAlign w:val="center"/>
            <w:hideMark/>
          </w:tcPr>
          <w:p w14:paraId="2EFE2FFD" w14:textId="77777777" w:rsidR="00EF2997" w:rsidRPr="00D811E9" w:rsidRDefault="00EF2997" w:rsidP="00D811E9">
            <w:pPr>
              <w:autoSpaceDE w:val="0"/>
              <w:autoSpaceDN w:val="0"/>
              <w:adjustRightInd w:val="0"/>
              <w:spacing w:after="0" w:line="240" w:lineRule="auto"/>
              <w:jc w:val="center"/>
              <w:rPr>
                <w:rFonts w:asciiTheme="majorHAnsi" w:hAnsiTheme="majorHAnsi"/>
                <w:b/>
                <w:bCs/>
                <w:iCs/>
              </w:rPr>
            </w:pPr>
            <w:r w:rsidRPr="00D811E9">
              <w:rPr>
                <w:rFonts w:asciiTheme="majorHAnsi" w:hAnsiTheme="majorHAnsi"/>
                <w:b/>
                <w:bCs/>
                <w:iCs/>
              </w:rPr>
              <w:t>Código de nacionalidad</w:t>
            </w:r>
          </w:p>
        </w:tc>
      </w:tr>
      <w:tr w:rsidR="00EF2997" w:rsidRPr="00D811E9" w14:paraId="16D23EF2" w14:textId="77777777" w:rsidTr="008318FE">
        <w:trPr>
          <w:trHeight w:val="300"/>
          <w:jc w:val="center"/>
        </w:trPr>
        <w:tc>
          <w:tcPr>
            <w:tcW w:w="2313" w:type="dxa"/>
            <w:shd w:val="clear" w:color="auto" w:fill="auto"/>
            <w:noWrap/>
            <w:hideMark/>
          </w:tcPr>
          <w:p w14:paraId="24CC95A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AFGHANISTAN </w:t>
            </w:r>
          </w:p>
        </w:tc>
        <w:tc>
          <w:tcPr>
            <w:tcW w:w="2126" w:type="dxa"/>
            <w:shd w:val="clear" w:color="auto" w:fill="auto"/>
            <w:noWrap/>
            <w:hideMark/>
          </w:tcPr>
          <w:p w14:paraId="579715D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Afghani </w:t>
            </w:r>
          </w:p>
        </w:tc>
        <w:tc>
          <w:tcPr>
            <w:tcW w:w="1417" w:type="dxa"/>
            <w:shd w:val="clear" w:color="auto" w:fill="auto"/>
            <w:noWrap/>
            <w:hideMark/>
          </w:tcPr>
          <w:p w14:paraId="5A2DCCF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AFN</w:t>
            </w:r>
          </w:p>
        </w:tc>
        <w:tc>
          <w:tcPr>
            <w:tcW w:w="1606" w:type="dxa"/>
            <w:shd w:val="clear" w:color="auto" w:fill="auto"/>
            <w:noWrap/>
            <w:hideMark/>
          </w:tcPr>
          <w:p w14:paraId="2A1C32B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971</w:t>
            </w:r>
          </w:p>
        </w:tc>
      </w:tr>
      <w:tr w:rsidR="00EF2997" w:rsidRPr="00D811E9" w14:paraId="5327ED93" w14:textId="77777777" w:rsidTr="008318FE">
        <w:trPr>
          <w:trHeight w:val="300"/>
          <w:jc w:val="center"/>
        </w:trPr>
        <w:tc>
          <w:tcPr>
            <w:tcW w:w="2313" w:type="dxa"/>
            <w:shd w:val="clear" w:color="auto" w:fill="auto"/>
            <w:noWrap/>
            <w:hideMark/>
          </w:tcPr>
          <w:p w14:paraId="1AC580B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ÅLAND ISLANDS </w:t>
            </w:r>
          </w:p>
        </w:tc>
        <w:tc>
          <w:tcPr>
            <w:tcW w:w="2126" w:type="dxa"/>
            <w:shd w:val="clear" w:color="auto" w:fill="auto"/>
            <w:noWrap/>
            <w:hideMark/>
          </w:tcPr>
          <w:p w14:paraId="25E6B15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1E2D079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4088977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5F13136C" w14:textId="77777777" w:rsidTr="008318FE">
        <w:trPr>
          <w:trHeight w:val="300"/>
          <w:jc w:val="center"/>
        </w:trPr>
        <w:tc>
          <w:tcPr>
            <w:tcW w:w="2313" w:type="dxa"/>
            <w:shd w:val="clear" w:color="auto" w:fill="auto"/>
            <w:noWrap/>
            <w:hideMark/>
          </w:tcPr>
          <w:p w14:paraId="3DD1FA7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ALBANIA </w:t>
            </w:r>
          </w:p>
        </w:tc>
        <w:tc>
          <w:tcPr>
            <w:tcW w:w="2126" w:type="dxa"/>
            <w:shd w:val="clear" w:color="auto" w:fill="auto"/>
            <w:noWrap/>
            <w:hideMark/>
          </w:tcPr>
          <w:p w14:paraId="3B828DC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Lek </w:t>
            </w:r>
          </w:p>
        </w:tc>
        <w:tc>
          <w:tcPr>
            <w:tcW w:w="1417" w:type="dxa"/>
            <w:shd w:val="clear" w:color="auto" w:fill="auto"/>
            <w:noWrap/>
            <w:hideMark/>
          </w:tcPr>
          <w:p w14:paraId="1A870B3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ALL</w:t>
            </w:r>
          </w:p>
        </w:tc>
        <w:tc>
          <w:tcPr>
            <w:tcW w:w="1606" w:type="dxa"/>
            <w:shd w:val="clear" w:color="auto" w:fill="auto"/>
            <w:noWrap/>
            <w:hideMark/>
          </w:tcPr>
          <w:p w14:paraId="49C67F6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w:t>
            </w:r>
          </w:p>
        </w:tc>
      </w:tr>
      <w:tr w:rsidR="00EF2997" w:rsidRPr="00D811E9" w14:paraId="32F7BA60" w14:textId="77777777" w:rsidTr="008318FE">
        <w:trPr>
          <w:trHeight w:val="300"/>
          <w:jc w:val="center"/>
        </w:trPr>
        <w:tc>
          <w:tcPr>
            <w:tcW w:w="2313" w:type="dxa"/>
            <w:shd w:val="clear" w:color="auto" w:fill="auto"/>
            <w:noWrap/>
            <w:hideMark/>
          </w:tcPr>
          <w:p w14:paraId="79DCF11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ALGERIA </w:t>
            </w:r>
          </w:p>
        </w:tc>
        <w:tc>
          <w:tcPr>
            <w:tcW w:w="2126" w:type="dxa"/>
            <w:shd w:val="clear" w:color="auto" w:fill="auto"/>
            <w:noWrap/>
            <w:hideMark/>
          </w:tcPr>
          <w:p w14:paraId="2C1B18C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Algerian Dinar </w:t>
            </w:r>
          </w:p>
        </w:tc>
        <w:tc>
          <w:tcPr>
            <w:tcW w:w="1417" w:type="dxa"/>
            <w:shd w:val="clear" w:color="auto" w:fill="auto"/>
            <w:noWrap/>
            <w:hideMark/>
          </w:tcPr>
          <w:p w14:paraId="2691DD4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DZD</w:t>
            </w:r>
          </w:p>
        </w:tc>
        <w:tc>
          <w:tcPr>
            <w:tcW w:w="1606" w:type="dxa"/>
            <w:shd w:val="clear" w:color="auto" w:fill="auto"/>
            <w:noWrap/>
            <w:hideMark/>
          </w:tcPr>
          <w:p w14:paraId="44E226C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12</w:t>
            </w:r>
          </w:p>
        </w:tc>
      </w:tr>
      <w:tr w:rsidR="00EF2997" w:rsidRPr="00D811E9" w14:paraId="6DA1049B" w14:textId="77777777" w:rsidTr="008318FE">
        <w:trPr>
          <w:trHeight w:val="300"/>
          <w:jc w:val="center"/>
        </w:trPr>
        <w:tc>
          <w:tcPr>
            <w:tcW w:w="2313" w:type="dxa"/>
            <w:shd w:val="clear" w:color="auto" w:fill="auto"/>
            <w:noWrap/>
            <w:hideMark/>
          </w:tcPr>
          <w:p w14:paraId="64B5D34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AMERICAN SAMOA </w:t>
            </w:r>
          </w:p>
        </w:tc>
        <w:tc>
          <w:tcPr>
            <w:tcW w:w="2126" w:type="dxa"/>
            <w:shd w:val="clear" w:color="auto" w:fill="auto"/>
            <w:noWrap/>
            <w:hideMark/>
          </w:tcPr>
          <w:p w14:paraId="2E776C4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368130E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153D598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0669F53D" w14:textId="77777777" w:rsidTr="008318FE">
        <w:trPr>
          <w:trHeight w:val="300"/>
          <w:jc w:val="center"/>
        </w:trPr>
        <w:tc>
          <w:tcPr>
            <w:tcW w:w="2313" w:type="dxa"/>
            <w:shd w:val="clear" w:color="auto" w:fill="auto"/>
            <w:noWrap/>
            <w:hideMark/>
          </w:tcPr>
          <w:p w14:paraId="553AA9B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ANDORRA </w:t>
            </w:r>
          </w:p>
        </w:tc>
        <w:tc>
          <w:tcPr>
            <w:tcW w:w="2126" w:type="dxa"/>
            <w:shd w:val="clear" w:color="auto" w:fill="auto"/>
            <w:noWrap/>
            <w:hideMark/>
          </w:tcPr>
          <w:p w14:paraId="468DB19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44E3AF9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6DD4591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51AE1A03" w14:textId="77777777" w:rsidTr="008318FE">
        <w:trPr>
          <w:trHeight w:val="300"/>
          <w:jc w:val="center"/>
        </w:trPr>
        <w:tc>
          <w:tcPr>
            <w:tcW w:w="2313" w:type="dxa"/>
            <w:shd w:val="clear" w:color="auto" w:fill="auto"/>
            <w:noWrap/>
            <w:hideMark/>
          </w:tcPr>
          <w:p w14:paraId="29F1D5A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ANGOLA </w:t>
            </w:r>
          </w:p>
        </w:tc>
        <w:tc>
          <w:tcPr>
            <w:tcW w:w="2126" w:type="dxa"/>
            <w:shd w:val="clear" w:color="auto" w:fill="auto"/>
            <w:noWrap/>
            <w:hideMark/>
          </w:tcPr>
          <w:p w14:paraId="3D9DBC0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Kwanza </w:t>
            </w:r>
          </w:p>
        </w:tc>
        <w:tc>
          <w:tcPr>
            <w:tcW w:w="1417" w:type="dxa"/>
            <w:shd w:val="clear" w:color="auto" w:fill="auto"/>
            <w:noWrap/>
            <w:hideMark/>
          </w:tcPr>
          <w:p w14:paraId="6744703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AOA</w:t>
            </w:r>
          </w:p>
        </w:tc>
        <w:tc>
          <w:tcPr>
            <w:tcW w:w="1606" w:type="dxa"/>
            <w:shd w:val="clear" w:color="auto" w:fill="auto"/>
            <w:noWrap/>
            <w:hideMark/>
          </w:tcPr>
          <w:p w14:paraId="479246A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973</w:t>
            </w:r>
          </w:p>
        </w:tc>
      </w:tr>
      <w:tr w:rsidR="00EF2997" w:rsidRPr="00D811E9" w14:paraId="3BBEF140" w14:textId="77777777" w:rsidTr="008318FE">
        <w:trPr>
          <w:trHeight w:val="300"/>
          <w:jc w:val="center"/>
        </w:trPr>
        <w:tc>
          <w:tcPr>
            <w:tcW w:w="2313" w:type="dxa"/>
            <w:shd w:val="clear" w:color="auto" w:fill="auto"/>
            <w:noWrap/>
            <w:hideMark/>
          </w:tcPr>
          <w:p w14:paraId="1F28C3A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ANGUILLA </w:t>
            </w:r>
          </w:p>
        </w:tc>
        <w:tc>
          <w:tcPr>
            <w:tcW w:w="2126" w:type="dxa"/>
            <w:shd w:val="clear" w:color="auto" w:fill="auto"/>
            <w:noWrap/>
            <w:hideMark/>
          </w:tcPr>
          <w:p w14:paraId="79E699F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East Caribbean Dollar </w:t>
            </w:r>
          </w:p>
        </w:tc>
        <w:tc>
          <w:tcPr>
            <w:tcW w:w="1417" w:type="dxa"/>
            <w:shd w:val="clear" w:color="auto" w:fill="auto"/>
            <w:noWrap/>
            <w:hideMark/>
          </w:tcPr>
          <w:p w14:paraId="1EAE3AD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XCD</w:t>
            </w:r>
          </w:p>
        </w:tc>
        <w:tc>
          <w:tcPr>
            <w:tcW w:w="1606" w:type="dxa"/>
            <w:shd w:val="clear" w:color="auto" w:fill="auto"/>
            <w:noWrap/>
            <w:hideMark/>
          </w:tcPr>
          <w:p w14:paraId="1D14A30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951</w:t>
            </w:r>
          </w:p>
        </w:tc>
      </w:tr>
      <w:tr w:rsidR="00EF2997" w:rsidRPr="00D811E9" w14:paraId="4E3510B5" w14:textId="77777777" w:rsidTr="008318FE">
        <w:trPr>
          <w:trHeight w:val="300"/>
          <w:jc w:val="center"/>
        </w:trPr>
        <w:tc>
          <w:tcPr>
            <w:tcW w:w="2313" w:type="dxa"/>
            <w:shd w:val="clear" w:color="auto" w:fill="auto"/>
            <w:noWrap/>
            <w:hideMark/>
          </w:tcPr>
          <w:p w14:paraId="2739F6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ANTIGUA AND BARBUDA </w:t>
            </w:r>
          </w:p>
        </w:tc>
        <w:tc>
          <w:tcPr>
            <w:tcW w:w="2126" w:type="dxa"/>
            <w:shd w:val="clear" w:color="auto" w:fill="auto"/>
            <w:noWrap/>
            <w:hideMark/>
          </w:tcPr>
          <w:p w14:paraId="75B0573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East Caribbean Dollar </w:t>
            </w:r>
          </w:p>
        </w:tc>
        <w:tc>
          <w:tcPr>
            <w:tcW w:w="1417" w:type="dxa"/>
            <w:shd w:val="clear" w:color="auto" w:fill="auto"/>
            <w:noWrap/>
            <w:hideMark/>
          </w:tcPr>
          <w:p w14:paraId="090ED71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XCD</w:t>
            </w:r>
          </w:p>
        </w:tc>
        <w:tc>
          <w:tcPr>
            <w:tcW w:w="1606" w:type="dxa"/>
            <w:shd w:val="clear" w:color="auto" w:fill="auto"/>
            <w:noWrap/>
            <w:hideMark/>
          </w:tcPr>
          <w:p w14:paraId="195E35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951</w:t>
            </w:r>
          </w:p>
        </w:tc>
      </w:tr>
      <w:tr w:rsidR="00EF2997" w:rsidRPr="00D811E9" w14:paraId="110E3571" w14:textId="77777777" w:rsidTr="008318FE">
        <w:trPr>
          <w:trHeight w:val="300"/>
          <w:jc w:val="center"/>
        </w:trPr>
        <w:tc>
          <w:tcPr>
            <w:tcW w:w="2313" w:type="dxa"/>
            <w:shd w:val="clear" w:color="auto" w:fill="auto"/>
            <w:noWrap/>
            <w:hideMark/>
          </w:tcPr>
          <w:p w14:paraId="64CED5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ARGENTINA </w:t>
            </w:r>
          </w:p>
        </w:tc>
        <w:tc>
          <w:tcPr>
            <w:tcW w:w="2126" w:type="dxa"/>
            <w:shd w:val="clear" w:color="auto" w:fill="auto"/>
            <w:noWrap/>
            <w:hideMark/>
          </w:tcPr>
          <w:p w14:paraId="6DEA48F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Argentine Peso </w:t>
            </w:r>
          </w:p>
        </w:tc>
        <w:tc>
          <w:tcPr>
            <w:tcW w:w="1417" w:type="dxa"/>
            <w:shd w:val="clear" w:color="auto" w:fill="auto"/>
            <w:noWrap/>
            <w:hideMark/>
          </w:tcPr>
          <w:p w14:paraId="4FFD0F8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ARS</w:t>
            </w:r>
          </w:p>
        </w:tc>
        <w:tc>
          <w:tcPr>
            <w:tcW w:w="1606" w:type="dxa"/>
            <w:shd w:val="clear" w:color="auto" w:fill="auto"/>
            <w:noWrap/>
            <w:hideMark/>
          </w:tcPr>
          <w:p w14:paraId="3A48AC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32</w:t>
            </w:r>
          </w:p>
        </w:tc>
      </w:tr>
      <w:tr w:rsidR="00EF2997" w:rsidRPr="00D811E9" w14:paraId="0E7D2912" w14:textId="77777777" w:rsidTr="008318FE">
        <w:trPr>
          <w:trHeight w:val="300"/>
          <w:jc w:val="center"/>
        </w:trPr>
        <w:tc>
          <w:tcPr>
            <w:tcW w:w="2313" w:type="dxa"/>
            <w:shd w:val="clear" w:color="auto" w:fill="auto"/>
            <w:noWrap/>
            <w:hideMark/>
          </w:tcPr>
          <w:p w14:paraId="6924F77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ARMENIA </w:t>
            </w:r>
          </w:p>
        </w:tc>
        <w:tc>
          <w:tcPr>
            <w:tcW w:w="2126" w:type="dxa"/>
            <w:shd w:val="clear" w:color="auto" w:fill="auto"/>
            <w:noWrap/>
            <w:hideMark/>
          </w:tcPr>
          <w:p w14:paraId="4A36215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Armenian Dram </w:t>
            </w:r>
          </w:p>
        </w:tc>
        <w:tc>
          <w:tcPr>
            <w:tcW w:w="1417" w:type="dxa"/>
            <w:shd w:val="clear" w:color="auto" w:fill="auto"/>
            <w:noWrap/>
            <w:hideMark/>
          </w:tcPr>
          <w:p w14:paraId="19A8E3C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AMD</w:t>
            </w:r>
          </w:p>
        </w:tc>
        <w:tc>
          <w:tcPr>
            <w:tcW w:w="1606" w:type="dxa"/>
            <w:shd w:val="clear" w:color="auto" w:fill="auto"/>
            <w:noWrap/>
            <w:hideMark/>
          </w:tcPr>
          <w:p w14:paraId="7F377B2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51</w:t>
            </w:r>
          </w:p>
        </w:tc>
      </w:tr>
      <w:tr w:rsidR="00EF2997" w:rsidRPr="00D811E9" w14:paraId="3049E36C" w14:textId="77777777" w:rsidTr="008318FE">
        <w:trPr>
          <w:trHeight w:val="300"/>
          <w:jc w:val="center"/>
        </w:trPr>
        <w:tc>
          <w:tcPr>
            <w:tcW w:w="2313" w:type="dxa"/>
            <w:shd w:val="clear" w:color="auto" w:fill="auto"/>
            <w:noWrap/>
            <w:hideMark/>
          </w:tcPr>
          <w:p w14:paraId="729D422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ARUBA </w:t>
            </w:r>
          </w:p>
        </w:tc>
        <w:tc>
          <w:tcPr>
            <w:tcW w:w="2126" w:type="dxa"/>
            <w:shd w:val="clear" w:color="auto" w:fill="auto"/>
            <w:noWrap/>
            <w:hideMark/>
          </w:tcPr>
          <w:p w14:paraId="1600796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Aruban Guilder </w:t>
            </w:r>
          </w:p>
        </w:tc>
        <w:tc>
          <w:tcPr>
            <w:tcW w:w="1417" w:type="dxa"/>
            <w:shd w:val="clear" w:color="auto" w:fill="auto"/>
            <w:noWrap/>
            <w:hideMark/>
          </w:tcPr>
          <w:p w14:paraId="2B3D97E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AWG</w:t>
            </w:r>
          </w:p>
        </w:tc>
        <w:tc>
          <w:tcPr>
            <w:tcW w:w="1606" w:type="dxa"/>
            <w:shd w:val="clear" w:color="auto" w:fill="auto"/>
            <w:noWrap/>
            <w:hideMark/>
          </w:tcPr>
          <w:p w14:paraId="74F9DAC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533</w:t>
            </w:r>
          </w:p>
        </w:tc>
      </w:tr>
      <w:tr w:rsidR="00EF2997" w:rsidRPr="00D811E9" w14:paraId="68F2ECE6" w14:textId="77777777" w:rsidTr="008318FE">
        <w:trPr>
          <w:trHeight w:val="300"/>
          <w:jc w:val="center"/>
        </w:trPr>
        <w:tc>
          <w:tcPr>
            <w:tcW w:w="2313" w:type="dxa"/>
            <w:shd w:val="clear" w:color="auto" w:fill="auto"/>
            <w:noWrap/>
            <w:hideMark/>
          </w:tcPr>
          <w:p w14:paraId="1DA680D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AUSTRALIA </w:t>
            </w:r>
          </w:p>
        </w:tc>
        <w:tc>
          <w:tcPr>
            <w:tcW w:w="2126" w:type="dxa"/>
            <w:shd w:val="clear" w:color="auto" w:fill="auto"/>
            <w:noWrap/>
            <w:hideMark/>
          </w:tcPr>
          <w:p w14:paraId="17A8E94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Australian Dollar </w:t>
            </w:r>
          </w:p>
        </w:tc>
        <w:tc>
          <w:tcPr>
            <w:tcW w:w="1417" w:type="dxa"/>
            <w:shd w:val="clear" w:color="auto" w:fill="auto"/>
            <w:noWrap/>
            <w:hideMark/>
          </w:tcPr>
          <w:p w14:paraId="460A45B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AUD</w:t>
            </w:r>
          </w:p>
        </w:tc>
        <w:tc>
          <w:tcPr>
            <w:tcW w:w="1606" w:type="dxa"/>
            <w:shd w:val="clear" w:color="auto" w:fill="auto"/>
            <w:noWrap/>
            <w:hideMark/>
          </w:tcPr>
          <w:p w14:paraId="1320B60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w:t>
            </w:r>
          </w:p>
        </w:tc>
      </w:tr>
      <w:tr w:rsidR="00EF2997" w:rsidRPr="00D811E9" w14:paraId="351D22B5" w14:textId="77777777" w:rsidTr="008318FE">
        <w:trPr>
          <w:trHeight w:val="300"/>
          <w:jc w:val="center"/>
        </w:trPr>
        <w:tc>
          <w:tcPr>
            <w:tcW w:w="2313" w:type="dxa"/>
            <w:shd w:val="clear" w:color="auto" w:fill="auto"/>
            <w:noWrap/>
            <w:hideMark/>
          </w:tcPr>
          <w:p w14:paraId="4A7717A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AUSTRIA </w:t>
            </w:r>
          </w:p>
        </w:tc>
        <w:tc>
          <w:tcPr>
            <w:tcW w:w="2126" w:type="dxa"/>
            <w:shd w:val="clear" w:color="auto" w:fill="auto"/>
            <w:noWrap/>
            <w:hideMark/>
          </w:tcPr>
          <w:p w14:paraId="55D37BA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2D3B4D3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570D525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06EE23FF" w14:textId="77777777" w:rsidTr="008318FE">
        <w:trPr>
          <w:trHeight w:val="300"/>
          <w:jc w:val="center"/>
        </w:trPr>
        <w:tc>
          <w:tcPr>
            <w:tcW w:w="2313" w:type="dxa"/>
            <w:shd w:val="clear" w:color="auto" w:fill="auto"/>
            <w:noWrap/>
            <w:hideMark/>
          </w:tcPr>
          <w:p w14:paraId="39C955B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AZERBAIJAN </w:t>
            </w:r>
          </w:p>
        </w:tc>
        <w:tc>
          <w:tcPr>
            <w:tcW w:w="2126" w:type="dxa"/>
            <w:shd w:val="clear" w:color="auto" w:fill="auto"/>
            <w:noWrap/>
            <w:hideMark/>
          </w:tcPr>
          <w:p w14:paraId="7BE93C4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Azerbaijanian Manat </w:t>
            </w:r>
          </w:p>
        </w:tc>
        <w:tc>
          <w:tcPr>
            <w:tcW w:w="1417" w:type="dxa"/>
            <w:shd w:val="clear" w:color="auto" w:fill="auto"/>
            <w:noWrap/>
            <w:hideMark/>
          </w:tcPr>
          <w:p w14:paraId="3DB9FC2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AZN</w:t>
            </w:r>
          </w:p>
        </w:tc>
        <w:tc>
          <w:tcPr>
            <w:tcW w:w="1606" w:type="dxa"/>
            <w:shd w:val="clear" w:color="auto" w:fill="auto"/>
            <w:noWrap/>
            <w:hideMark/>
          </w:tcPr>
          <w:p w14:paraId="230B635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944</w:t>
            </w:r>
          </w:p>
        </w:tc>
      </w:tr>
      <w:tr w:rsidR="00EF2997" w:rsidRPr="00D811E9" w14:paraId="54453703" w14:textId="77777777" w:rsidTr="008318FE">
        <w:trPr>
          <w:trHeight w:val="300"/>
          <w:jc w:val="center"/>
        </w:trPr>
        <w:tc>
          <w:tcPr>
            <w:tcW w:w="2313" w:type="dxa"/>
            <w:shd w:val="clear" w:color="auto" w:fill="auto"/>
            <w:noWrap/>
            <w:hideMark/>
          </w:tcPr>
          <w:p w14:paraId="78E7B3F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BAHAMAS </w:t>
            </w:r>
          </w:p>
        </w:tc>
        <w:tc>
          <w:tcPr>
            <w:tcW w:w="2126" w:type="dxa"/>
            <w:shd w:val="clear" w:color="auto" w:fill="auto"/>
            <w:noWrap/>
            <w:hideMark/>
          </w:tcPr>
          <w:p w14:paraId="6BF1069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Bahamian Dollar </w:t>
            </w:r>
          </w:p>
        </w:tc>
        <w:tc>
          <w:tcPr>
            <w:tcW w:w="1417" w:type="dxa"/>
            <w:shd w:val="clear" w:color="auto" w:fill="auto"/>
            <w:noWrap/>
            <w:hideMark/>
          </w:tcPr>
          <w:p w14:paraId="1897B23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BSD</w:t>
            </w:r>
          </w:p>
        </w:tc>
        <w:tc>
          <w:tcPr>
            <w:tcW w:w="1606" w:type="dxa"/>
            <w:shd w:val="clear" w:color="auto" w:fill="auto"/>
            <w:noWrap/>
            <w:hideMark/>
          </w:tcPr>
          <w:p w14:paraId="0E9DBC1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44</w:t>
            </w:r>
          </w:p>
        </w:tc>
      </w:tr>
      <w:tr w:rsidR="00EF2997" w:rsidRPr="00D811E9" w14:paraId="537199CA" w14:textId="77777777" w:rsidTr="008318FE">
        <w:trPr>
          <w:trHeight w:val="300"/>
          <w:jc w:val="center"/>
        </w:trPr>
        <w:tc>
          <w:tcPr>
            <w:tcW w:w="2313" w:type="dxa"/>
            <w:shd w:val="clear" w:color="auto" w:fill="auto"/>
            <w:noWrap/>
            <w:hideMark/>
          </w:tcPr>
          <w:p w14:paraId="7E5C4F9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BAHRAIN </w:t>
            </w:r>
          </w:p>
        </w:tc>
        <w:tc>
          <w:tcPr>
            <w:tcW w:w="2126" w:type="dxa"/>
            <w:shd w:val="clear" w:color="auto" w:fill="auto"/>
            <w:noWrap/>
            <w:hideMark/>
          </w:tcPr>
          <w:p w14:paraId="366579F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Bahraini Dinar </w:t>
            </w:r>
          </w:p>
        </w:tc>
        <w:tc>
          <w:tcPr>
            <w:tcW w:w="1417" w:type="dxa"/>
            <w:shd w:val="clear" w:color="auto" w:fill="auto"/>
            <w:noWrap/>
            <w:hideMark/>
          </w:tcPr>
          <w:p w14:paraId="6E03ED9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BHD</w:t>
            </w:r>
          </w:p>
        </w:tc>
        <w:tc>
          <w:tcPr>
            <w:tcW w:w="1606" w:type="dxa"/>
            <w:shd w:val="clear" w:color="auto" w:fill="auto"/>
            <w:noWrap/>
            <w:hideMark/>
          </w:tcPr>
          <w:p w14:paraId="27BE87E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48</w:t>
            </w:r>
          </w:p>
        </w:tc>
      </w:tr>
      <w:tr w:rsidR="00EF2997" w:rsidRPr="00D811E9" w14:paraId="0DFCC232" w14:textId="77777777" w:rsidTr="008318FE">
        <w:trPr>
          <w:trHeight w:val="300"/>
          <w:jc w:val="center"/>
        </w:trPr>
        <w:tc>
          <w:tcPr>
            <w:tcW w:w="2313" w:type="dxa"/>
            <w:shd w:val="clear" w:color="auto" w:fill="auto"/>
            <w:noWrap/>
            <w:hideMark/>
          </w:tcPr>
          <w:p w14:paraId="4825BC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BANGLADESH </w:t>
            </w:r>
          </w:p>
        </w:tc>
        <w:tc>
          <w:tcPr>
            <w:tcW w:w="2126" w:type="dxa"/>
            <w:shd w:val="clear" w:color="auto" w:fill="auto"/>
            <w:noWrap/>
            <w:hideMark/>
          </w:tcPr>
          <w:p w14:paraId="6ABED20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Taka </w:t>
            </w:r>
          </w:p>
        </w:tc>
        <w:tc>
          <w:tcPr>
            <w:tcW w:w="1417" w:type="dxa"/>
            <w:shd w:val="clear" w:color="auto" w:fill="auto"/>
            <w:noWrap/>
            <w:hideMark/>
          </w:tcPr>
          <w:p w14:paraId="358C0C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BDT</w:t>
            </w:r>
          </w:p>
        </w:tc>
        <w:tc>
          <w:tcPr>
            <w:tcW w:w="1606" w:type="dxa"/>
            <w:shd w:val="clear" w:color="auto" w:fill="auto"/>
            <w:noWrap/>
            <w:hideMark/>
          </w:tcPr>
          <w:p w14:paraId="58C80F3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50</w:t>
            </w:r>
          </w:p>
        </w:tc>
      </w:tr>
      <w:tr w:rsidR="00EF2997" w:rsidRPr="00D811E9" w14:paraId="7209D547" w14:textId="77777777" w:rsidTr="008318FE">
        <w:trPr>
          <w:trHeight w:val="300"/>
          <w:jc w:val="center"/>
        </w:trPr>
        <w:tc>
          <w:tcPr>
            <w:tcW w:w="2313" w:type="dxa"/>
            <w:shd w:val="clear" w:color="auto" w:fill="auto"/>
            <w:noWrap/>
            <w:hideMark/>
          </w:tcPr>
          <w:p w14:paraId="34B2AC6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BARBADOS </w:t>
            </w:r>
          </w:p>
        </w:tc>
        <w:tc>
          <w:tcPr>
            <w:tcW w:w="2126" w:type="dxa"/>
            <w:shd w:val="clear" w:color="auto" w:fill="auto"/>
            <w:noWrap/>
            <w:hideMark/>
          </w:tcPr>
          <w:p w14:paraId="458C42F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Barbados Dollar </w:t>
            </w:r>
          </w:p>
        </w:tc>
        <w:tc>
          <w:tcPr>
            <w:tcW w:w="1417" w:type="dxa"/>
            <w:shd w:val="clear" w:color="auto" w:fill="auto"/>
            <w:noWrap/>
            <w:hideMark/>
          </w:tcPr>
          <w:p w14:paraId="30F1878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BBD</w:t>
            </w:r>
          </w:p>
        </w:tc>
        <w:tc>
          <w:tcPr>
            <w:tcW w:w="1606" w:type="dxa"/>
            <w:shd w:val="clear" w:color="auto" w:fill="auto"/>
            <w:noWrap/>
            <w:hideMark/>
          </w:tcPr>
          <w:p w14:paraId="3CE9D7D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52</w:t>
            </w:r>
          </w:p>
        </w:tc>
      </w:tr>
      <w:tr w:rsidR="00EF2997" w:rsidRPr="00D811E9" w14:paraId="732DEA65" w14:textId="77777777" w:rsidTr="008318FE">
        <w:trPr>
          <w:trHeight w:val="300"/>
          <w:jc w:val="center"/>
        </w:trPr>
        <w:tc>
          <w:tcPr>
            <w:tcW w:w="2313" w:type="dxa"/>
            <w:shd w:val="clear" w:color="auto" w:fill="auto"/>
            <w:noWrap/>
            <w:hideMark/>
          </w:tcPr>
          <w:p w14:paraId="7E47E8E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BELARUS </w:t>
            </w:r>
          </w:p>
        </w:tc>
        <w:tc>
          <w:tcPr>
            <w:tcW w:w="2126" w:type="dxa"/>
            <w:shd w:val="clear" w:color="auto" w:fill="auto"/>
            <w:noWrap/>
            <w:hideMark/>
          </w:tcPr>
          <w:p w14:paraId="27BE8CC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Belarussian Ruble </w:t>
            </w:r>
          </w:p>
        </w:tc>
        <w:tc>
          <w:tcPr>
            <w:tcW w:w="1417" w:type="dxa"/>
            <w:shd w:val="clear" w:color="auto" w:fill="auto"/>
            <w:noWrap/>
            <w:hideMark/>
          </w:tcPr>
          <w:p w14:paraId="542C9F2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BYR</w:t>
            </w:r>
          </w:p>
        </w:tc>
        <w:tc>
          <w:tcPr>
            <w:tcW w:w="1606" w:type="dxa"/>
            <w:shd w:val="clear" w:color="auto" w:fill="auto"/>
            <w:noWrap/>
            <w:hideMark/>
          </w:tcPr>
          <w:p w14:paraId="4EE2F06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974</w:t>
            </w:r>
          </w:p>
        </w:tc>
      </w:tr>
      <w:tr w:rsidR="00EF2997" w:rsidRPr="00D811E9" w14:paraId="1B8C53D6" w14:textId="77777777" w:rsidTr="008318FE">
        <w:trPr>
          <w:trHeight w:val="300"/>
          <w:jc w:val="center"/>
        </w:trPr>
        <w:tc>
          <w:tcPr>
            <w:tcW w:w="2313" w:type="dxa"/>
            <w:shd w:val="clear" w:color="auto" w:fill="auto"/>
            <w:noWrap/>
            <w:hideMark/>
          </w:tcPr>
          <w:p w14:paraId="4386275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BELGIUM </w:t>
            </w:r>
          </w:p>
        </w:tc>
        <w:tc>
          <w:tcPr>
            <w:tcW w:w="2126" w:type="dxa"/>
            <w:shd w:val="clear" w:color="auto" w:fill="auto"/>
            <w:noWrap/>
            <w:hideMark/>
          </w:tcPr>
          <w:p w14:paraId="0CA1129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1A533C1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063432C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06FF7FF7" w14:textId="77777777" w:rsidTr="008318FE">
        <w:trPr>
          <w:trHeight w:val="300"/>
          <w:jc w:val="center"/>
        </w:trPr>
        <w:tc>
          <w:tcPr>
            <w:tcW w:w="2313" w:type="dxa"/>
            <w:shd w:val="clear" w:color="auto" w:fill="auto"/>
            <w:noWrap/>
            <w:hideMark/>
          </w:tcPr>
          <w:p w14:paraId="7178E8E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BELIZE </w:t>
            </w:r>
          </w:p>
        </w:tc>
        <w:tc>
          <w:tcPr>
            <w:tcW w:w="2126" w:type="dxa"/>
            <w:shd w:val="clear" w:color="auto" w:fill="auto"/>
            <w:noWrap/>
            <w:hideMark/>
          </w:tcPr>
          <w:p w14:paraId="468C77B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Belize Dollar </w:t>
            </w:r>
          </w:p>
        </w:tc>
        <w:tc>
          <w:tcPr>
            <w:tcW w:w="1417" w:type="dxa"/>
            <w:shd w:val="clear" w:color="auto" w:fill="auto"/>
            <w:noWrap/>
            <w:hideMark/>
          </w:tcPr>
          <w:p w14:paraId="15D929C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BZD</w:t>
            </w:r>
          </w:p>
        </w:tc>
        <w:tc>
          <w:tcPr>
            <w:tcW w:w="1606" w:type="dxa"/>
            <w:shd w:val="clear" w:color="auto" w:fill="auto"/>
            <w:noWrap/>
            <w:hideMark/>
          </w:tcPr>
          <w:p w14:paraId="47258F8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w:t>
            </w:r>
          </w:p>
        </w:tc>
      </w:tr>
      <w:tr w:rsidR="00EF2997" w:rsidRPr="00D811E9" w14:paraId="172B20F3" w14:textId="77777777" w:rsidTr="008318FE">
        <w:trPr>
          <w:trHeight w:val="300"/>
          <w:jc w:val="center"/>
        </w:trPr>
        <w:tc>
          <w:tcPr>
            <w:tcW w:w="2313" w:type="dxa"/>
            <w:shd w:val="clear" w:color="auto" w:fill="auto"/>
            <w:noWrap/>
            <w:hideMark/>
          </w:tcPr>
          <w:p w14:paraId="12DCE5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BENIN </w:t>
            </w:r>
          </w:p>
        </w:tc>
        <w:tc>
          <w:tcPr>
            <w:tcW w:w="2126" w:type="dxa"/>
            <w:shd w:val="clear" w:color="auto" w:fill="auto"/>
            <w:noWrap/>
            <w:hideMark/>
          </w:tcPr>
          <w:p w14:paraId="3F5841A8"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23" w:anchor="franc-cfa-bceao" w:tooltip="† Franc CFA - BCEAO" w:history="1">
              <w:r w:rsidR="00EF2997" w:rsidRPr="00D811E9">
                <w:rPr>
                  <w:rFonts w:asciiTheme="majorHAnsi" w:hAnsiTheme="majorHAnsi"/>
                  <w:bCs/>
                  <w:iCs/>
                </w:rPr>
                <w:t xml:space="preserve">CFA Franc BCEAO † </w:t>
              </w:r>
            </w:hyperlink>
          </w:p>
        </w:tc>
        <w:tc>
          <w:tcPr>
            <w:tcW w:w="1417" w:type="dxa"/>
            <w:shd w:val="clear" w:color="auto" w:fill="auto"/>
            <w:noWrap/>
            <w:hideMark/>
          </w:tcPr>
          <w:p w14:paraId="37DBA33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XOF</w:t>
            </w:r>
          </w:p>
        </w:tc>
        <w:tc>
          <w:tcPr>
            <w:tcW w:w="1606" w:type="dxa"/>
            <w:shd w:val="clear" w:color="auto" w:fill="auto"/>
            <w:noWrap/>
            <w:hideMark/>
          </w:tcPr>
          <w:p w14:paraId="001094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952</w:t>
            </w:r>
          </w:p>
        </w:tc>
      </w:tr>
      <w:tr w:rsidR="00EF2997" w:rsidRPr="00D811E9" w14:paraId="054243C4" w14:textId="77777777" w:rsidTr="008318FE">
        <w:trPr>
          <w:trHeight w:val="300"/>
          <w:jc w:val="center"/>
        </w:trPr>
        <w:tc>
          <w:tcPr>
            <w:tcW w:w="2313" w:type="dxa"/>
            <w:shd w:val="clear" w:color="auto" w:fill="auto"/>
            <w:noWrap/>
            <w:hideMark/>
          </w:tcPr>
          <w:p w14:paraId="6C9BD52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BERMUDA </w:t>
            </w:r>
          </w:p>
        </w:tc>
        <w:tc>
          <w:tcPr>
            <w:tcW w:w="2126" w:type="dxa"/>
            <w:shd w:val="clear" w:color="auto" w:fill="auto"/>
            <w:noWrap/>
            <w:hideMark/>
          </w:tcPr>
          <w:p w14:paraId="314C4C1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Bermudian Dollar</w:t>
            </w:r>
          </w:p>
        </w:tc>
        <w:tc>
          <w:tcPr>
            <w:tcW w:w="1417" w:type="dxa"/>
            <w:shd w:val="clear" w:color="auto" w:fill="auto"/>
            <w:noWrap/>
            <w:hideMark/>
          </w:tcPr>
          <w:p w14:paraId="570FF4C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BMD</w:t>
            </w:r>
          </w:p>
        </w:tc>
        <w:tc>
          <w:tcPr>
            <w:tcW w:w="1606" w:type="dxa"/>
            <w:shd w:val="clear" w:color="auto" w:fill="auto"/>
            <w:noWrap/>
            <w:hideMark/>
          </w:tcPr>
          <w:p w14:paraId="1A2E821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60</w:t>
            </w:r>
          </w:p>
        </w:tc>
      </w:tr>
      <w:tr w:rsidR="00EF2997" w:rsidRPr="00D811E9" w14:paraId="442F2297" w14:textId="77777777" w:rsidTr="008318FE">
        <w:trPr>
          <w:trHeight w:val="300"/>
          <w:jc w:val="center"/>
        </w:trPr>
        <w:tc>
          <w:tcPr>
            <w:tcW w:w="2313" w:type="dxa"/>
            <w:shd w:val="clear" w:color="auto" w:fill="auto"/>
            <w:noWrap/>
            <w:hideMark/>
          </w:tcPr>
          <w:p w14:paraId="5A2E76A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BHUTAN </w:t>
            </w:r>
          </w:p>
        </w:tc>
        <w:tc>
          <w:tcPr>
            <w:tcW w:w="2126" w:type="dxa"/>
            <w:shd w:val="clear" w:color="auto" w:fill="auto"/>
            <w:noWrap/>
            <w:hideMark/>
          </w:tcPr>
          <w:p w14:paraId="438A538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Indian Rupee</w:t>
            </w:r>
          </w:p>
        </w:tc>
        <w:tc>
          <w:tcPr>
            <w:tcW w:w="1417" w:type="dxa"/>
            <w:shd w:val="clear" w:color="auto" w:fill="auto"/>
            <w:noWrap/>
            <w:hideMark/>
          </w:tcPr>
          <w:p w14:paraId="2CB28B9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INR</w:t>
            </w:r>
          </w:p>
        </w:tc>
        <w:tc>
          <w:tcPr>
            <w:tcW w:w="1606" w:type="dxa"/>
            <w:shd w:val="clear" w:color="auto" w:fill="auto"/>
            <w:noWrap/>
            <w:hideMark/>
          </w:tcPr>
          <w:p w14:paraId="58A16F1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356</w:t>
            </w:r>
          </w:p>
        </w:tc>
      </w:tr>
      <w:tr w:rsidR="00EF2997" w:rsidRPr="00D811E9" w14:paraId="0C0D4CC2" w14:textId="77777777" w:rsidTr="008318FE">
        <w:trPr>
          <w:trHeight w:val="300"/>
          <w:jc w:val="center"/>
        </w:trPr>
        <w:tc>
          <w:tcPr>
            <w:tcW w:w="2313" w:type="dxa"/>
            <w:shd w:val="clear" w:color="auto" w:fill="auto"/>
            <w:noWrap/>
            <w:hideMark/>
          </w:tcPr>
          <w:p w14:paraId="5F4EC9E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6CA494F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Ngultrum </w:t>
            </w:r>
          </w:p>
        </w:tc>
        <w:tc>
          <w:tcPr>
            <w:tcW w:w="1417" w:type="dxa"/>
            <w:shd w:val="clear" w:color="auto" w:fill="auto"/>
            <w:noWrap/>
            <w:hideMark/>
          </w:tcPr>
          <w:p w14:paraId="00F3666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BTN</w:t>
            </w:r>
          </w:p>
        </w:tc>
        <w:tc>
          <w:tcPr>
            <w:tcW w:w="1606" w:type="dxa"/>
            <w:shd w:val="clear" w:color="auto" w:fill="auto"/>
            <w:noWrap/>
            <w:hideMark/>
          </w:tcPr>
          <w:p w14:paraId="14AB55F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64</w:t>
            </w:r>
          </w:p>
        </w:tc>
      </w:tr>
      <w:tr w:rsidR="00EF2997" w:rsidRPr="00D811E9" w14:paraId="5111F35F" w14:textId="77777777" w:rsidTr="008318FE">
        <w:trPr>
          <w:trHeight w:val="300"/>
          <w:jc w:val="center"/>
        </w:trPr>
        <w:tc>
          <w:tcPr>
            <w:tcW w:w="2313" w:type="dxa"/>
            <w:shd w:val="clear" w:color="auto" w:fill="auto"/>
            <w:noWrap/>
            <w:hideMark/>
          </w:tcPr>
          <w:p w14:paraId="754668A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BOLIVIA </w:t>
            </w:r>
          </w:p>
        </w:tc>
        <w:tc>
          <w:tcPr>
            <w:tcW w:w="2126" w:type="dxa"/>
            <w:shd w:val="clear" w:color="auto" w:fill="auto"/>
            <w:noWrap/>
            <w:hideMark/>
          </w:tcPr>
          <w:p w14:paraId="2929E3B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Boliviano</w:t>
            </w:r>
          </w:p>
        </w:tc>
        <w:tc>
          <w:tcPr>
            <w:tcW w:w="1417" w:type="dxa"/>
            <w:shd w:val="clear" w:color="auto" w:fill="auto"/>
            <w:noWrap/>
            <w:hideMark/>
          </w:tcPr>
          <w:p w14:paraId="47129EB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BOB</w:t>
            </w:r>
          </w:p>
        </w:tc>
        <w:tc>
          <w:tcPr>
            <w:tcW w:w="1606" w:type="dxa"/>
            <w:shd w:val="clear" w:color="auto" w:fill="auto"/>
            <w:noWrap/>
            <w:hideMark/>
          </w:tcPr>
          <w:p w14:paraId="305F3F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68</w:t>
            </w:r>
          </w:p>
        </w:tc>
      </w:tr>
      <w:tr w:rsidR="00EF2997" w:rsidRPr="00D811E9" w14:paraId="6B00DBD3" w14:textId="77777777" w:rsidTr="008318FE">
        <w:trPr>
          <w:trHeight w:val="300"/>
          <w:jc w:val="center"/>
        </w:trPr>
        <w:tc>
          <w:tcPr>
            <w:tcW w:w="2313" w:type="dxa"/>
            <w:shd w:val="clear" w:color="auto" w:fill="auto"/>
            <w:noWrap/>
            <w:hideMark/>
          </w:tcPr>
          <w:p w14:paraId="38B2602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2E1E729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Mvdol </w:t>
            </w:r>
          </w:p>
        </w:tc>
        <w:tc>
          <w:tcPr>
            <w:tcW w:w="1417" w:type="dxa"/>
            <w:shd w:val="clear" w:color="auto" w:fill="auto"/>
            <w:noWrap/>
            <w:hideMark/>
          </w:tcPr>
          <w:p w14:paraId="611E98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BOV</w:t>
            </w:r>
          </w:p>
        </w:tc>
        <w:tc>
          <w:tcPr>
            <w:tcW w:w="1606" w:type="dxa"/>
            <w:shd w:val="clear" w:color="auto" w:fill="auto"/>
            <w:noWrap/>
            <w:hideMark/>
          </w:tcPr>
          <w:p w14:paraId="6DCCF5D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984</w:t>
            </w:r>
          </w:p>
        </w:tc>
      </w:tr>
      <w:tr w:rsidR="00EF2997" w:rsidRPr="00D811E9" w14:paraId="0712377E" w14:textId="77777777" w:rsidTr="008318FE">
        <w:trPr>
          <w:trHeight w:val="300"/>
          <w:jc w:val="center"/>
        </w:trPr>
        <w:tc>
          <w:tcPr>
            <w:tcW w:w="2313" w:type="dxa"/>
            <w:shd w:val="clear" w:color="auto" w:fill="auto"/>
            <w:noWrap/>
            <w:hideMark/>
          </w:tcPr>
          <w:p w14:paraId="1AFE24D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BOSNIA AND HERZEGOVINA </w:t>
            </w:r>
          </w:p>
        </w:tc>
        <w:tc>
          <w:tcPr>
            <w:tcW w:w="2126" w:type="dxa"/>
            <w:shd w:val="clear" w:color="auto" w:fill="auto"/>
            <w:noWrap/>
            <w:hideMark/>
          </w:tcPr>
          <w:p w14:paraId="22D90BD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Convertible Marks </w:t>
            </w:r>
          </w:p>
        </w:tc>
        <w:tc>
          <w:tcPr>
            <w:tcW w:w="1417" w:type="dxa"/>
            <w:shd w:val="clear" w:color="auto" w:fill="auto"/>
            <w:noWrap/>
            <w:hideMark/>
          </w:tcPr>
          <w:p w14:paraId="7BA779D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BAM</w:t>
            </w:r>
          </w:p>
        </w:tc>
        <w:tc>
          <w:tcPr>
            <w:tcW w:w="1606" w:type="dxa"/>
            <w:shd w:val="clear" w:color="auto" w:fill="auto"/>
            <w:noWrap/>
            <w:hideMark/>
          </w:tcPr>
          <w:p w14:paraId="62F90A6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977</w:t>
            </w:r>
          </w:p>
        </w:tc>
      </w:tr>
      <w:tr w:rsidR="00EF2997" w:rsidRPr="00D811E9" w14:paraId="78D91043" w14:textId="77777777" w:rsidTr="008318FE">
        <w:trPr>
          <w:trHeight w:val="300"/>
          <w:jc w:val="center"/>
        </w:trPr>
        <w:tc>
          <w:tcPr>
            <w:tcW w:w="2313" w:type="dxa"/>
            <w:shd w:val="clear" w:color="auto" w:fill="auto"/>
            <w:noWrap/>
            <w:hideMark/>
          </w:tcPr>
          <w:p w14:paraId="60E7973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BOTSWANA </w:t>
            </w:r>
          </w:p>
        </w:tc>
        <w:tc>
          <w:tcPr>
            <w:tcW w:w="2126" w:type="dxa"/>
            <w:shd w:val="clear" w:color="auto" w:fill="auto"/>
            <w:noWrap/>
            <w:hideMark/>
          </w:tcPr>
          <w:p w14:paraId="2FA10CE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Pula </w:t>
            </w:r>
          </w:p>
        </w:tc>
        <w:tc>
          <w:tcPr>
            <w:tcW w:w="1417" w:type="dxa"/>
            <w:shd w:val="clear" w:color="auto" w:fill="auto"/>
            <w:noWrap/>
            <w:hideMark/>
          </w:tcPr>
          <w:p w14:paraId="507886F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BWP</w:t>
            </w:r>
          </w:p>
        </w:tc>
        <w:tc>
          <w:tcPr>
            <w:tcW w:w="1606" w:type="dxa"/>
            <w:shd w:val="clear" w:color="auto" w:fill="auto"/>
            <w:noWrap/>
            <w:hideMark/>
          </w:tcPr>
          <w:p w14:paraId="3ADE2FB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72</w:t>
            </w:r>
          </w:p>
        </w:tc>
      </w:tr>
      <w:tr w:rsidR="00EF2997" w:rsidRPr="00D811E9" w14:paraId="29C11C16" w14:textId="77777777" w:rsidTr="008318FE">
        <w:trPr>
          <w:trHeight w:val="300"/>
          <w:jc w:val="center"/>
        </w:trPr>
        <w:tc>
          <w:tcPr>
            <w:tcW w:w="2313" w:type="dxa"/>
            <w:shd w:val="clear" w:color="auto" w:fill="auto"/>
            <w:noWrap/>
            <w:hideMark/>
          </w:tcPr>
          <w:p w14:paraId="3A51CE8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BOUVET ISLAND </w:t>
            </w:r>
          </w:p>
        </w:tc>
        <w:tc>
          <w:tcPr>
            <w:tcW w:w="2126" w:type="dxa"/>
            <w:shd w:val="clear" w:color="auto" w:fill="auto"/>
            <w:noWrap/>
            <w:hideMark/>
          </w:tcPr>
          <w:p w14:paraId="6F6DECE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Norwegian Krone </w:t>
            </w:r>
          </w:p>
        </w:tc>
        <w:tc>
          <w:tcPr>
            <w:tcW w:w="1417" w:type="dxa"/>
            <w:shd w:val="clear" w:color="auto" w:fill="auto"/>
            <w:noWrap/>
            <w:hideMark/>
          </w:tcPr>
          <w:p w14:paraId="672774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NOK</w:t>
            </w:r>
          </w:p>
        </w:tc>
        <w:tc>
          <w:tcPr>
            <w:tcW w:w="1606" w:type="dxa"/>
            <w:shd w:val="clear" w:color="auto" w:fill="auto"/>
            <w:noWrap/>
            <w:hideMark/>
          </w:tcPr>
          <w:p w14:paraId="6FA861E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578</w:t>
            </w:r>
          </w:p>
        </w:tc>
      </w:tr>
      <w:tr w:rsidR="00EF2997" w:rsidRPr="00D811E9" w14:paraId="1006AF1C" w14:textId="77777777" w:rsidTr="008318FE">
        <w:trPr>
          <w:trHeight w:val="300"/>
          <w:jc w:val="center"/>
        </w:trPr>
        <w:tc>
          <w:tcPr>
            <w:tcW w:w="2313" w:type="dxa"/>
            <w:shd w:val="clear" w:color="auto" w:fill="auto"/>
            <w:noWrap/>
            <w:hideMark/>
          </w:tcPr>
          <w:p w14:paraId="705F35F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BRAZIL </w:t>
            </w:r>
          </w:p>
        </w:tc>
        <w:tc>
          <w:tcPr>
            <w:tcW w:w="2126" w:type="dxa"/>
            <w:shd w:val="clear" w:color="auto" w:fill="auto"/>
            <w:noWrap/>
            <w:hideMark/>
          </w:tcPr>
          <w:p w14:paraId="0FA5DA2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Brazilian Real </w:t>
            </w:r>
          </w:p>
        </w:tc>
        <w:tc>
          <w:tcPr>
            <w:tcW w:w="1417" w:type="dxa"/>
            <w:shd w:val="clear" w:color="auto" w:fill="auto"/>
            <w:noWrap/>
            <w:hideMark/>
          </w:tcPr>
          <w:p w14:paraId="68AF2EE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BRL</w:t>
            </w:r>
          </w:p>
        </w:tc>
        <w:tc>
          <w:tcPr>
            <w:tcW w:w="1606" w:type="dxa"/>
            <w:shd w:val="clear" w:color="auto" w:fill="auto"/>
            <w:noWrap/>
            <w:hideMark/>
          </w:tcPr>
          <w:p w14:paraId="23A8711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986</w:t>
            </w:r>
          </w:p>
        </w:tc>
      </w:tr>
      <w:tr w:rsidR="00EF2997" w:rsidRPr="00D811E9" w14:paraId="5F276490" w14:textId="77777777" w:rsidTr="008318FE">
        <w:trPr>
          <w:trHeight w:val="300"/>
          <w:jc w:val="center"/>
        </w:trPr>
        <w:tc>
          <w:tcPr>
            <w:tcW w:w="2313" w:type="dxa"/>
            <w:shd w:val="clear" w:color="auto" w:fill="auto"/>
            <w:noWrap/>
            <w:hideMark/>
          </w:tcPr>
          <w:p w14:paraId="6B788A6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BRUNEI DARUSSALAM </w:t>
            </w:r>
          </w:p>
        </w:tc>
        <w:tc>
          <w:tcPr>
            <w:tcW w:w="2126" w:type="dxa"/>
            <w:shd w:val="clear" w:color="auto" w:fill="auto"/>
            <w:noWrap/>
            <w:hideMark/>
          </w:tcPr>
          <w:p w14:paraId="0A628B5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Brunei Dollar </w:t>
            </w:r>
          </w:p>
        </w:tc>
        <w:tc>
          <w:tcPr>
            <w:tcW w:w="1417" w:type="dxa"/>
            <w:shd w:val="clear" w:color="auto" w:fill="auto"/>
            <w:noWrap/>
            <w:hideMark/>
          </w:tcPr>
          <w:p w14:paraId="0187DD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BND</w:t>
            </w:r>
          </w:p>
        </w:tc>
        <w:tc>
          <w:tcPr>
            <w:tcW w:w="1606" w:type="dxa"/>
            <w:shd w:val="clear" w:color="auto" w:fill="auto"/>
            <w:noWrap/>
            <w:hideMark/>
          </w:tcPr>
          <w:p w14:paraId="544466C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96</w:t>
            </w:r>
          </w:p>
        </w:tc>
      </w:tr>
      <w:tr w:rsidR="00EF2997" w:rsidRPr="00D811E9" w14:paraId="44E55EBA" w14:textId="77777777" w:rsidTr="008318FE">
        <w:trPr>
          <w:trHeight w:val="300"/>
          <w:jc w:val="center"/>
        </w:trPr>
        <w:tc>
          <w:tcPr>
            <w:tcW w:w="2313" w:type="dxa"/>
            <w:shd w:val="clear" w:color="auto" w:fill="auto"/>
            <w:noWrap/>
            <w:hideMark/>
          </w:tcPr>
          <w:p w14:paraId="0549DB2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BULGARIA </w:t>
            </w:r>
          </w:p>
        </w:tc>
        <w:tc>
          <w:tcPr>
            <w:tcW w:w="2126" w:type="dxa"/>
            <w:shd w:val="clear" w:color="auto" w:fill="auto"/>
            <w:noWrap/>
            <w:hideMark/>
          </w:tcPr>
          <w:p w14:paraId="7D6A38A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Bulgarian Lev </w:t>
            </w:r>
          </w:p>
        </w:tc>
        <w:tc>
          <w:tcPr>
            <w:tcW w:w="1417" w:type="dxa"/>
            <w:shd w:val="clear" w:color="auto" w:fill="auto"/>
            <w:noWrap/>
            <w:hideMark/>
          </w:tcPr>
          <w:p w14:paraId="6F0BEFF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BGN</w:t>
            </w:r>
          </w:p>
        </w:tc>
        <w:tc>
          <w:tcPr>
            <w:tcW w:w="1606" w:type="dxa"/>
            <w:shd w:val="clear" w:color="auto" w:fill="auto"/>
            <w:noWrap/>
            <w:hideMark/>
          </w:tcPr>
          <w:p w14:paraId="3802222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975</w:t>
            </w:r>
          </w:p>
        </w:tc>
      </w:tr>
      <w:tr w:rsidR="00EF2997" w:rsidRPr="00D811E9" w14:paraId="3E961391" w14:textId="77777777" w:rsidTr="008318FE">
        <w:trPr>
          <w:trHeight w:val="300"/>
          <w:jc w:val="center"/>
        </w:trPr>
        <w:tc>
          <w:tcPr>
            <w:tcW w:w="2313" w:type="dxa"/>
            <w:shd w:val="clear" w:color="auto" w:fill="auto"/>
            <w:noWrap/>
            <w:hideMark/>
          </w:tcPr>
          <w:p w14:paraId="2E6FEBA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BURKINA FASO </w:t>
            </w:r>
          </w:p>
        </w:tc>
        <w:tc>
          <w:tcPr>
            <w:tcW w:w="2126" w:type="dxa"/>
            <w:shd w:val="clear" w:color="auto" w:fill="auto"/>
            <w:noWrap/>
            <w:hideMark/>
          </w:tcPr>
          <w:p w14:paraId="16AF1BBD"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24" w:anchor="franc-cfa-bceao" w:tooltip="† Franc CFA - BCEAO" w:history="1">
              <w:r w:rsidR="00EF2997" w:rsidRPr="00D811E9">
                <w:rPr>
                  <w:rFonts w:asciiTheme="majorHAnsi" w:hAnsiTheme="majorHAnsi"/>
                  <w:bCs/>
                  <w:iCs/>
                </w:rPr>
                <w:t xml:space="preserve">CFA Franc BCEAO † </w:t>
              </w:r>
            </w:hyperlink>
          </w:p>
        </w:tc>
        <w:tc>
          <w:tcPr>
            <w:tcW w:w="1417" w:type="dxa"/>
            <w:shd w:val="clear" w:color="auto" w:fill="auto"/>
            <w:noWrap/>
            <w:hideMark/>
          </w:tcPr>
          <w:p w14:paraId="56C7E7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XOF</w:t>
            </w:r>
          </w:p>
        </w:tc>
        <w:tc>
          <w:tcPr>
            <w:tcW w:w="1606" w:type="dxa"/>
            <w:shd w:val="clear" w:color="auto" w:fill="auto"/>
            <w:noWrap/>
            <w:hideMark/>
          </w:tcPr>
          <w:p w14:paraId="4E08B1B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952</w:t>
            </w:r>
          </w:p>
        </w:tc>
      </w:tr>
      <w:tr w:rsidR="00EF2997" w:rsidRPr="00D811E9" w14:paraId="259AF497" w14:textId="77777777" w:rsidTr="008318FE">
        <w:trPr>
          <w:trHeight w:val="300"/>
          <w:jc w:val="center"/>
        </w:trPr>
        <w:tc>
          <w:tcPr>
            <w:tcW w:w="2313" w:type="dxa"/>
            <w:shd w:val="clear" w:color="auto" w:fill="auto"/>
            <w:noWrap/>
            <w:hideMark/>
          </w:tcPr>
          <w:p w14:paraId="1E797EF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BURUNDI </w:t>
            </w:r>
          </w:p>
        </w:tc>
        <w:tc>
          <w:tcPr>
            <w:tcW w:w="2126" w:type="dxa"/>
            <w:shd w:val="clear" w:color="auto" w:fill="auto"/>
            <w:noWrap/>
            <w:hideMark/>
          </w:tcPr>
          <w:p w14:paraId="360882A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Burundi Franc </w:t>
            </w:r>
          </w:p>
        </w:tc>
        <w:tc>
          <w:tcPr>
            <w:tcW w:w="1417" w:type="dxa"/>
            <w:shd w:val="clear" w:color="auto" w:fill="auto"/>
            <w:noWrap/>
            <w:hideMark/>
          </w:tcPr>
          <w:p w14:paraId="7F8A027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BIF</w:t>
            </w:r>
          </w:p>
        </w:tc>
        <w:tc>
          <w:tcPr>
            <w:tcW w:w="1606" w:type="dxa"/>
            <w:shd w:val="clear" w:color="auto" w:fill="auto"/>
            <w:noWrap/>
            <w:hideMark/>
          </w:tcPr>
          <w:p w14:paraId="6C8E2E8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108</w:t>
            </w:r>
          </w:p>
        </w:tc>
      </w:tr>
      <w:tr w:rsidR="00EF2997" w:rsidRPr="00D811E9" w14:paraId="0F5E1F2F" w14:textId="77777777" w:rsidTr="008318FE">
        <w:trPr>
          <w:trHeight w:val="300"/>
          <w:jc w:val="center"/>
        </w:trPr>
        <w:tc>
          <w:tcPr>
            <w:tcW w:w="2313" w:type="dxa"/>
            <w:shd w:val="clear" w:color="auto" w:fill="auto"/>
            <w:noWrap/>
            <w:hideMark/>
          </w:tcPr>
          <w:p w14:paraId="44A603B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CAMBODIA </w:t>
            </w:r>
          </w:p>
        </w:tc>
        <w:tc>
          <w:tcPr>
            <w:tcW w:w="2126" w:type="dxa"/>
            <w:shd w:val="clear" w:color="auto" w:fill="auto"/>
            <w:noWrap/>
            <w:hideMark/>
          </w:tcPr>
          <w:p w14:paraId="2FE992E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Riel </w:t>
            </w:r>
          </w:p>
        </w:tc>
        <w:tc>
          <w:tcPr>
            <w:tcW w:w="1417" w:type="dxa"/>
            <w:shd w:val="clear" w:color="auto" w:fill="auto"/>
            <w:noWrap/>
            <w:hideMark/>
          </w:tcPr>
          <w:p w14:paraId="2EB527F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KHR</w:t>
            </w:r>
          </w:p>
        </w:tc>
        <w:tc>
          <w:tcPr>
            <w:tcW w:w="1606" w:type="dxa"/>
            <w:shd w:val="clear" w:color="auto" w:fill="auto"/>
            <w:noWrap/>
            <w:hideMark/>
          </w:tcPr>
          <w:p w14:paraId="76CC1C1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116</w:t>
            </w:r>
          </w:p>
        </w:tc>
      </w:tr>
      <w:tr w:rsidR="00EF2997" w:rsidRPr="00D811E9" w14:paraId="68244DCF" w14:textId="77777777" w:rsidTr="008318FE">
        <w:trPr>
          <w:trHeight w:val="300"/>
          <w:jc w:val="center"/>
        </w:trPr>
        <w:tc>
          <w:tcPr>
            <w:tcW w:w="2313" w:type="dxa"/>
            <w:shd w:val="clear" w:color="auto" w:fill="auto"/>
            <w:noWrap/>
            <w:hideMark/>
          </w:tcPr>
          <w:p w14:paraId="28DF018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CAMEROON </w:t>
            </w:r>
          </w:p>
        </w:tc>
        <w:tc>
          <w:tcPr>
            <w:tcW w:w="2126" w:type="dxa"/>
            <w:shd w:val="clear" w:color="auto" w:fill="auto"/>
            <w:noWrap/>
            <w:hideMark/>
          </w:tcPr>
          <w:p w14:paraId="0E4B4FE6"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25" w:anchor="franc-cfa-beac" w:tooltip="‡ Franc CFA - BEAC" w:history="1">
              <w:r w:rsidR="00EF2997" w:rsidRPr="00D811E9">
                <w:rPr>
                  <w:rFonts w:asciiTheme="majorHAnsi" w:hAnsiTheme="majorHAnsi"/>
                  <w:bCs/>
                  <w:iCs/>
                </w:rPr>
                <w:t xml:space="preserve">CFA Franc BEAC ‡ </w:t>
              </w:r>
            </w:hyperlink>
          </w:p>
        </w:tc>
        <w:tc>
          <w:tcPr>
            <w:tcW w:w="1417" w:type="dxa"/>
            <w:shd w:val="clear" w:color="auto" w:fill="auto"/>
            <w:noWrap/>
            <w:hideMark/>
          </w:tcPr>
          <w:p w14:paraId="7A44DD9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XAF</w:t>
            </w:r>
          </w:p>
        </w:tc>
        <w:tc>
          <w:tcPr>
            <w:tcW w:w="1606" w:type="dxa"/>
            <w:shd w:val="clear" w:color="auto" w:fill="auto"/>
            <w:noWrap/>
            <w:hideMark/>
          </w:tcPr>
          <w:p w14:paraId="3EF56B5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950</w:t>
            </w:r>
          </w:p>
        </w:tc>
      </w:tr>
      <w:tr w:rsidR="00EF2997" w:rsidRPr="00D811E9" w14:paraId="2BBCCE86" w14:textId="77777777" w:rsidTr="008318FE">
        <w:trPr>
          <w:trHeight w:val="300"/>
          <w:jc w:val="center"/>
        </w:trPr>
        <w:tc>
          <w:tcPr>
            <w:tcW w:w="2313" w:type="dxa"/>
            <w:shd w:val="clear" w:color="auto" w:fill="auto"/>
            <w:noWrap/>
            <w:hideMark/>
          </w:tcPr>
          <w:p w14:paraId="53C9F0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CANADA </w:t>
            </w:r>
          </w:p>
        </w:tc>
        <w:tc>
          <w:tcPr>
            <w:tcW w:w="2126" w:type="dxa"/>
            <w:shd w:val="clear" w:color="auto" w:fill="auto"/>
            <w:noWrap/>
            <w:hideMark/>
          </w:tcPr>
          <w:p w14:paraId="051DBF0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Canadian Dollar </w:t>
            </w:r>
          </w:p>
        </w:tc>
        <w:tc>
          <w:tcPr>
            <w:tcW w:w="1417" w:type="dxa"/>
            <w:shd w:val="clear" w:color="auto" w:fill="auto"/>
            <w:noWrap/>
            <w:hideMark/>
          </w:tcPr>
          <w:p w14:paraId="6135D0F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CAD</w:t>
            </w:r>
          </w:p>
        </w:tc>
        <w:tc>
          <w:tcPr>
            <w:tcW w:w="1606" w:type="dxa"/>
            <w:shd w:val="clear" w:color="auto" w:fill="auto"/>
            <w:noWrap/>
            <w:hideMark/>
          </w:tcPr>
          <w:p w14:paraId="689EB61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124</w:t>
            </w:r>
          </w:p>
        </w:tc>
      </w:tr>
      <w:tr w:rsidR="00EF2997" w:rsidRPr="00D811E9" w14:paraId="47A2F105" w14:textId="77777777" w:rsidTr="008318FE">
        <w:trPr>
          <w:trHeight w:val="300"/>
          <w:jc w:val="center"/>
        </w:trPr>
        <w:tc>
          <w:tcPr>
            <w:tcW w:w="2313" w:type="dxa"/>
            <w:shd w:val="clear" w:color="auto" w:fill="auto"/>
            <w:noWrap/>
            <w:hideMark/>
          </w:tcPr>
          <w:p w14:paraId="054BC4A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CAPE VERDE </w:t>
            </w:r>
          </w:p>
        </w:tc>
        <w:tc>
          <w:tcPr>
            <w:tcW w:w="2126" w:type="dxa"/>
            <w:shd w:val="clear" w:color="auto" w:fill="auto"/>
            <w:noWrap/>
            <w:hideMark/>
          </w:tcPr>
          <w:p w14:paraId="46C4B3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Cape Verde Escudo </w:t>
            </w:r>
          </w:p>
        </w:tc>
        <w:tc>
          <w:tcPr>
            <w:tcW w:w="1417" w:type="dxa"/>
            <w:shd w:val="clear" w:color="auto" w:fill="auto"/>
            <w:noWrap/>
            <w:hideMark/>
          </w:tcPr>
          <w:p w14:paraId="032FDE1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CVE</w:t>
            </w:r>
          </w:p>
        </w:tc>
        <w:tc>
          <w:tcPr>
            <w:tcW w:w="1606" w:type="dxa"/>
            <w:shd w:val="clear" w:color="auto" w:fill="auto"/>
            <w:noWrap/>
            <w:hideMark/>
          </w:tcPr>
          <w:p w14:paraId="5E679A9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132</w:t>
            </w:r>
          </w:p>
        </w:tc>
      </w:tr>
      <w:tr w:rsidR="00EF2997" w:rsidRPr="00D811E9" w14:paraId="6DDD20D9" w14:textId="77777777" w:rsidTr="008318FE">
        <w:trPr>
          <w:trHeight w:val="300"/>
          <w:jc w:val="center"/>
        </w:trPr>
        <w:tc>
          <w:tcPr>
            <w:tcW w:w="2313" w:type="dxa"/>
            <w:shd w:val="clear" w:color="auto" w:fill="auto"/>
            <w:noWrap/>
            <w:hideMark/>
          </w:tcPr>
          <w:p w14:paraId="51052CF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CAYMAN ISLANDS </w:t>
            </w:r>
          </w:p>
        </w:tc>
        <w:tc>
          <w:tcPr>
            <w:tcW w:w="2126" w:type="dxa"/>
            <w:shd w:val="clear" w:color="auto" w:fill="auto"/>
            <w:noWrap/>
            <w:hideMark/>
          </w:tcPr>
          <w:p w14:paraId="4E9A41D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Cayman Islands Dollar </w:t>
            </w:r>
          </w:p>
        </w:tc>
        <w:tc>
          <w:tcPr>
            <w:tcW w:w="1417" w:type="dxa"/>
            <w:shd w:val="clear" w:color="auto" w:fill="auto"/>
            <w:noWrap/>
            <w:hideMark/>
          </w:tcPr>
          <w:p w14:paraId="0EDCAD9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KYD</w:t>
            </w:r>
          </w:p>
        </w:tc>
        <w:tc>
          <w:tcPr>
            <w:tcW w:w="1606" w:type="dxa"/>
            <w:shd w:val="clear" w:color="auto" w:fill="auto"/>
            <w:noWrap/>
            <w:hideMark/>
          </w:tcPr>
          <w:p w14:paraId="42FC8DE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136</w:t>
            </w:r>
          </w:p>
        </w:tc>
      </w:tr>
      <w:tr w:rsidR="00EF2997" w:rsidRPr="00D811E9" w14:paraId="2685AD20" w14:textId="77777777" w:rsidTr="008318FE">
        <w:trPr>
          <w:trHeight w:val="300"/>
          <w:jc w:val="center"/>
        </w:trPr>
        <w:tc>
          <w:tcPr>
            <w:tcW w:w="2313" w:type="dxa"/>
            <w:shd w:val="clear" w:color="auto" w:fill="auto"/>
            <w:noWrap/>
            <w:hideMark/>
          </w:tcPr>
          <w:p w14:paraId="574212A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CENTRAL AFRICAN REPUBLIC </w:t>
            </w:r>
          </w:p>
        </w:tc>
        <w:tc>
          <w:tcPr>
            <w:tcW w:w="2126" w:type="dxa"/>
            <w:shd w:val="clear" w:color="auto" w:fill="auto"/>
            <w:noWrap/>
            <w:hideMark/>
          </w:tcPr>
          <w:p w14:paraId="1CD35BC7"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26" w:anchor="franc-cfa-beac" w:tooltip="‡ Franc CFA - BEAC" w:history="1">
              <w:r w:rsidR="00EF2997" w:rsidRPr="00D811E9">
                <w:rPr>
                  <w:rFonts w:asciiTheme="majorHAnsi" w:hAnsiTheme="majorHAnsi"/>
                  <w:bCs/>
                  <w:iCs/>
                </w:rPr>
                <w:t xml:space="preserve">CFA Franc BEAC ‡ </w:t>
              </w:r>
            </w:hyperlink>
          </w:p>
        </w:tc>
        <w:tc>
          <w:tcPr>
            <w:tcW w:w="1417" w:type="dxa"/>
            <w:shd w:val="clear" w:color="auto" w:fill="auto"/>
            <w:noWrap/>
            <w:hideMark/>
          </w:tcPr>
          <w:p w14:paraId="7374AE7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XAF</w:t>
            </w:r>
          </w:p>
        </w:tc>
        <w:tc>
          <w:tcPr>
            <w:tcW w:w="1606" w:type="dxa"/>
            <w:shd w:val="clear" w:color="auto" w:fill="auto"/>
            <w:noWrap/>
            <w:hideMark/>
          </w:tcPr>
          <w:p w14:paraId="5E560EE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950</w:t>
            </w:r>
          </w:p>
        </w:tc>
      </w:tr>
      <w:tr w:rsidR="00EF2997" w:rsidRPr="00D811E9" w14:paraId="049689FE" w14:textId="77777777" w:rsidTr="008318FE">
        <w:trPr>
          <w:trHeight w:val="300"/>
          <w:jc w:val="center"/>
        </w:trPr>
        <w:tc>
          <w:tcPr>
            <w:tcW w:w="2313" w:type="dxa"/>
            <w:shd w:val="clear" w:color="auto" w:fill="auto"/>
            <w:noWrap/>
            <w:hideMark/>
          </w:tcPr>
          <w:p w14:paraId="714F60D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CHAD </w:t>
            </w:r>
          </w:p>
        </w:tc>
        <w:tc>
          <w:tcPr>
            <w:tcW w:w="2126" w:type="dxa"/>
            <w:shd w:val="clear" w:color="auto" w:fill="auto"/>
            <w:noWrap/>
            <w:hideMark/>
          </w:tcPr>
          <w:p w14:paraId="0D43FFFD"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27" w:anchor="franc-cfa-beac" w:tooltip="‡ Franc CFA - BEAC" w:history="1">
              <w:r w:rsidR="00EF2997" w:rsidRPr="00D811E9">
                <w:rPr>
                  <w:rFonts w:asciiTheme="majorHAnsi" w:hAnsiTheme="majorHAnsi"/>
                  <w:bCs/>
                  <w:iCs/>
                </w:rPr>
                <w:t xml:space="preserve">CFA Franc BEAC ‡ </w:t>
              </w:r>
            </w:hyperlink>
          </w:p>
        </w:tc>
        <w:tc>
          <w:tcPr>
            <w:tcW w:w="1417" w:type="dxa"/>
            <w:shd w:val="clear" w:color="auto" w:fill="auto"/>
            <w:noWrap/>
            <w:hideMark/>
          </w:tcPr>
          <w:p w14:paraId="04C0509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XAF</w:t>
            </w:r>
          </w:p>
        </w:tc>
        <w:tc>
          <w:tcPr>
            <w:tcW w:w="1606" w:type="dxa"/>
            <w:shd w:val="clear" w:color="auto" w:fill="auto"/>
            <w:noWrap/>
            <w:hideMark/>
          </w:tcPr>
          <w:p w14:paraId="60DFCBB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950</w:t>
            </w:r>
          </w:p>
        </w:tc>
      </w:tr>
      <w:tr w:rsidR="00EF2997" w:rsidRPr="00D811E9" w14:paraId="7353A9BB" w14:textId="77777777" w:rsidTr="008318FE">
        <w:trPr>
          <w:trHeight w:val="300"/>
          <w:jc w:val="center"/>
        </w:trPr>
        <w:tc>
          <w:tcPr>
            <w:tcW w:w="2313" w:type="dxa"/>
            <w:shd w:val="clear" w:color="auto" w:fill="auto"/>
            <w:noWrap/>
            <w:hideMark/>
          </w:tcPr>
          <w:p w14:paraId="1E3881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CHILE </w:t>
            </w:r>
          </w:p>
        </w:tc>
        <w:tc>
          <w:tcPr>
            <w:tcW w:w="2126" w:type="dxa"/>
            <w:shd w:val="clear" w:color="auto" w:fill="auto"/>
            <w:noWrap/>
            <w:hideMark/>
          </w:tcPr>
          <w:p w14:paraId="78C66C3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Chilean Peso</w:t>
            </w:r>
          </w:p>
        </w:tc>
        <w:tc>
          <w:tcPr>
            <w:tcW w:w="1417" w:type="dxa"/>
            <w:shd w:val="clear" w:color="auto" w:fill="auto"/>
            <w:noWrap/>
            <w:hideMark/>
          </w:tcPr>
          <w:p w14:paraId="6F32B8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CLP</w:t>
            </w:r>
          </w:p>
        </w:tc>
        <w:tc>
          <w:tcPr>
            <w:tcW w:w="1606" w:type="dxa"/>
            <w:shd w:val="clear" w:color="auto" w:fill="auto"/>
            <w:noWrap/>
            <w:hideMark/>
          </w:tcPr>
          <w:p w14:paraId="07DAE36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152</w:t>
            </w:r>
          </w:p>
        </w:tc>
      </w:tr>
      <w:tr w:rsidR="00EF2997" w:rsidRPr="00D811E9" w14:paraId="069CB4D2" w14:textId="77777777" w:rsidTr="008318FE">
        <w:trPr>
          <w:trHeight w:val="300"/>
          <w:jc w:val="center"/>
        </w:trPr>
        <w:tc>
          <w:tcPr>
            <w:tcW w:w="2313" w:type="dxa"/>
            <w:shd w:val="clear" w:color="auto" w:fill="auto"/>
            <w:noWrap/>
            <w:hideMark/>
          </w:tcPr>
          <w:p w14:paraId="6BA362A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760D1E2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Unidades de fomento </w:t>
            </w:r>
          </w:p>
        </w:tc>
        <w:tc>
          <w:tcPr>
            <w:tcW w:w="1417" w:type="dxa"/>
            <w:shd w:val="clear" w:color="auto" w:fill="auto"/>
            <w:noWrap/>
            <w:hideMark/>
          </w:tcPr>
          <w:p w14:paraId="704A848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CLF</w:t>
            </w:r>
          </w:p>
        </w:tc>
        <w:tc>
          <w:tcPr>
            <w:tcW w:w="1606" w:type="dxa"/>
            <w:shd w:val="clear" w:color="auto" w:fill="auto"/>
            <w:noWrap/>
            <w:hideMark/>
          </w:tcPr>
          <w:p w14:paraId="75CAF81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990</w:t>
            </w:r>
          </w:p>
        </w:tc>
      </w:tr>
      <w:tr w:rsidR="00EF2997" w:rsidRPr="00D811E9" w14:paraId="76277DFD" w14:textId="77777777" w:rsidTr="008318FE">
        <w:trPr>
          <w:trHeight w:val="300"/>
          <w:jc w:val="center"/>
        </w:trPr>
        <w:tc>
          <w:tcPr>
            <w:tcW w:w="2313" w:type="dxa"/>
            <w:shd w:val="clear" w:color="auto" w:fill="auto"/>
            <w:noWrap/>
            <w:hideMark/>
          </w:tcPr>
          <w:p w14:paraId="44D198C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CHINA </w:t>
            </w:r>
          </w:p>
        </w:tc>
        <w:tc>
          <w:tcPr>
            <w:tcW w:w="2126" w:type="dxa"/>
            <w:shd w:val="clear" w:color="auto" w:fill="auto"/>
            <w:noWrap/>
            <w:hideMark/>
          </w:tcPr>
          <w:p w14:paraId="37DE145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Yuan Renminbi </w:t>
            </w:r>
          </w:p>
        </w:tc>
        <w:tc>
          <w:tcPr>
            <w:tcW w:w="1417" w:type="dxa"/>
            <w:shd w:val="clear" w:color="auto" w:fill="auto"/>
            <w:noWrap/>
            <w:hideMark/>
          </w:tcPr>
          <w:p w14:paraId="5DBFC4A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CNY</w:t>
            </w:r>
          </w:p>
        </w:tc>
        <w:tc>
          <w:tcPr>
            <w:tcW w:w="1606" w:type="dxa"/>
            <w:shd w:val="clear" w:color="auto" w:fill="auto"/>
            <w:noWrap/>
            <w:hideMark/>
          </w:tcPr>
          <w:p w14:paraId="20E7C2C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156</w:t>
            </w:r>
          </w:p>
        </w:tc>
      </w:tr>
      <w:tr w:rsidR="00EF2997" w:rsidRPr="00D811E9" w14:paraId="2FDA60D6" w14:textId="77777777" w:rsidTr="008318FE">
        <w:trPr>
          <w:trHeight w:val="300"/>
          <w:jc w:val="center"/>
        </w:trPr>
        <w:tc>
          <w:tcPr>
            <w:tcW w:w="2313" w:type="dxa"/>
            <w:shd w:val="clear" w:color="auto" w:fill="auto"/>
            <w:noWrap/>
            <w:hideMark/>
          </w:tcPr>
          <w:p w14:paraId="64195A3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CHRISTMAS ISLAND </w:t>
            </w:r>
          </w:p>
        </w:tc>
        <w:tc>
          <w:tcPr>
            <w:tcW w:w="2126" w:type="dxa"/>
            <w:shd w:val="clear" w:color="auto" w:fill="auto"/>
            <w:noWrap/>
            <w:hideMark/>
          </w:tcPr>
          <w:p w14:paraId="3BA7651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Australian Dollar </w:t>
            </w:r>
          </w:p>
        </w:tc>
        <w:tc>
          <w:tcPr>
            <w:tcW w:w="1417" w:type="dxa"/>
            <w:shd w:val="clear" w:color="auto" w:fill="auto"/>
            <w:noWrap/>
            <w:hideMark/>
          </w:tcPr>
          <w:p w14:paraId="1FDD430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AUD</w:t>
            </w:r>
          </w:p>
        </w:tc>
        <w:tc>
          <w:tcPr>
            <w:tcW w:w="1606" w:type="dxa"/>
            <w:shd w:val="clear" w:color="auto" w:fill="auto"/>
            <w:noWrap/>
            <w:hideMark/>
          </w:tcPr>
          <w:p w14:paraId="06601A3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w:t>
            </w:r>
          </w:p>
        </w:tc>
      </w:tr>
      <w:tr w:rsidR="00EF2997" w:rsidRPr="00D811E9" w14:paraId="741ECE98" w14:textId="77777777" w:rsidTr="008318FE">
        <w:trPr>
          <w:trHeight w:val="300"/>
          <w:jc w:val="center"/>
        </w:trPr>
        <w:tc>
          <w:tcPr>
            <w:tcW w:w="2313" w:type="dxa"/>
            <w:shd w:val="clear" w:color="auto" w:fill="auto"/>
            <w:noWrap/>
            <w:hideMark/>
          </w:tcPr>
          <w:p w14:paraId="67C1B5B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COCOS (KEELING) ISLANDS </w:t>
            </w:r>
          </w:p>
        </w:tc>
        <w:tc>
          <w:tcPr>
            <w:tcW w:w="2126" w:type="dxa"/>
            <w:shd w:val="clear" w:color="auto" w:fill="auto"/>
            <w:noWrap/>
            <w:hideMark/>
          </w:tcPr>
          <w:p w14:paraId="0D648A9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Australian Dollar </w:t>
            </w:r>
          </w:p>
        </w:tc>
        <w:tc>
          <w:tcPr>
            <w:tcW w:w="1417" w:type="dxa"/>
            <w:shd w:val="clear" w:color="auto" w:fill="auto"/>
            <w:noWrap/>
            <w:hideMark/>
          </w:tcPr>
          <w:p w14:paraId="65249DC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AUD</w:t>
            </w:r>
          </w:p>
        </w:tc>
        <w:tc>
          <w:tcPr>
            <w:tcW w:w="1606" w:type="dxa"/>
            <w:shd w:val="clear" w:color="auto" w:fill="auto"/>
            <w:noWrap/>
            <w:hideMark/>
          </w:tcPr>
          <w:p w14:paraId="48C6224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w:t>
            </w:r>
          </w:p>
        </w:tc>
      </w:tr>
      <w:tr w:rsidR="00EF2997" w:rsidRPr="00D811E9" w14:paraId="24A99A04" w14:textId="77777777" w:rsidTr="008318FE">
        <w:trPr>
          <w:trHeight w:val="300"/>
          <w:jc w:val="center"/>
        </w:trPr>
        <w:tc>
          <w:tcPr>
            <w:tcW w:w="2313" w:type="dxa"/>
            <w:shd w:val="clear" w:color="auto" w:fill="auto"/>
            <w:noWrap/>
            <w:hideMark/>
          </w:tcPr>
          <w:p w14:paraId="5CE8894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COLOMBIA </w:t>
            </w:r>
          </w:p>
        </w:tc>
        <w:tc>
          <w:tcPr>
            <w:tcW w:w="2126" w:type="dxa"/>
            <w:shd w:val="clear" w:color="auto" w:fill="auto"/>
            <w:noWrap/>
            <w:hideMark/>
          </w:tcPr>
          <w:p w14:paraId="5FE6CCD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Colombian Peso</w:t>
            </w:r>
          </w:p>
        </w:tc>
        <w:tc>
          <w:tcPr>
            <w:tcW w:w="1417" w:type="dxa"/>
            <w:shd w:val="clear" w:color="auto" w:fill="auto"/>
            <w:noWrap/>
            <w:hideMark/>
          </w:tcPr>
          <w:p w14:paraId="344D5DD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COP</w:t>
            </w:r>
          </w:p>
        </w:tc>
        <w:tc>
          <w:tcPr>
            <w:tcW w:w="1606" w:type="dxa"/>
            <w:shd w:val="clear" w:color="auto" w:fill="auto"/>
            <w:noWrap/>
            <w:hideMark/>
          </w:tcPr>
          <w:p w14:paraId="17153BF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170</w:t>
            </w:r>
          </w:p>
        </w:tc>
      </w:tr>
      <w:tr w:rsidR="00EF2997" w:rsidRPr="00D811E9" w14:paraId="0C934220" w14:textId="77777777" w:rsidTr="008318FE">
        <w:trPr>
          <w:trHeight w:val="300"/>
          <w:jc w:val="center"/>
        </w:trPr>
        <w:tc>
          <w:tcPr>
            <w:tcW w:w="2313" w:type="dxa"/>
            <w:shd w:val="clear" w:color="auto" w:fill="auto"/>
            <w:noWrap/>
            <w:hideMark/>
          </w:tcPr>
          <w:p w14:paraId="198662E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538CC40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Unidad de Valor Real </w:t>
            </w:r>
          </w:p>
        </w:tc>
        <w:tc>
          <w:tcPr>
            <w:tcW w:w="1417" w:type="dxa"/>
            <w:shd w:val="clear" w:color="auto" w:fill="auto"/>
            <w:noWrap/>
            <w:hideMark/>
          </w:tcPr>
          <w:p w14:paraId="5A4A374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COU</w:t>
            </w:r>
          </w:p>
        </w:tc>
        <w:tc>
          <w:tcPr>
            <w:tcW w:w="1606" w:type="dxa"/>
            <w:shd w:val="clear" w:color="auto" w:fill="auto"/>
            <w:noWrap/>
            <w:hideMark/>
          </w:tcPr>
          <w:p w14:paraId="6C36C79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970</w:t>
            </w:r>
          </w:p>
        </w:tc>
      </w:tr>
      <w:tr w:rsidR="00EF2997" w:rsidRPr="00D811E9" w14:paraId="01829A75" w14:textId="77777777" w:rsidTr="008318FE">
        <w:trPr>
          <w:trHeight w:val="300"/>
          <w:jc w:val="center"/>
        </w:trPr>
        <w:tc>
          <w:tcPr>
            <w:tcW w:w="2313" w:type="dxa"/>
            <w:shd w:val="clear" w:color="auto" w:fill="auto"/>
            <w:noWrap/>
            <w:hideMark/>
          </w:tcPr>
          <w:p w14:paraId="085C728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COMOROS </w:t>
            </w:r>
          </w:p>
        </w:tc>
        <w:tc>
          <w:tcPr>
            <w:tcW w:w="2126" w:type="dxa"/>
            <w:shd w:val="clear" w:color="auto" w:fill="auto"/>
            <w:noWrap/>
            <w:hideMark/>
          </w:tcPr>
          <w:p w14:paraId="5DA1B77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Comoro Franc </w:t>
            </w:r>
          </w:p>
        </w:tc>
        <w:tc>
          <w:tcPr>
            <w:tcW w:w="1417" w:type="dxa"/>
            <w:shd w:val="clear" w:color="auto" w:fill="auto"/>
            <w:noWrap/>
            <w:hideMark/>
          </w:tcPr>
          <w:p w14:paraId="20096DE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KMF</w:t>
            </w:r>
          </w:p>
        </w:tc>
        <w:tc>
          <w:tcPr>
            <w:tcW w:w="1606" w:type="dxa"/>
            <w:shd w:val="clear" w:color="auto" w:fill="auto"/>
            <w:noWrap/>
            <w:hideMark/>
          </w:tcPr>
          <w:p w14:paraId="24CA574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174</w:t>
            </w:r>
          </w:p>
        </w:tc>
      </w:tr>
      <w:tr w:rsidR="00EF2997" w:rsidRPr="00D811E9" w14:paraId="48768AC3" w14:textId="77777777" w:rsidTr="008318FE">
        <w:trPr>
          <w:trHeight w:val="300"/>
          <w:jc w:val="center"/>
        </w:trPr>
        <w:tc>
          <w:tcPr>
            <w:tcW w:w="2313" w:type="dxa"/>
            <w:shd w:val="clear" w:color="auto" w:fill="auto"/>
            <w:noWrap/>
            <w:hideMark/>
          </w:tcPr>
          <w:p w14:paraId="0A6C2A5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CONGO </w:t>
            </w:r>
          </w:p>
        </w:tc>
        <w:tc>
          <w:tcPr>
            <w:tcW w:w="2126" w:type="dxa"/>
            <w:shd w:val="clear" w:color="auto" w:fill="auto"/>
            <w:noWrap/>
            <w:hideMark/>
          </w:tcPr>
          <w:p w14:paraId="729FEE31"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28" w:anchor="franc-cfa-beac" w:tooltip="‡ Franc CFA - BEAC" w:history="1">
              <w:r w:rsidR="00EF2997" w:rsidRPr="00D811E9">
                <w:rPr>
                  <w:rFonts w:asciiTheme="majorHAnsi" w:hAnsiTheme="majorHAnsi"/>
                  <w:bCs/>
                  <w:iCs/>
                </w:rPr>
                <w:t xml:space="preserve">CFA Franc BEAC ‡ </w:t>
              </w:r>
            </w:hyperlink>
          </w:p>
        </w:tc>
        <w:tc>
          <w:tcPr>
            <w:tcW w:w="1417" w:type="dxa"/>
            <w:shd w:val="clear" w:color="auto" w:fill="auto"/>
            <w:noWrap/>
            <w:hideMark/>
          </w:tcPr>
          <w:p w14:paraId="7C81BCC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XAF</w:t>
            </w:r>
          </w:p>
        </w:tc>
        <w:tc>
          <w:tcPr>
            <w:tcW w:w="1606" w:type="dxa"/>
            <w:shd w:val="clear" w:color="auto" w:fill="auto"/>
            <w:noWrap/>
            <w:hideMark/>
          </w:tcPr>
          <w:p w14:paraId="18351BC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950</w:t>
            </w:r>
          </w:p>
        </w:tc>
      </w:tr>
      <w:tr w:rsidR="00EF2997" w:rsidRPr="00D811E9" w14:paraId="440B7F9F" w14:textId="77777777" w:rsidTr="008318FE">
        <w:trPr>
          <w:trHeight w:val="300"/>
          <w:jc w:val="center"/>
        </w:trPr>
        <w:tc>
          <w:tcPr>
            <w:tcW w:w="2313" w:type="dxa"/>
            <w:shd w:val="clear" w:color="auto" w:fill="auto"/>
            <w:noWrap/>
            <w:hideMark/>
          </w:tcPr>
          <w:p w14:paraId="06B637E8" w14:textId="77777777" w:rsidR="00EF2997" w:rsidRPr="00D811E9" w:rsidRDefault="00EF2997" w:rsidP="008318FE">
            <w:pPr>
              <w:autoSpaceDE w:val="0"/>
              <w:autoSpaceDN w:val="0"/>
              <w:adjustRightInd w:val="0"/>
              <w:spacing w:after="0" w:line="240" w:lineRule="auto"/>
              <w:jc w:val="both"/>
              <w:rPr>
                <w:rFonts w:asciiTheme="majorHAnsi" w:hAnsiTheme="majorHAnsi"/>
                <w:bCs/>
                <w:iCs/>
                <w:lang w:val="en-US"/>
              </w:rPr>
            </w:pPr>
            <w:r w:rsidRPr="00D811E9">
              <w:rPr>
                <w:rFonts w:asciiTheme="majorHAnsi" w:hAnsiTheme="majorHAnsi"/>
                <w:bCs/>
                <w:iCs/>
                <w:lang w:val="en-US"/>
              </w:rPr>
              <w:t xml:space="preserve">CONGO, THE DEMOCRATIC REPUBLIC OF </w:t>
            </w:r>
          </w:p>
        </w:tc>
        <w:tc>
          <w:tcPr>
            <w:tcW w:w="2126" w:type="dxa"/>
            <w:shd w:val="clear" w:color="auto" w:fill="auto"/>
            <w:noWrap/>
            <w:hideMark/>
          </w:tcPr>
          <w:p w14:paraId="178B635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Congolese Franc </w:t>
            </w:r>
          </w:p>
        </w:tc>
        <w:tc>
          <w:tcPr>
            <w:tcW w:w="1417" w:type="dxa"/>
            <w:shd w:val="clear" w:color="auto" w:fill="auto"/>
            <w:noWrap/>
            <w:hideMark/>
          </w:tcPr>
          <w:p w14:paraId="596E28C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CDF</w:t>
            </w:r>
          </w:p>
        </w:tc>
        <w:tc>
          <w:tcPr>
            <w:tcW w:w="1606" w:type="dxa"/>
            <w:shd w:val="clear" w:color="auto" w:fill="auto"/>
            <w:noWrap/>
            <w:hideMark/>
          </w:tcPr>
          <w:p w14:paraId="721FABB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976</w:t>
            </w:r>
          </w:p>
        </w:tc>
      </w:tr>
      <w:tr w:rsidR="00EF2997" w:rsidRPr="00D811E9" w14:paraId="3B8464D1" w14:textId="77777777" w:rsidTr="008318FE">
        <w:trPr>
          <w:trHeight w:val="300"/>
          <w:jc w:val="center"/>
        </w:trPr>
        <w:tc>
          <w:tcPr>
            <w:tcW w:w="2313" w:type="dxa"/>
            <w:shd w:val="clear" w:color="auto" w:fill="auto"/>
            <w:noWrap/>
            <w:hideMark/>
          </w:tcPr>
          <w:p w14:paraId="082BBF3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COOK ISLANDS </w:t>
            </w:r>
          </w:p>
        </w:tc>
        <w:tc>
          <w:tcPr>
            <w:tcW w:w="2126" w:type="dxa"/>
            <w:shd w:val="clear" w:color="auto" w:fill="auto"/>
            <w:noWrap/>
            <w:hideMark/>
          </w:tcPr>
          <w:p w14:paraId="115393A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Zealand Dollar </w:t>
            </w:r>
          </w:p>
        </w:tc>
        <w:tc>
          <w:tcPr>
            <w:tcW w:w="1417" w:type="dxa"/>
            <w:shd w:val="clear" w:color="auto" w:fill="auto"/>
            <w:noWrap/>
            <w:hideMark/>
          </w:tcPr>
          <w:p w14:paraId="4E53112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NZD</w:t>
            </w:r>
          </w:p>
        </w:tc>
        <w:tc>
          <w:tcPr>
            <w:tcW w:w="1606" w:type="dxa"/>
            <w:shd w:val="clear" w:color="auto" w:fill="auto"/>
            <w:noWrap/>
            <w:hideMark/>
          </w:tcPr>
          <w:p w14:paraId="63C5EF9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554</w:t>
            </w:r>
          </w:p>
        </w:tc>
      </w:tr>
      <w:tr w:rsidR="00EF2997" w:rsidRPr="00D811E9" w14:paraId="644B51A6" w14:textId="77777777" w:rsidTr="008318FE">
        <w:trPr>
          <w:trHeight w:val="300"/>
          <w:jc w:val="center"/>
        </w:trPr>
        <w:tc>
          <w:tcPr>
            <w:tcW w:w="2313" w:type="dxa"/>
            <w:shd w:val="clear" w:color="auto" w:fill="auto"/>
            <w:noWrap/>
            <w:hideMark/>
          </w:tcPr>
          <w:p w14:paraId="611C894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COSTA RICA </w:t>
            </w:r>
          </w:p>
        </w:tc>
        <w:tc>
          <w:tcPr>
            <w:tcW w:w="2126" w:type="dxa"/>
            <w:shd w:val="clear" w:color="auto" w:fill="auto"/>
            <w:noWrap/>
            <w:hideMark/>
          </w:tcPr>
          <w:p w14:paraId="1ECB637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Costa Rican Colon </w:t>
            </w:r>
          </w:p>
        </w:tc>
        <w:tc>
          <w:tcPr>
            <w:tcW w:w="1417" w:type="dxa"/>
            <w:shd w:val="clear" w:color="auto" w:fill="auto"/>
            <w:noWrap/>
            <w:hideMark/>
          </w:tcPr>
          <w:p w14:paraId="7BB319E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CRC</w:t>
            </w:r>
          </w:p>
        </w:tc>
        <w:tc>
          <w:tcPr>
            <w:tcW w:w="1606" w:type="dxa"/>
            <w:shd w:val="clear" w:color="auto" w:fill="auto"/>
            <w:noWrap/>
            <w:hideMark/>
          </w:tcPr>
          <w:p w14:paraId="20F4A42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188</w:t>
            </w:r>
          </w:p>
        </w:tc>
      </w:tr>
      <w:tr w:rsidR="00EF2997" w:rsidRPr="00D811E9" w14:paraId="0BC1CAAA" w14:textId="77777777" w:rsidTr="008318FE">
        <w:trPr>
          <w:trHeight w:val="300"/>
          <w:jc w:val="center"/>
        </w:trPr>
        <w:tc>
          <w:tcPr>
            <w:tcW w:w="2313" w:type="dxa"/>
            <w:shd w:val="clear" w:color="auto" w:fill="auto"/>
            <w:noWrap/>
            <w:hideMark/>
          </w:tcPr>
          <w:p w14:paraId="38883E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COSTA RICA</w:t>
            </w:r>
          </w:p>
        </w:tc>
        <w:tc>
          <w:tcPr>
            <w:tcW w:w="2126" w:type="dxa"/>
            <w:shd w:val="clear" w:color="auto" w:fill="auto"/>
            <w:noWrap/>
            <w:hideMark/>
          </w:tcPr>
          <w:p w14:paraId="5DD07FE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Costa Rican Unidades de desarrollo</w:t>
            </w:r>
          </w:p>
        </w:tc>
        <w:tc>
          <w:tcPr>
            <w:tcW w:w="1417" w:type="dxa"/>
            <w:shd w:val="clear" w:color="auto" w:fill="auto"/>
            <w:noWrap/>
            <w:hideMark/>
          </w:tcPr>
          <w:p w14:paraId="22C73DE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UDES</w:t>
            </w:r>
          </w:p>
        </w:tc>
        <w:tc>
          <w:tcPr>
            <w:tcW w:w="1606" w:type="dxa"/>
            <w:shd w:val="clear" w:color="auto" w:fill="auto"/>
            <w:noWrap/>
            <w:hideMark/>
          </w:tcPr>
          <w:p w14:paraId="509F566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188</w:t>
            </w:r>
          </w:p>
        </w:tc>
      </w:tr>
      <w:tr w:rsidR="00EF2997" w:rsidRPr="00D811E9" w14:paraId="7733D198" w14:textId="77777777" w:rsidTr="008318FE">
        <w:trPr>
          <w:trHeight w:val="300"/>
          <w:jc w:val="center"/>
        </w:trPr>
        <w:tc>
          <w:tcPr>
            <w:tcW w:w="2313" w:type="dxa"/>
            <w:shd w:val="clear" w:color="auto" w:fill="auto"/>
            <w:noWrap/>
            <w:hideMark/>
          </w:tcPr>
          <w:p w14:paraId="2488A62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CÔTE D'IVOIRE </w:t>
            </w:r>
          </w:p>
        </w:tc>
        <w:tc>
          <w:tcPr>
            <w:tcW w:w="2126" w:type="dxa"/>
            <w:shd w:val="clear" w:color="auto" w:fill="auto"/>
            <w:noWrap/>
            <w:hideMark/>
          </w:tcPr>
          <w:p w14:paraId="295B5AE6"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29" w:anchor="franc-cfa-bceao" w:tooltip="† Franc CFA - BCEAO" w:history="1">
              <w:r w:rsidR="00EF2997" w:rsidRPr="00D811E9">
                <w:rPr>
                  <w:rFonts w:asciiTheme="majorHAnsi" w:hAnsiTheme="majorHAnsi"/>
                  <w:bCs/>
                  <w:iCs/>
                </w:rPr>
                <w:t xml:space="preserve">CFA Franc BCEAO † </w:t>
              </w:r>
            </w:hyperlink>
          </w:p>
        </w:tc>
        <w:tc>
          <w:tcPr>
            <w:tcW w:w="1417" w:type="dxa"/>
            <w:shd w:val="clear" w:color="auto" w:fill="auto"/>
            <w:noWrap/>
            <w:hideMark/>
          </w:tcPr>
          <w:p w14:paraId="30BAE18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XOF</w:t>
            </w:r>
          </w:p>
        </w:tc>
        <w:tc>
          <w:tcPr>
            <w:tcW w:w="1606" w:type="dxa"/>
            <w:shd w:val="clear" w:color="auto" w:fill="auto"/>
            <w:noWrap/>
            <w:hideMark/>
          </w:tcPr>
          <w:p w14:paraId="0C6AC5D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952</w:t>
            </w:r>
          </w:p>
        </w:tc>
      </w:tr>
      <w:tr w:rsidR="00EF2997" w:rsidRPr="00D811E9" w14:paraId="67264E85" w14:textId="77777777" w:rsidTr="008318FE">
        <w:trPr>
          <w:trHeight w:val="300"/>
          <w:jc w:val="center"/>
        </w:trPr>
        <w:tc>
          <w:tcPr>
            <w:tcW w:w="2313" w:type="dxa"/>
            <w:shd w:val="clear" w:color="auto" w:fill="auto"/>
            <w:noWrap/>
            <w:hideMark/>
          </w:tcPr>
          <w:p w14:paraId="19FC98E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CROATIA </w:t>
            </w:r>
          </w:p>
        </w:tc>
        <w:tc>
          <w:tcPr>
            <w:tcW w:w="2126" w:type="dxa"/>
            <w:shd w:val="clear" w:color="auto" w:fill="auto"/>
            <w:noWrap/>
            <w:hideMark/>
          </w:tcPr>
          <w:p w14:paraId="0A83745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Croatian Kuna </w:t>
            </w:r>
          </w:p>
        </w:tc>
        <w:tc>
          <w:tcPr>
            <w:tcW w:w="1417" w:type="dxa"/>
            <w:shd w:val="clear" w:color="auto" w:fill="auto"/>
            <w:noWrap/>
            <w:hideMark/>
          </w:tcPr>
          <w:p w14:paraId="701423C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HRK</w:t>
            </w:r>
          </w:p>
        </w:tc>
        <w:tc>
          <w:tcPr>
            <w:tcW w:w="1606" w:type="dxa"/>
            <w:shd w:val="clear" w:color="auto" w:fill="auto"/>
            <w:noWrap/>
            <w:hideMark/>
          </w:tcPr>
          <w:p w14:paraId="4FAE274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191</w:t>
            </w:r>
          </w:p>
        </w:tc>
      </w:tr>
      <w:tr w:rsidR="00EF2997" w:rsidRPr="00D811E9" w14:paraId="6792ADD7" w14:textId="77777777" w:rsidTr="008318FE">
        <w:trPr>
          <w:trHeight w:val="300"/>
          <w:jc w:val="center"/>
        </w:trPr>
        <w:tc>
          <w:tcPr>
            <w:tcW w:w="2313" w:type="dxa"/>
            <w:shd w:val="clear" w:color="auto" w:fill="auto"/>
            <w:noWrap/>
            <w:hideMark/>
          </w:tcPr>
          <w:p w14:paraId="439F423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CUBA </w:t>
            </w:r>
          </w:p>
        </w:tc>
        <w:tc>
          <w:tcPr>
            <w:tcW w:w="2126" w:type="dxa"/>
            <w:shd w:val="clear" w:color="auto" w:fill="auto"/>
            <w:noWrap/>
            <w:hideMark/>
          </w:tcPr>
          <w:p w14:paraId="4FBB57F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Cuban Peso</w:t>
            </w:r>
          </w:p>
        </w:tc>
        <w:tc>
          <w:tcPr>
            <w:tcW w:w="1417" w:type="dxa"/>
            <w:shd w:val="clear" w:color="auto" w:fill="auto"/>
            <w:noWrap/>
            <w:hideMark/>
          </w:tcPr>
          <w:p w14:paraId="612BB7B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CUP</w:t>
            </w:r>
          </w:p>
        </w:tc>
        <w:tc>
          <w:tcPr>
            <w:tcW w:w="1606" w:type="dxa"/>
            <w:shd w:val="clear" w:color="auto" w:fill="auto"/>
            <w:noWrap/>
            <w:hideMark/>
          </w:tcPr>
          <w:p w14:paraId="6532C3E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192</w:t>
            </w:r>
          </w:p>
        </w:tc>
      </w:tr>
      <w:tr w:rsidR="00EF2997" w:rsidRPr="00D811E9" w14:paraId="6022CB17" w14:textId="77777777" w:rsidTr="008318FE">
        <w:trPr>
          <w:trHeight w:val="300"/>
          <w:jc w:val="center"/>
        </w:trPr>
        <w:tc>
          <w:tcPr>
            <w:tcW w:w="2313" w:type="dxa"/>
            <w:shd w:val="clear" w:color="auto" w:fill="auto"/>
            <w:noWrap/>
            <w:hideMark/>
          </w:tcPr>
          <w:p w14:paraId="0123F60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5BA284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Peso Convertible </w:t>
            </w:r>
          </w:p>
        </w:tc>
        <w:tc>
          <w:tcPr>
            <w:tcW w:w="1417" w:type="dxa"/>
            <w:shd w:val="clear" w:color="auto" w:fill="auto"/>
            <w:noWrap/>
            <w:hideMark/>
          </w:tcPr>
          <w:p w14:paraId="04BFE6B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CUC</w:t>
            </w:r>
          </w:p>
        </w:tc>
        <w:tc>
          <w:tcPr>
            <w:tcW w:w="1606" w:type="dxa"/>
            <w:shd w:val="clear" w:color="auto" w:fill="auto"/>
            <w:noWrap/>
            <w:hideMark/>
          </w:tcPr>
          <w:p w14:paraId="51024BC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931</w:t>
            </w:r>
          </w:p>
        </w:tc>
      </w:tr>
      <w:tr w:rsidR="00EF2997" w:rsidRPr="00D811E9" w14:paraId="0A89AAB5" w14:textId="77777777" w:rsidTr="008318FE">
        <w:trPr>
          <w:trHeight w:val="300"/>
          <w:jc w:val="center"/>
        </w:trPr>
        <w:tc>
          <w:tcPr>
            <w:tcW w:w="2313" w:type="dxa"/>
            <w:shd w:val="clear" w:color="auto" w:fill="auto"/>
            <w:noWrap/>
            <w:hideMark/>
          </w:tcPr>
          <w:p w14:paraId="31D6267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CYPRUS </w:t>
            </w:r>
          </w:p>
        </w:tc>
        <w:tc>
          <w:tcPr>
            <w:tcW w:w="2126" w:type="dxa"/>
            <w:shd w:val="clear" w:color="auto" w:fill="auto"/>
            <w:noWrap/>
            <w:hideMark/>
          </w:tcPr>
          <w:p w14:paraId="7F8E9FC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1D93D15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4AD28D7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1488F94C" w14:textId="77777777" w:rsidTr="008318FE">
        <w:trPr>
          <w:trHeight w:val="300"/>
          <w:jc w:val="center"/>
        </w:trPr>
        <w:tc>
          <w:tcPr>
            <w:tcW w:w="2313" w:type="dxa"/>
            <w:shd w:val="clear" w:color="auto" w:fill="auto"/>
            <w:noWrap/>
            <w:hideMark/>
          </w:tcPr>
          <w:p w14:paraId="5E66962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CZECH REPUBLIC </w:t>
            </w:r>
          </w:p>
        </w:tc>
        <w:tc>
          <w:tcPr>
            <w:tcW w:w="2126" w:type="dxa"/>
            <w:shd w:val="clear" w:color="auto" w:fill="auto"/>
            <w:noWrap/>
            <w:hideMark/>
          </w:tcPr>
          <w:p w14:paraId="209A488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Czech Koruna </w:t>
            </w:r>
          </w:p>
        </w:tc>
        <w:tc>
          <w:tcPr>
            <w:tcW w:w="1417" w:type="dxa"/>
            <w:shd w:val="clear" w:color="auto" w:fill="auto"/>
            <w:noWrap/>
            <w:hideMark/>
          </w:tcPr>
          <w:p w14:paraId="59DE3DE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CZK</w:t>
            </w:r>
          </w:p>
        </w:tc>
        <w:tc>
          <w:tcPr>
            <w:tcW w:w="1606" w:type="dxa"/>
            <w:shd w:val="clear" w:color="auto" w:fill="auto"/>
            <w:noWrap/>
            <w:hideMark/>
          </w:tcPr>
          <w:p w14:paraId="3DF9003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203</w:t>
            </w:r>
          </w:p>
        </w:tc>
      </w:tr>
      <w:tr w:rsidR="00EF2997" w:rsidRPr="00D811E9" w14:paraId="55E6D030" w14:textId="77777777" w:rsidTr="008318FE">
        <w:trPr>
          <w:trHeight w:val="300"/>
          <w:jc w:val="center"/>
        </w:trPr>
        <w:tc>
          <w:tcPr>
            <w:tcW w:w="2313" w:type="dxa"/>
            <w:shd w:val="clear" w:color="auto" w:fill="auto"/>
            <w:noWrap/>
            <w:hideMark/>
          </w:tcPr>
          <w:p w14:paraId="65D0938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DENMARK </w:t>
            </w:r>
          </w:p>
        </w:tc>
        <w:tc>
          <w:tcPr>
            <w:tcW w:w="2126" w:type="dxa"/>
            <w:shd w:val="clear" w:color="auto" w:fill="auto"/>
            <w:noWrap/>
            <w:hideMark/>
          </w:tcPr>
          <w:p w14:paraId="0DB78CD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Danish Krone </w:t>
            </w:r>
          </w:p>
        </w:tc>
        <w:tc>
          <w:tcPr>
            <w:tcW w:w="1417" w:type="dxa"/>
            <w:shd w:val="clear" w:color="auto" w:fill="auto"/>
            <w:noWrap/>
            <w:hideMark/>
          </w:tcPr>
          <w:p w14:paraId="55A3BB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DKK</w:t>
            </w:r>
          </w:p>
        </w:tc>
        <w:tc>
          <w:tcPr>
            <w:tcW w:w="1606" w:type="dxa"/>
            <w:shd w:val="clear" w:color="auto" w:fill="auto"/>
            <w:noWrap/>
            <w:hideMark/>
          </w:tcPr>
          <w:p w14:paraId="05562C1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208</w:t>
            </w:r>
          </w:p>
        </w:tc>
      </w:tr>
      <w:tr w:rsidR="00EF2997" w:rsidRPr="00D811E9" w14:paraId="1194BE5C" w14:textId="77777777" w:rsidTr="008318FE">
        <w:trPr>
          <w:trHeight w:val="300"/>
          <w:jc w:val="center"/>
        </w:trPr>
        <w:tc>
          <w:tcPr>
            <w:tcW w:w="2313" w:type="dxa"/>
            <w:shd w:val="clear" w:color="auto" w:fill="auto"/>
            <w:noWrap/>
            <w:hideMark/>
          </w:tcPr>
          <w:p w14:paraId="12CDAD1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DJIBOUTI </w:t>
            </w:r>
          </w:p>
        </w:tc>
        <w:tc>
          <w:tcPr>
            <w:tcW w:w="2126" w:type="dxa"/>
            <w:shd w:val="clear" w:color="auto" w:fill="auto"/>
            <w:noWrap/>
            <w:hideMark/>
          </w:tcPr>
          <w:p w14:paraId="7776E5A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Djibouti Franc </w:t>
            </w:r>
          </w:p>
        </w:tc>
        <w:tc>
          <w:tcPr>
            <w:tcW w:w="1417" w:type="dxa"/>
            <w:shd w:val="clear" w:color="auto" w:fill="auto"/>
            <w:noWrap/>
            <w:hideMark/>
          </w:tcPr>
          <w:p w14:paraId="2756549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DJF</w:t>
            </w:r>
          </w:p>
        </w:tc>
        <w:tc>
          <w:tcPr>
            <w:tcW w:w="1606" w:type="dxa"/>
            <w:shd w:val="clear" w:color="auto" w:fill="auto"/>
            <w:noWrap/>
            <w:hideMark/>
          </w:tcPr>
          <w:p w14:paraId="35F84C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262</w:t>
            </w:r>
          </w:p>
        </w:tc>
      </w:tr>
      <w:tr w:rsidR="00EF2997" w:rsidRPr="00D811E9" w14:paraId="326F27A6" w14:textId="77777777" w:rsidTr="008318FE">
        <w:trPr>
          <w:trHeight w:val="300"/>
          <w:jc w:val="center"/>
        </w:trPr>
        <w:tc>
          <w:tcPr>
            <w:tcW w:w="2313" w:type="dxa"/>
            <w:shd w:val="clear" w:color="auto" w:fill="auto"/>
            <w:noWrap/>
            <w:hideMark/>
          </w:tcPr>
          <w:p w14:paraId="1257775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DOMINICA </w:t>
            </w:r>
          </w:p>
        </w:tc>
        <w:tc>
          <w:tcPr>
            <w:tcW w:w="2126" w:type="dxa"/>
            <w:shd w:val="clear" w:color="auto" w:fill="auto"/>
            <w:noWrap/>
            <w:hideMark/>
          </w:tcPr>
          <w:p w14:paraId="408AD72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East Caribbean Dollar </w:t>
            </w:r>
          </w:p>
        </w:tc>
        <w:tc>
          <w:tcPr>
            <w:tcW w:w="1417" w:type="dxa"/>
            <w:shd w:val="clear" w:color="auto" w:fill="auto"/>
            <w:noWrap/>
            <w:hideMark/>
          </w:tcPr>
          <w:p w14:paraId="296C6E4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XCD</w:t>
            </w:r>
          </w:p>
        </w:tc>
        <w:tc>
          <w:tcPr>
            <w:tcW w:w="1606" w:type="dxa"/>
            <w:shd w:val="clear" w:color="auto" w:fill="auto"/>
            <w:noWrap/>
            <w:hideMark/>
          </w:tcPr>
          <w:p w14:paraId="3FD03AD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951</w:t>
            </w:r>
          </w:p>
        </w:tc>
      </w:tr>
      <w:tr w:rsidR="00EF2997" w:rsidRPr="00D811E9" w14:paraId="770137CE" w14:textId="77777777" w:rsidTr="008318FE">
        <w:trPr>
          <w:trHeight w:val="300"/>
          <w:jc w:val="center"/>
        </w:trPr>
        <w:tc>
          <w:tcPr>
            <w:tcW w:w="2313" w:type="dxa"/>
            <w:shd w:val="clear" w:color="auto" w:fill="auto"/>
            <w:noWrap/>
            <w:hideMark/>
          </w:tcPr>
          <w:p w14:paraId="6D50CC5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DOMINICAN REPUBLIC </w:t>
            </w:r>
          </w:p>
        </w:tc>
        <w:tc>
          <w:tcPr>
            <w:tcW w:w="2126" w:type="dxa"/>
            <w:shd w:val="clear" w:color="auto" w:fill="auto"/>
            <w:noWrap/>
            <w:hideMark/>
          </w:tcPr>
          <w:p w14:paraId="4FBC18E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Dominican Peso </w:t>
            </w:r>
          </w:p>
        </w:tc>
        <w:tc>
          <w:tcPr>
            <w:tcW w:w="1417" w:type="dxa"/>
            <w:shd w:val="clear" w:color="auto" w:fill="auto"/>
            <w:noWrap/>
            <w:hideMark/>
          </w:tcPr>
          <w:p w14:paraId="7E14DE3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DOP</w:t>
            </w:r>
          </w:p>
        </w:tc>
        <w:tc>
          <w:tcPr>
            <w:tcW w:w="1606" w:type="dxa"/>
            <w:shd w:val="clear" w:color="auto" w:fill="auto"/>
            <w:noWrap/>
            <w:hideMark/>
          </w:tcPr>
          <w:p w14:paraId="019CCA1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214</w:t>
            </w:r>
          </w:p>
        </w:tc>
      </w:tr>
      <w:tr w:rsidR="00EF2997" w:rsidRPr="00D811E9" w14:paraId="02964059" w14:textId="77777777" w:rsidTr="008318FE">
        <w:trPr>
          <w:trHeight w:val="300"/>
          <w:jc w:val="center"/>
        </w:trPr>
        <w:tc>
          <w:tcPr>
            <w:tcW w:w="2313" w:type="dxa"/>
            <w:shd w:val="clear" w:color="auto" w:fill="auto"/>
            <w:noWrap/>
            <w:hideMark/>
          </w:tcPr>
          <w:p w14:paraId="04C6D22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ECUADOR </w:t>
            </w:r>
          </w:p>
        </w:tc>
        <w:tc>
          <w:tcPr>
            <w:tcW w:w="2126" w:type="dxa"/>
            <w:shd w:val="clear" w:color="auto" w:fill="auto"/>
            <w:noWrap/>
            <w:hideMark/>
          </w:tcPr>
          <w:p w14:paraId="5A79BC6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0B3E5E4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72B41BA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65C71703" w14:textId="77777777" w:rsidTr="008318FE">
        <w:trPr>
          <w:trHeight w:val="300"/>
          <w:jc w:val="center"/>
        </w:trPr>
        <w:tc>
          <w:tcPr>
            <w:tcW w:w="2313" w:type="dxa"/>
            <w:shd w:val="clear" w:color="auto" w:fill="auto"/>
            <w:noWrap/>
            <w:hideMark/>
          </w:tcPr>
          <w:p w14:paraId="592F45E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EGYPT </w:t>
            </w:r>
          </w:p>
        </w:tc>
        <w:tc>
          <w:tcPr>
            <w:tcW w:w="2126" w:type="dxa"/>
            <w:shd w:val="clear" w:color="auto" w:fill="auto"/>
            <w:noWrap/>
            <w:hideMark/>
          </w:tcPr>
          <w:p w14:paraId="0599E29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Egyptian Pound </w:t>
            </w:r>
          </w:p>
        </w:tc>
        <w:tc>
          <w:tcPr>
            <w:tcW w:w="1417" w:type="dxa"/>
            <w:shd w:val="clear" w:color="auto" w:fill="auto"/>
            <w:noWrap/>
            <w:hideMark/>
          </w:tcPr>
          <w:p w14:paraId="7B96E81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EGP</w:t>
            </w:r>
          </w:p>
        </w:tc>
        <w:tc>
          <w:tcPr>
            <w:tcW w:w="1606" w:type="dxa"/>
            <w:shd w:val="clear" w:color="auto" w:fill="auto"/>
            <w:noWrap/>
            <w:hideMark/>
          </w:tcPr>
          <w:p w14:paraId="6752926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818</w:t>
            </w:r>
          </w:p>
        </w:tc>
      </w:tr>
      <w:tr w:rsidR="00EF2997" w:rsidRPr="00D811E9" w14:paraId="6FBA6053" w14:textId="77777777" w:rsidTr="008318FE">
        <w:trPr>
          <w:trHeight w:val="300"/>
          <w:jc w:val="center"/>
        </w:trPr>
        <w:tc>
          <w:tcPr>
            <w:tcW w:w="2313" w:type="dxa"/>
            <w:shd w:val="clear" w:color="auto" w:fill="auto"/>
            <w:noWrap/>
            <w:hideMark/>
          </w:tcPr>
          <w:p w14:paraId="21CAC4A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EL SALVADOR </w:t>
            </w:r>
          </w:p>
        </w:tc>
        <w:tc>
          <w:tcPr>
            <w:tcW w:w="2126" w:type="dxa"/>
            <w:shd w:val="clear" w:color="auto" w:fill="auto"/>
            <w:noWrap/>
            <w:hideMark/>
          </w:tcPr>
          <w:p w14:paraId="7AE6159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El Salvador Colon</w:t>
            </w:r>
          </w:p>
        </w:tc>
        <w:tc>
          <w:tcPr>
            <w:tcW w:w="1417" w:type="dxa"/>
            <w:shd w:val="clear" w:color="auto" w:fill="auto"/>
            <w:noWrap/>
            <w:hideMark/>
          </w:tcPr>
          <w:p w14:paraId="67D788D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SVC</w:t>
            </w:r>
          </w:p>
        </w:tc>
        <w:tc>
          <w:tcPr>
            <w:tcW w:w="1606" w:type="dxa"/>
            <w:shd w:val="clear" w:color="auto" w:fill="auto"/>
            <w:noWrap/>
            <w:hideMark/>
          </w:tcPr>
          <w:p w14:paraId="52AA70E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222</w:t>
            </w:r>
          </w:p>
        </w:tc>
      </w:tr>
      <w:tr w:rsidR="00EF2997" w:rsidRPr="00D811E9" w14:paraId="52A4DE2C" w14:textId="77777777" w:rsidTr="008318FE">
        <w:trPr>
          <w:trHeight w:val="300"/>
          <w:jc w:val="center"/>
        </w:trPr>
        <w:tc>
          <w:tcPr>
            <w:tcW w:w="2313" w:type="dxa"/>
            <w:shd w:val="clear" w:color="auto" w:fill="auto"/>
            <w:noWrap/>
            <w:hideMark/>
          </w:tcPr>
          <w:p w14:paraId="5C0E4D8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2BC049B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0AD8FB5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412F679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61B724D7" w14:textId="77777777" w:rsidTr="008318FE">
        <w:trPr>
          <w:trHeight w:val="300"/>
          <w:jc w:val="center"/>
        </w:trPr>
        <w:tc>
          <w:tcPr>
            <w:tcW w:w="2313" w:type="dxa"/>
            <w:shd w:val="clear" w:color="auto" w:fill="auto"/>
            <w:noWrap/>
            <w:hideMark/>
          </w:tcPr>
          <w:p w14:paraId="19EC162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EQUATORIAL GUINEA </w:t>
            </w:r>
          </w:p>
        </w:tc>
        <w:tc>
          <w:tcPr>
            <w:tcW w:w="2126" w:type="dxa"/>
            <w:shd w:val="clear" w:color="auto" w:fill="auto"/>
            <w:noWrap/>
            <w:hideMark/>
          </w:tcPr>
          <w:p w14:paraId="111B8E2C"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30" w:anchor="franc-cfa-beac" w:tooltip="‡ Franc CFA - BEAC" w:history="1">
              <w:r w:rsidR="00EF2997" w:rsidRPr="00D811E9">
                <w:rPr>
                  <w:rFonts w:asciiTheme="majorHAnsi" w:hAnsiTheme="majorHAnsi"/>
                  <w:bCs/>
                  <w:iCs/>
                </w:rPr>
                <w:t xml:space="preserve">CFA Franc BEAC ‡ </w:t>
              </w:r>
            </w:hyperlink>
          </w:p>
        </w:tc>
        <w:tc>
          <w:tcPr>
            <w:tcW w:w="1417" w:type="dxa"/>
            <w:shd w:val="clear" w:color="auto" w:fill="auto"/>
            <w:noWrap/>
            <w:hideMark/>
          </w:tcPr>
          <w:p w14:paraId="6929EEF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XAF</w:t>
            </w:r>
          </w:p>
        </w:tc>
        <w:tc>
          <w:tcPr>
            <w:tcW w:w="1606" w:type="dxa"/>
            <w:shd w:val="clear" w:color="auto" w:fill="auto"/>
            <w:noWrap/>
            <w:hideMark/>
          </w:tcPr>
          <w:p w14:paraId="08C0A64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950</w:t>
            </w:r>
          </w:p>
        </w:tc>
      </w:tr>
      <w:tr w:rsidR="00EF2997" w:rsidRPr="00D811E9" w14:paraId="4EFE6BFC" w14:textId="77777777" w:rsidTr="008318FE">
        <w:trPr>
          <w:trHeight w:val="300"/>
          <w:jc w:val="center"/>
        </w:trPr>
        <w:tc>
          <w:tcPr>
            <w:tcW w:w="2313" w:type="dxa"/>
            <w:shd w:val="clear" w:color="auto" w:fill="auto"/>
            <w:noWrap/>
            <w:hideMark/>
          </w:tcPr>
          <w:p w14:paraId="4A0D376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ERITREA </w:t>
            </w:r>
          </w:p>
        </w:tc>
        <w:tc>
          <w:tcPr>
            <w:tcW w:w="2126" w:type="dxa"/>
            <w:shd w:val="clear" w:color="auto" w:fill="auto"/>
            <w:noWrap/>
            <w:hideMark/>
          </w:tcPr>
          <w:p w14:paraId="781348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Nakfa </w:t>
            </w:r>
          </w:p>
        </w:tc>
        <w:tc>
          <w:tcPr>
            <w:tcW w:w="1417" w:type="dxa"/>
            <w:shd w:val="clear" w:color="auto" w:fill="auto"/>
            <w:noWrap/>
            <w:hideMark/>
          </w:tcPr>
          <w:p w14:paraId="16CF626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ERN</w:t>
            </w:r>
          </w:p>
        </w:tc>
        <w:tc>
          <w:tcPr>
            <w:tcW w:w="1606" w:type="dxa"/>
            <w:shd w:val="clear" w:color="auto" w:fill="auto"/>
            <w:noWrap/>
            <w:hideMark/>
          </w:tcPr>
          <w:p w14:paraId="2CFF08B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232</w:t>
            </w:r>
          </w:p>
        </w:tc>
      </w:tr>
      <w:tr w:rsidR="00EF2997" w:rsidRPr="00D811E9" w14:paraId="372E26EC" w14:textId="77777777" w:rsidTr="008318FE">
        <w:trPr>
          <w:trHeight w:val="300"/>
          <w:jc w:val="center"/>
        </w:trPr>
        <w:tc>
          <w:tcPr>
            <w:tcW w:w="2313" w:type="dxa"/>
            <w:shd w:val="clear" w:color="auto" w:fill="auto"/>
            <w:noWrap/>
            <w:hideMark/>
          </w:tcPr>
          <w:p w14:paraId="1181870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ESTONIA </w:t>
            </w:r>
          </w:p>
        </w:tc>
        <w:tc>
          <w:tcPr>
            <w:tcW w:w="2126" w:type="dxa"/>
            <w:shd w:val="clear" w:color="auto" w:fill="auto"/>
            <w:noWrap/>
            <w:hideMark/>
          </w:tcPr>
          <w:p w14:paraId="3125E14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Kroon </w:t>
            </w:r>
          </w:p>
        </w:tc>
        <w:tc>
          <w:tcPr>
            <w:tcW w:w="1417" w:type="dxa"/>
            <w:shd w:val="clear" w:color="auto" w:fill="auto"/>
            <w:noWrap/>
            <w:hideMark/>
          </w:tcPr>
          <w:p w14:paraId="15400A1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EEK</w:t>
            </w:r>
          </w:p>
        </w:tc>
        <w:tc>
          <w:tcPr>
            <w:tcW w:w="1606" w:type="dxa"/>
            <w:shd w:val="clear" w:color="auto" w:fill="auto"/>
            <w:noWrap/>
            <w:hideMark/>
          </w:tcPr>
          <w:p w14:paraId="54CF7E5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233</w:t>
            </w:r>
          </w:p>
        </w:tc>
      </w:tr>
      <w:tr w:rsidR="00EF2997" w:rsidRPr="00D811E9" w14:paraId="2F5710E3" w14:textId="77777777" w:rsidTr="008318FE">
        <w:trPr>
          <w:trHeight w:val="300"/>
          <w:jc w:val="center"/>
        </w:trPr>
        <w:tc>
          <w:tcPr>
            <w:tcW w:w="2313" w:type="dxa"/>
            <w:shd w:val="clear" w:color="auto" w:fill="auto"/>
            <w:noWrap/>
            <w:hideMark/>
          </w:tcPr>
          <w:p w14:paraId="0097ED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ETHIOPIA </w:t>
            </w:r>
          </w:p>
        </w:tc>
        <w:tc>
          <w:tcPr>
            <w:tcW w:w="2126" w:type="dxa"/>
            <w:shd w:val="clear" w:color="auto" w:fill="auto"/>
            <w:noWrap/>
            <w:hideMark/>
          </w:tcPr>
          <w:p w14:paraId="5F7A33D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Ethiopian Birr </w:t>
            </w:r>
          </w:p>
        </w:tc>
        <w:tc>
          <w:tcPr>
            <w:tcW w:w="1417" w:type="dxa"/>
            <w:shd w:val="clear" w:color="auto" w:fill="auto"/>
            <w:noWrap/>
            <w:hideMark/>
          </w:tcPr>
          <w:p w14:paraId="6E23D99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ETB</w:t>
            </w:r>
          </w:p>
        </w:tc>
        <w:tc>
          <w:tcPr>
            <w:tcW w:w="1606" w:type="dxa"/>
            <w:shd w:val="clear" w:color="auto" w:fill="auto"/>
            <w:noWrap/>
            <w:hideMark/>
          </w:tcPr>
          <w:p w14:paraId="7060097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230</w:t>
            </w:r>
          </w:p>
        </w:tc>
      </w:tr>
      <w:tr w:rsidR="00EF2997" w:rsidRPr="00D811E9" w14:paraId="4ABA8CB6" w14:textId="77777777" w:rsidTr="008318FE">
        <w:trPr>
          <w:trHeight w:val="300"/>
          <w:jc w:val="center"/>
        </w:trPr>
        <w:tc>
          <w:tcPr>
            <w:tcW w:w="2313" w:type="dxa"/>
            <w:shd w:val="clear" w:color="auto" w:fill="auto"/>
            <w:noWrap/>
            <w:hideMark/>
          </w:tcPr>
          <w:p w14:paraId="3A2FB06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FALKLAND ISLANDS (MALVINAS) </w:t>
            </w:r>
          </w:p>
        </w:tc>
        <w:tc>
          <w:tcPr>
            <w:tcW w:w="2126" w:type="dxa"/>
            <w:shd w:val="clear" w:color="auto" w:fill="auto"/>
            <w:noWrap/>
            <w:hideMark/>
          </w:tcPr>
          <w:p w14:paraId="528F346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Falkland Islands Pound </w:t>
            </w:r>
          </w:p>
        </w:tc>
        <w:tc>
          <w:tcPr>
            <w:tcW w:w="1417" w:type="dxa"/>
            <w:shd w:val="clear" w:color="auto" w:fill="auto"/>
            <w:noWrap/>
            <w:hideMark/>
          </w:tcPr>
          <w:p w14:paraId="5AD9930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FKP</w:t>
            </w:r>
          </w:p>
        </w:tc>
        <w:tc>
          <w:tcPr>
            <w:tcW w:w="1606" w:type="dxa"/>
            <w:shd w:val="clear" w:color="auto" w:fill="auto"/>
            <w:noWrap/>
            <w:hideMark/>
          </w:tcPr>
          <w:p w14:paraId="67EB58C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238</w:t>
            </w:r>
          </w:p>
        </w:tc>
      </w:tr>
      <w:tr w:rsidR="00EF2997" w:rsidRPr="00D811E9" w14:paraId="570F87F6" w14:textId="77777777" w:rsidTr="008318FE">
        <w:trPr>
          <w:trHeight w:val="300"/>
          <w:jc w:val="center"/>
        </w:trPr>
        <w:tc>
          <w:tcPr>
            <w:tcW w:w="2313" w:type="dxa"/>
            <w:shd w:val="clear" w:color="auto" w:fill="auto"/>
            <w:noWrap/>
            <w:hideMark/>
          </w:tcPr>
          <w:p w14:paraId="71B4EC9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FAROE ISLANDS </w:t>
            </w:r>
          </w:p>
        </w:tc>
        <w:tc>
          <w:tcPr>
            <w:tcW w:w="2126" w:type="dxa"/>
            <w:shd w:val="clear" w:color="auto" w:fill="auto"/>
            <w:noWrap/>
            <w:hideMark/>
          </w:tcPr>
          <w:p w14:paraId="44E5723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Danish Krone </w:t>
            </w:r>
          </w:p>
        </w:tc>
        <w:tc>
          <w:tcPr>
            <w:tcW w:w="1417" w:type="dxa"/>
            <w:shd w:val="clear" w:color="auto" w:fill="auto"/>
            <w:noWrap/>
            <w:hideMark/>
          </w:tcPr>
          <w:p w14:paraId="315A75B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DKK</w:t>
            </w:r>
          </w:p>
        </w:tc>
        <w:tc>
          <w:tcPr>
            <w:tcW w:w="1606" w:type="dxa"/>
            <w:shd w:val="clear" w:color="auto" w:fill="auto"/>
            <w:noWrap/>
            <w:hideMark/>
          </w:tcPr>
          <w:p w14:paraId="766335B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208</w:t>
            </w:r>
          </w:p>
        </w:tc>
      </w:tr>
      <w:tr w:rsidR="00EF2997" w:rsidRPr="00D811E9" w14:paraId="1C0E7A03" w14:textId="77777777" w:rsidTr="008318FE">
        <w:trPr>
          <w:trHeight w:val="300"/>
          <w:jc w:val="center"/>
        </w:trPr>
        <w:tc>
          <w:tcPr>
            <w:tcW w:w="2313" w:type="dxa"/>
            <w:shd w:val="clear" w:color="auto" w:fill="auto"/>
            <w:noWrap/>
            <w:hideMark/>
          </w:tcPr>
          <w:p w14:paraId="09DFDF4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FIJI </w:t>
            </w:r>
          </w:p>
        </w:tc>
        <w:tc>
          <w:tcPr>
            <w:tcW w:w="2126" w:type="dxa"/>
            <w:shd w:val="clear" w:color="auto" w:fill="auto"/>
            <w:noWrap/>
            <w:hideMark/>
          </w:tcPr>
          <w:p w14:paraId="6C858AB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Fiji Dollar </w:t>
            </w:r>
          </w:p>
        </w:tc>
        <w:tc>
          <w:tcPr>
            <w:tcW w:w="1417" w:type="dxa"/>
            <w:shd w:val="clear" w:color="auto" w:fill="auto"/>
            <w:noWrap/>
            <w:hideMark/>
          </w:tcPr>
          <w:p w14:paraId="5A28A71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FJD</w:t>
            </w:r>
          </w:p>
        </w:tc>
        <w:tc>
          <w:tcPr>
            <w:tcW w:w="1606" w:type="dxa"/>
            <w:shd w:val="clear" w:color="auto" w:fill="auto"/>
            <w:noWrap/>
            <w:hideMark/>
          </w:tcPr>
          <w:p w14:paraId="649DFD6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242</w:t>
            </w:r>
          </w:p>
        </w:tc>
      </w:tr>
      <w:tr w:rsidR="00EF2997" w:rsidRPr="00D811E9" w14:paraId="597A1CF3" w14:textId="77777777" w:rsidTr="008318FE">
        <w:trPr>
          <w:trHeight w:val="300"/>
          <w:jc w:val="center"/>
        </w:trPr>
        <w:tc>
          <w:tcPr>
            <w:tcW w:w="2313" w:type="dxa"/>
            <w:shd w:val="clear" w:color="auto" w:fill="auto"/>
            <w:noWrap/>
            <w:hideMark/>
          </w:tcPr>
          <w:p w14:paraId="726B7DA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FINLAND </w:t>
            </w:r>
          </w:p>
        </w:tc>
        <w:tc>
          <w:tcPr>
            <w:tcW w:w="2126" w:type="dxa"/>
            <w:shd w:val="clear" w:color="auto" w:fill="auto"/>
            <w:noWrap/>
            <w:hideMark/>
          </w:tcPr>
          <w:p w14:paraId="20C09B8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181C647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1445EBF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5CAAF5A6" w14:textId="77777777" w:rsidTr="008318FE">
        <w:trPr>
          <w:trHeight w:val="300"/>
          <w:jc w:val="center"/>
        </w:trPr>
        <w:tc>
          <w:tcPr>
            <w:tcW w:w="2313" w:type="dxa"/>
            <w:shd w:val="clear" w:color="auto" w:fill="auto"/>
            <w:noWrap/>
            <w:hideMark/>
          </w:tcPr>
          <w:p w14:paraId="3CB5754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FRANCE </w:t>
            </w:r>
          </w:p>
        </w:tc>
        <w:tc>
          <w:tcPr>
            <w:tcW w:w="2126" w:type="dxa"/>
            <w:shd w:val="clear" w:color="auto" w:fill="auto"/>
            <w:noWrap/>
            <w:hideMark/>
          </w:tcPr>
          <w:p w14:paraId="186157A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696C44E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799B7A2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4D500021" w14:textId="77777777" w:rsidTr="008318FE">
        <w:trPr>
          <w:trHeight w:val="300"/>
          <w:jc w:val="center"/>
        </w:trPr>
        <w:tc>
          <w:tcPr>
            <w:tcW w:w="2313" w:type="dxa"/>
            <w:shd w:val="clear" w:color="auto" w:fill="auto"/>
            <w:noWrap/>
            <w:hideMark/>
          </w:tcPr>
          <w:p w14:paraId="259ED15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FRENCH GUIANA </w:t>
            </w:r>
          </w:p>
        </w:tc>
        <w:tc>
          <w:tcPr>
            <w:tcW w:w="2126" w:type="dxa"/>
            <w:shd w:val="clear" w:color="auto" w:fill="auto"/>
            <w:noWrap/>
            <w:hideMark/>
          </w:tcPr>
          <w:p w14:paraId="58D125D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6AA53D8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6037875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65391A76" w14:textId="77777777" w:rsidTr="008318FE">
        <w:trPr>
          <w:trHeight w:val="300"/>
          <w:jc w:val="center"/>
        </w:trPr>
        <w:tc>
          <w:tcPr>
            <w:tcW w:w="2313" w:type="dxa"/>
            <w:shd w:val="clear" w:color="auto" w:fill="auto"/>
            <w:noWrap/>
            <w:hideMark/>
          </w:tcPr>
          <w:p w14:paraId="1121BE9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FRENCH POLYNESIA </w:t>
            </w:r>
          </w:p>
        </w:tc>
        <w:tc>
          <w:tcPr>
            <w:tcW w:w="2126" w:type="dxa"/>
            <w:shd w:val="clear" w:color="auto" w:fill="auto"/>
            <w:noWrap/>
            <w:hideMark/>
          </w:tcPr>
          <w:p w14:paraId="56988C9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CFP Franc </w:t>
            </w:r>
          </w:p>
        </w:tc>
        <w:tc>
          <w:tcPr>
            <w:tcW w:w="1417" w:type="dxa"/>
            <w:shd w:val="clear" w:color="auto" w:fill="auto"/>
            <w:noWrap/>
            <w:hideMark/>
          </w:tcPr>
          <w:p w14:paraId="3555E3A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XPF</w:t>
            </w:r>
          </w:p>
        </w:tc>
        <w:tc>
          <w:tcPr>
            <w:tcW w:w="1606" w:type="dxa"/>
            <w:shd w:val="clear" w:color="auto" w:fill="auto"/>
            <w:noWrap/>
            <w:hideMark/>
          </w:tcPr>
          <w:p w14:paraId="3B0C62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953</w:t>
            </w:r>
          </w:p>
        </w:tc>
      </w:tr>
      <w:tr w:rsidR="00EF2997" w:rsidRPr="00D811E9" w14:paraId="26C85B0C" w14:textId="77777777" w:rsidTr="008318FE">
        <w:trPr>
          <w:trHeight w:val="300"/>
          <w:jc w:val="center"/>
        </w:trPr>
        <w:tc>
          <w:tcPr>
            <w:tcW w:w="2313" w:type="dxa"/>
            <w:shd w:val="clear" w:color="auto" w:fill="auto"/>
            <w:noWrap/>
            <w:hideMark/>
          </w:tcPr>
          <w:p w14:paraId="5AB915D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FRENCH SOUTHERN TERRITORIES </w:t>
            </w:r>
          </w:p>
        </w:tc>
        <w:tc>
          <w:tcPr>
            <w:tcW w:w="2126" w:type="dxa"/>
            <w:shd w:val="clear" w:color="auto" w:fill="auto"/>
            <w:noWrap/>
            <w:hideMark/>
          </w:tcPr>
          <w:p w14:paraId="0987549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27C5C26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68BFF28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0CE8C50C" w14:textId="77777777" w:rsidTr="008318FE">
        <w:trPr>
          <w:trHeight w:val="300"/>
          <w:jc w:val="center"/>
        </w:trPr>
        <w:tc>
          <w:tcPr>
            <w:tcW w:w="2313" w:type="dxa"/>
            <w:shd w:val="clear" w:color="auto" w:fill="auto"/>
            <w:noWrap/>
            <w:hideMark/>
          </w:tcPr>
          <w:p w14:paraId="6F5996B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GABON </w:t>
            </w:r>
          </w:p>
        </w:tc>
        <w:tc>
          <w:tcPr>
            <w:tcW w:w="2126" w:type="dxa"/>
            <w:shd w:val="clear" w:color="auto" w:fill="auto"/>
            <w:noWrap/>
            <w:hideMark/>
          </w:tcPr>
          <w:p w14:paraId="5AF74BD5"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31" w:anchor="franc-cfa-beac" w:tooltip="‡ Franc CFA - BEAC" w:history="1">
              <w:r w:rsidR="00EF2997" w:rsidRPr="00D811E9">
                <w:rPr>
                  <w:rFonts w:asciiTheme="majorHAnsi" w:hAnsiTheme="majorHAnsi"/>
                  <w:bCs/>
                  <w:iCs/>
                </w:rPr>
                <w:t xml:space="preserve">CFA Franc BEAC ‡ </w:t>
              </w:r>
            </w:hyperlink>
          </w:p>
        </w:tc>
        <w:tc>
          <w:tcPr>
            <w:tcW w:w="1417" w:type="dxa"/>
            <w:shd w:val="clear" w:color="auto" w:fill="auto"/>
            <w:noWrap/>
            <w:hideMark/>
          </w:tcPr>
          <w:p w14:paraId="5C251F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XAF</w:t>
            </w:r>
          </w:p>
        </w:tc>
        <w:tc>
          <w:tcPr>
            <w:tcW w:w="1606" w:type="dxa"/>
            <w:shd w:val="clear" w:color="auto" w:fill="auto"/>
            <w:noWrap/>
            <w:hideMark/>
          </w:tcPr>
          <w:p w14:paraId="1735FAF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950</w:t>
            </w:r>
          </w:p>
        </w:tc>
      </w:tr>
      <w:tr w:rsidR="00EF2997" w:rsidRPr="00D811E9" w14:paraId="2390AE03" w14:textId="77777777" w:rsidTr="008318FE">
        <w:trPr>
          <w:trHeight w:val="300"/>
          <w:jc w:val="center"/>
        </w:trPr>
        <w:tc>
          <w:tcPr>
            <w:tcW w:w="2313" w:type="dxa"/>
            <w:shd w:val="clear" w:color="auto" w:fill="auto"/>
            <w:noWrap/>
            <w:hideMark/>
          </w:tcPr>
          <w:p w14:paraId="58DC1A8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GAMBIA </w:t>
            </w:r>
          </w:p>
        </w:tc>
        <w:tc>
          <w:tcPr>
            <w:tcW w:w="2126" w:type="dxa"/>
            <w:shd w:val="clear" w:color="auto" w:fill="auto"/>
            <w:noWrap/>
            <w:hideMark/>
          </w:tcPr>
          <w:p w14:paraId="0EF182B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Dalasi </w:t>
            </w:r>
          </w:p>
        </w:tc>
        <w:tc>
          <w:tcPr>
            <w:tcW w:w="1417" w:type="dxa"/>
            <w:shd w:val="clear" w:color="auto" w:fill="auto"/>
            <w:noWrap/>
            <w:hideMark/>
          </w:tcPr>
          <w:p w14:paraId="62311EC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GMD</w:t>
            </w:r>
          </w:p>
        </w:tc>
        <w:tc>
          <w:tcPr>
            <w:tcW w:w="1606" w:type="dxa"/>
            <w:shd w:val="clear" w:color="auto" w:fill="auto"/>
            <w:noWrap/>
            <w:hideMark/>
          </w:tcPr>
          <w:p w14:paraId="117729F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270</w:t>
            </w:r>
          </w:p>
        </w:tc>
      </w:tr>
      <w:tr w:rsidR="00EF2997" w:rsidRPr="00D811E9" w14:paraId="4EC33273" w14:textId="77777777" w:rsidTr="008318FE">
        <w:trPr>
          <w:trHeight w:val="300"/>
          <w:jc w:val="center"/>
        </w:trPr>
        <w:tc>
          <w:tcPr>
            <w:tcW w:w="2313" w:type="dxa"/>
            <w:shd w:val="clear" w:color="auto" w:fill="auto"/>
            <w:noWrap/>
            <w:hideMark/>
          </w:tcPr>
          <w:p w14:paraId="00706A0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GEORGIA </w:t>
            </w:r>
          </w:p>
        </w:tc>
        <w:tc>
          <w:tcPr>
            <w:tcW w:w="2126" w:type="dxa"/>
            <w:shd w:val="clear" w:color="auto" w:fill="auto"/>
            <w:noWrap/>
            <w:hideMark/>
          </w:tcPr>
          <w:p w14:paraId="73A1611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Lari </w:t>
            </w:r>
          </w:p>
        </w:tc>
        <w:tc>
          <w:tcPr>
            <w:tcW w:w="1417" w:type="dxa"/>
            <w:shd w:val="clear" w:color="auto" w:fill="auto"/>
            <w:noWrap/>
            <w:hideMark/>
          </w:tcPr>
          <w:p w14:paraId="1115BC0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GEL</w:t>
            </w:r>
          </w:p>
        </w:tc>
        <w:tc>
          <w:tcPr>
            <w:tcW w:w="1606" w:type="dxa"/>
            <w:shd w:val="clear" w:color="auto" w:fill="auto"/>
            <w:noWrap/>
            <w:hideMark/>
          </w:tcPr>
          <w:p w14:paraId="09DBC28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981</w:t>
            </w:r>
          </w:p>
        </w:tc>
      </w:tr>
      <w:tr w:rsidR="00EF2997" w:rsidRPr="00D811E9" w14:paraId="0808BCFF" w14:textId="77777777" w:rsidTr="008318FE">
        <w:trPr>
          <w:trHeight w:val="300"/>
          <w:jc w:val="center"/>
        </w:trPr>
        <w:tc>
          <w:tcPr>
            <w:tcW w:w="2313" w:type="dxa"/>
            <w:shd w:val="clear" w:color="auto" w:fill="auto"/>
            <w:noWrap/>
            <w:hideMark/>
          </w:tcPr>
          <w:p w14:paraId="31734B7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GERMANY </w:t>
            </w:r>
          </w:p>
        </w:tc>
        <w:tc>
          <w:tcPr>
            <w:tcW w:w="2126" w:type="dxa"/>
            <w:shd w:val="clear" w:color="auto" w:fill="auto"/>
            <w:noWrap/>
            <w:hideMark/>
          </w:tcPr>
          <w:p w14:paraId="2F228DA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5BA080A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377469B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031C67F1" w14:textId="77777777" w:rsidTr="008318FE">
        <w:trPr>
          <w:trHeight w:val="300"/>
          <w:jc w:val="center"/>
        </w:trPr>
        <w:tc>
          <w:tcPr>
            <w:tcW w:w="2313" w:type="dxa"/>
            <w:shd w:val="clear" w:color="auto" w:fill="auto"/>
            <w:noWrap/>
            <w:hideMark/>
          </w:tcPr>
          <w:p w14:paraId="52472D7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GHANA </w:t>
            </w:r>
          </w:p>
        </w:tc>
        <w:tc>
          <w:tcPr>
            <w:tcW w:w="2126" w:type="dxa"/>
            <w:shd w:val="clear" w:color="auto" w:fill="auto"/>
            <w:noWrap/>
            <w:hideMark/>
          </w:tcPr>
          <w:p w14:paraId="0FA9371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Cedi </w:t>
            </w:r>
          </w:p>
        </w:tc>
        <w:tc>
          <w:tcPr>
            <w:tcW w:w="1417" w:type="dxa"/>
            <w:shd w:val="clear" w:color="auto" w:fill="auto"/>
            <w:noWrap/>
            <w:hideMark/>
          </w:tcPr>
          <w:p w14:paraId="69B2E13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GHS</w:t>
            </w:r>
          </w:p>
        </w:tc>
        <w:tc>
          <w:tcPr>
            <w:tcW w:w="1606" w:type="dxa"/>
            <w:shd w:val="clear" w:color="auto" w:fill="auto"/>
            <w:noWrap/>
            <w:hideMark/>
          </w:tcPr>
          <w:p w14:paraId="0E76EA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936</w:t>
            </w:r>
          </w:p>
        </w:tc>
      </w:tr>
      <w:tr w:rsidR="00EF2997" w:rsidRPr="00D811E9" w14:paraId="1201645D" w14:textId="77777777" w:rsidTr="008318FE">
        <w:trPr>
          <w:trHeight w:val="300"/>
          <w:jc w:val="center"/>
        </w:trPr>
        <w:tc>
          <w:tcPr>
            <w:tcW w:w="2313" w:type="dxa"/>
            <w:shd w:val="clear" w:color="auto" w:fill="auto"/>
            <w:noWrap/>
            <w:hideMark/>
          </w:tcPr>
          <w:p w14:paraId="73CC4B9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GIBRALTAR </w:t>
            </w:r>
          </w:p>
        </w:tc>
        <w:tc>
          <w:tcPr>
            <w:tcW w:w="2126" w:type="dxa"/>
            <w:shd w:val="clear" w:color="auto" w:fill="auto"/>
            <w:noWrap/>
            <w:hideMark/>
          </w:tcPr>
          <w:p w14:paraId="7F7D8F5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Gibraltar Pound </w:t>
            </w:r>
          </w:p>
        </w:tc>
        <w:tc>
          <w:tcPr>
            <w:tcW w:w="1417" w:type="dxa"/>
            <w:shd w:val="clear" w:color="auto" w:fill="auto"/>
            <w:noWrap/>
            <w:hideMark/>
          </w:tcPr>
          <w:p w14:paraId="0EEFF9B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GIP</w:t>
            </w:r>
          </w:p>
        </w:tc>
        <w:tc>
          <w:tcPr>
            <w:tcW w:w="1606" w:type="dxa"/>
            <w:shd w:val="clear" w:color="auto" w:fill="auto"/>
            <w:noWrap/>
            <w:hideMark/>
          </w:tcPr>
          <w:p w14:paraId="274B622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292</w:t>
            </w:r>
          </w:p>
        </w:tc>
      </w:tr>
      <w:tr w:rsidR="00EF2997" w:rsidRPr="00D811E9" w14:paraId="118FBB74" w14:textId="77777777" w:rsidTr="008318FE">
        <w:trPr>
          <w:trHeight w:val="300"/>
          <w:jc w:val="center"/>
        </w:trPr>
        <w:tc>
          <w:tcPr>
            <w:tcW w:w="2313" w:type="dxa"/>
            <w:shd w:val="clear" w:color="auto" w:fill="auto"/>
            <w:noWrap/>
            <w:hideMark/>
          </w:tcPr>
          <w:p w14:paraId="5A73F05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GREECE </w:t>
            </w:r>
          </w:p>
        </w:tc>
        <w:tc>
          <w:tcPr>
            <w:tcW w:w="2126" w:type="dxa"/>
            <w:shd w:val="clear" w:color="auto" w:fill="auto"/>
            <w:noWrap/>
            <w:hideMark/>
          </w:tcPr>
          <w:p w14:paraId="2CD922E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211D19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7469954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54523405" w14:textId="77777777" w:rsidTr="008318FE">
        <w:trPr>
          <w:trHeight w:val="300"/>
          <w:jc w:val="center"/>
        </w:trPr>
        <w:tc>
          <w:tcPr>
            <w:tcW w:w="2313" w:type="dxa"/>
            <w:shd w:val="clear" w:color="auto" w:fill="auto"/>
            <w:noWrap/>
            <w:hideMark/>
          </w:tcPr>
          <w:p w14:paraId="521706B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GREENLAND </w:t>
            </w:r>
          </w:p>
        </w:tc>
        <w:tc>
          <w:tcPr>
            <w:tcW w:w="2126" w:type="dxa"/>
            <w:shd w:val="clear" w:color="auto" w:fill="auto"/>
            <w:noWrap/>
            <w:hideMark/>
          </w:tcPr>
          <w:p w14:paraId="58696F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Danish Krone </w:t>
            </w:r>
          </w:p>
        </w:tc>
        <w:tc>
          <w:tcPr>
            <w:tcW w:w="1417" w:type="dxa"/>
            <w:shd w:val="clear" w:color="auto" w:fill="auto"/>
            <w:noWrap/>
            <w:hideMark/>
          </w:tcPr>
          <w:p w14:paraId="5FE567D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DKK</w:t>
            </w:r>
          </w:p>
        </w:tc>
        <w:tc>
          <w:tcPr>
            <w:tcW w:w="1606" w:type="dxa"/>
            <w:shd w:val="clear" w:color="auto" w:fill="auto"/>
            <w:noWrap/>
            <w:hideMark/>
          </w:tcPr>
          <w:p w14:paraId="7ECE885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208</w:t>
            </w:r>
          </w:p>
        </w:tc>
      </w:tr>
      <w:tr w:rsidR="00EF2997" w:rsidRPr="00D811E9" w14:paraId="149B6E70" w14:textId="77777777" w:rsidTr="008318FE">
        <w:trPr>
          <w:trHeight w:val="300"/>
          <w:jc w:val="center"/>
        </w:trPr>
        <w:tc>
          <w:tcPr>
            <w:tcW w:w="2313" w:type="dxa"/>
            <w:shd w:val="clear" w:color="auto" w:fill="auto"/>
            <w:noWrap/>
            <w:hideMark/>
          </w:tcPr>
          <w:p w14:paraId="70A294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GRENADA </w:t>
            </w:r>
          </w:p>
        </w:tc>
        <w:tc>
          <w:tcPr>
            <w:tcW w:w="2126" w:type="dxa"/>
            <w:shd w:val="clear" w:color="auto" w:fill="auto"/>
            <w:noWrap/>
            <w:hideMark/>
          </w:tcPr>
          <w:p w14:paraId="2830BFD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East Caribbean Dollar </w:t>
            </w:r>
          </w:p>
        </w:tc>
        <w:tc>
          <w:tcPr>
            <w:tcW w:w="1417" w:type="dxa"/>
            <w:shd w:val="clear" w:color="auto" w:fill="auto"/>
            <w:noWrap/>
            <w:hideMark/>
          </w:tcPr>
          <w:p w14:paraId="713DA44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XCD</w:t>
            </w:r>
          </w:p>
        </w:tc>
        <w:tc>
          <w:tcPr>
            <w:tcW w:w="1606" w:type="dxa"/>
            <w:shd w:val="clear" w:color="auto" w:fill="auto"/>
            <w:noWrap/>
            <w:hideMark/>
          </w:tcPr>
          <w:p w14:paraId="64D32E1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951</w:t>
            </w:r>
          </w:p>
        </w:tc>
      </w:tr>
      <w:tr w:rsidR="00EF2997" w:rsidRPr="00D811E9" w14:paraId="7FA751CA" w14:textId="77777777" w:rsidTr="008318FE">
        <w:trPr>
          <w:trHeight w:val="300"/>
          <w:jc w:val="center"/>
        </w:trPr>
        <w:tc>
          <w:tcPr>
            <w:tcW w:w="2313" w:type="dxa"/>
            <w:shd w:val="clear" w:color="auto" w:fill="auto"/>
            <w:noWrap/>
            <w:hideMark/>
          </w:tcPr>
          <w:p w14:paraId="29E888D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GUADELOUPE </w:t>
            </w:r>
          </w:p>
        </w:tc>
        <w:tc>
          <w:tcPr>
            <w:tcW w:w="2126" w:type="dxa"/>
            <w:shd w:val="clear" w:color="auto" w:fill="auto"/>
            <w:noWrap/>
            <w:hideMark/>
          </w:tcPr>
          <w:p w14:paraId="58D77FB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5E4C86B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38D933D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7E28576F" w14:textId="77777777" w:rsidTr="008318FE">
        <w:trPr>
          <w:trHeight w:val="300"/>
          <w:jc w:val="center"/>
        </w:trPr>
        <w:tc>
          <w:tcPr>
            <w:tcW w:w="2313" w:type="dxa"/>
            <w:shd w:val="clear" w:color="auto" w:fill="auto"/>
            <w:noWrap/>
            <w:hideMark/>
          </w:tcPr>
          <w:p w14:paraId="50F9AE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GUAM </w:t>
            </w:r>
          </w:p>
        </w:tc>
        <w:tc>
          <w:tcPr>
            <w:tcW w:w="2126" w:type="dxa"/>
            <w:shd w:val="clear" w:color="auto" w:fill="auto"/>
            <w:noWrap/>
            <w:hideMark/>
          </w:tcPr>
          <w:p w14:paraId="15A9BD3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2BCD0C6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7462677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03D9C4E1" w14:textId="77777777" w:rsidTr="008318FE">
        <w:trPr>
          <w:trHeight w:val="300"/>
          <w:jc w:val="center"/>
        </w:trPr>
        <w:tc>
          <w:tcPr>
            <w:tcW w:w="2313" w:type="dxa"/>
            <w:shd w:val="clear" w:color="auto" w:fill="auto"/>
            <w:noWrap/>
            <w:hideMark/>
          </w:tcPr>
          <w:p w14:paraId="6CAF2C7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GUATEMALA </w:t>
            </w:r>
          </w:p>
        </w:tc>
        <w:tc>
          <w:tcPr>
            <w:tcW w:w="2126" w:type="dxa"/>
            <w:shd w:val="clear" w:color="auto" w:fill="auto"/>
            <w:noWrap/>
            <w:hideMark/>
          </w:tcPr>
          <w:p w14:paraId="1748D34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Quetzal </w:t>
            </w:r>
          </w:p>
        </w:tc>
        <w:tc>
          <w:tcPr>
            <w:tcW w:w="1417" w:type="dxa"/>
            <w:shd w:val="clear" w:color="auto" w:fill="auto"/>
            <w:noWrap/>
            <w:hideMark/>
          </w:tcPr>
          <w:p w14:paraId="5FDE17B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GTQ</w:t>
            </w:r>
          </w:p>
        </w:tc>
        <w:tc>
          <w:tcPr>
            <w:tcW w:w="1606" w:type="dxa"/>
            <w:shd w:val="clear" w:color="auto" w:fill="auto"/>
            <w:noWrap/>
            <w:hideMark/>
          </w:tcPr>
          <w:p w14:paraId="6641C2C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320</w:t>
            </w:r>
          </w:p>
        </w:tc>
      </w:tr>
      <w:tr w:rsidR="00EF2997" w:rsidRPr="00D811E9" w14:paraId="18EEFDED" w14:textId="77777777" w:rsidTr="008318FE">
        <w:trPr>
          <w:trHeight w:val="300"/>
          <w:jc w:val="center"/>
        </w:trPr>
        <w:tc>
          <w:tcPr>
            <w:tcW w:w="2313" w:type="dxa"/>
            <w:shd w:val="clear" w:color="auto" w:fill="auto"/>
            <w:noWrap/>
            <w:hideMark/>
          </w:tcPr>
          <w:p w14:paraId="54629FE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GUERNSEY </w:t>
            </w:r>
          </w:p>
        </w:tc>
        <w:tc>
          <w:tcPr>
            <w:tcW w:w="2126" w:type="dxa"/>
            <w:shd w:val="clear" w:color="auto" w:fill="auto"/>
            <w:noWrap/>
            <w:hideMark/>
          </w:tcPr>
          <w:p w14:paraId="669CB17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Pound Sterling </w:t>
            </w:r>
          </w:p>
        </w:tc>
        <w:tc>
          <w:tcPr>
            <w:tcW w:w="1417" w:type="dxa"/>
            <w:shd w:val="clear" w:color="auto" w:fill="auto"/>
            <w:noWrap/>
            <w:hideMark/>
          </w:tcPr>
          <w:p w14:paraId="2451E31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GBP</w:t>
            </w:r>
          </w:p>
        </w:tc>
        <w:tc>
          <w:tcPr>
            <w:tcW w:w="1606" w:type="dxa"/>
            <w:shd w:val="clear" w:color="auto" w:fill="auto"/>
            <w:noWrap/>
            <w:hideMark/>
          </w:tcPr>
          <w:p w14:paraId="7481217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826</w:t>
            </w:r>
          </w:p>
        </w:tc>
      </w:tr>
      <w:tr w:rsidR="00EF2997" w:rsidRPr="00D811E9" w14:paraId="3325EAD0" w14:textId="77777777" w:rsidTr="008318FE">
        <w:trPr>
          <w:trHeight w:val="300"/>
          <w:jc w:val="center"/>
        </w:trPr>
        <w:tc>
          <w:tcPr>
            <w:tcW w:w="2313" w:type="dxa"/>
            <w:shd w:val="clear" w:color="auto" w:fill="auto"/>
            <w:noWrap/>
            <w:hideMark/>
          </w:tcPr>
          <w:p w14:paraId="2390191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GUINEA </w:t>
            </w:r>
          </w:p>
        </w:tc>
        <w:tc>
          <w:tcPr>
            <w:tcW w:w="2126" w:type="dxa"/>
            <w:shd w:val="clear" w:color="auto" w:fill="auto"/>
            <w:noWrap/>
            <w:hideMark/>
          </w:tcPr>
          <w:p w14:paraId="6A1F060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Guinea Franc </w:t>
            </w:r>
          </w:p>
        </w:tc>
        <w:tc>
          <w:tcPr>
            <w:tcW w:w="1417" w:type="dxa"/>
            <w:shd w:val="clear" w:color="auto" w:fill="auto"/>
            <w:noWrap/>
            <w:hideMark/>
          </w:tcPr>
          <w:p w14:paraId="43364A3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GNF</w:t>
            </w:r>
          </w:p>
        </w:tc>
        <w:tc>
          <w:tcPr>
            <w:tcW w:w="1606" w:type="dxa"/>
            <w:shd w:val="clear" w:color="auto" w:fill="auto"/>
            <w:noWrap/>
            <w:hideMark/>
          </w:tcPr>
          <w:p w14:paraId="14CA623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324</w:t>
            </w:r>
          </w:p>
        </w:tc>
      </w:tr>
      <w:tr w:rsidR="00EF2997" w:rsidRPr="00D811E9" w14:paraId="2C8AA4EA" w14:textId="77777777" w:rsidTr="008318FE">
        <w:trPr>
          <w:trHeight w:val="300"/>
          <w:jc w:val="center"/>
        </w:trPr>
        <w:tc>
          <w:tcPr>
            <w:tcW w:w="2313" w:type="dxa"/>
            <w:shd w:val="clear" w:color="auto" w:fill="auto"/>
            <w:noWrap/>
            <w:hideMark/>
          </w:tcPr>
          <w:p w14:paraId="50ADEE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GUINEA-BISSAU </w:t>
            </w:r>
          </w:p>
        </w:tc>
        <w:tc>
          <w:tcPr>
            <w:tcW w:w="2126" w:type="dxa"/>
            <w:shd w:val="clear" w:color="auto" w:fill="auto"/>
            <w:noWrap/>
            <w:hideMark/>
          </w:tcPr>
          <w:p w14:paraId="3BA1972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Guinea-Bissau Peso</w:t>
            </w:r>
          </w:p>
        </w:tc>
        <w:tc>
          <w:tcPr>
            <w:tcW w:w="1417" w:type="dxa"/>
            <w:shd w:val="clear" w:color="auto" w:fill="auto"/>
            <w:noWrap/>
            <w:hideMark/>
          </w:tcPr>
          <w:p w14:paraId="4130AA2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GWP</w:t>
            </w:r>
          </w:p>
        </w:tc>
        <w:tc>
          <w:tcPr>
            <w:tcW w:w="1606" w:type="dxa"/>
            <w:shd w:val="clear" w:color="auto" w:fill="auto"/>
            <w:noWrap/>
            <w:hideMark/>
          </w:tcPr>
          <w:p w14:paraId="02FC851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624</w:t>
            </w:r>
          </w:p>
        </w:tc>
      </w:tr>
      <w:tr w:rsidR="00EF2997" w:rsidRPr="00D811E9" w14:paraId="04C54DE9" w14:textId="77777777" w:rsidTr="008318FE">
        <w:trPr>
          <w:trHeight w:val="300"/>
          <w:jc w:val="center"/>
        </w:trPr>
        <w:tc>
          <w:tcPr>
            <w:tcW w:w="2313" w:type="dxa"/>
            <w:shd w:val="clear" w:color="auto" w:fill="auto"/>
            <w:noWrap/>
            <w:hideMark/>
          </w:tcPr>
          <w:p w14:paraId="5DE56B8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455A94DF"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32" w:anchor="franc-cfa-bceao" w:tooltip="† Franc CFA - BCEAO" w:history="1">
              <w:r w:rsidR="00EF2997" w:rsidRPr="00D811E9">
                <w:rPr>
                  <w:rFonts w:asciiTheme="majorHAnsi" w:hAnsiTheme="majorHAnsi"/>
                  <w:bCs/>
                  <w:iCs/>
                </w:rPr>
                <w:t xml:space="preserve">CFA Franc BCEAO † </w:t>
              </w:r>
            </w:hyperlink>
          </w:p>
        </w:tc>
        <w:tc>
          <w:tcPr>
            <w:tcW w:w="1417" w:type="dxa"/>
            <w:shd w:val="clear" w:color="auto" w:fill="auto"/>
            <w:noWrap/>
            <w:hideMark/>
          </w:tcPr>
          <w:p w14:paraId="3F0E1AC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XOF</w:t>
            </w:r>
          </w:p>
        </w:tc>
        <w:tc>
          <w:tcPr>
            <w:tcW w:w="1606" w:type="dxa"/>
            <w:shd w:val="clear" w:color="auto" w:fill="auto"/>
            <w:noWrap/>
            <w:hideMark/>
          </w:tcPr>
          <w:p w14:paraId="1B2565F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952</w:t>
            </w:r>
          </w:p>
        </w:tc>
      </w:tr>
      <w:tr w:rsidR="00EF2997" w:rsidRPr="00D811E9" w14:paraId="45749DE9" w14:textId="77777777" w:rsidTr="008318FE">
        <w:trPr>
          <w:trHeight w:val="300"/>
          <w:jc w:val="center"/>
        </w:trPr>
        <w:tc>
          <w:tcPr>
            <w:tcW w:w="2313" w:type="dxa"/>
            <w:shd w:val="clear" w:color="auto" w:fill="auto"/>
            <w:noWrap/>
            <w:hideMark/>
          </w:tcPr>
          <w:p w14:paraId="204A98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GUYANA </w:t>
            </w:r>
          </w:p>
        </w:tc>
        <w:tc>
          <w:tcPr>
            <w:tcW w:w="2126" w:type="dxa"/>
            <w:shd w:val="clear" w:color="auto" w:fill="auto"/>
            <w:noWrap/>
            <w:hideMark/>
          </w:tcPr>
          <w:p w14:paraId="68C24FD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Guyana Dollar </w:t>
            </w:r>
          </w:p>
        </w:tc>
        <w:tc>
          <w:tcPr>
            <w:tcW w:w="1417" w:type="dxa"/>
            <w:shd w:val="clear" w:color="auto" w:fill="auto"/>
            <w:noWrap/>
            <w:hideMark/>
          </w:tcPr>
          <w:p w14:paraId="017EB57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GYD</w:t>
            </w:r>
          </w:p>
        </w:tc>
        <w:tc>
          <w:tcPr>
            <w:tcW w:w="1606" w:type="dxa"/>
            <w:shd w:val="clear" w:color="auto" w:fill="auto"/>
            <w:noWrap/>
            <w:hideMark/>
          </w:tcPr>
          <w:p w14:paraId="75046A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328</w:t>
            </w:r>
          </w:p>
        </w:tc>
      </w:tr>
      <w:tr w:rsidR="00EF2997" w:rsidRPr="00D811E9" w14:paraId="39F8B49E" w14:textId="77777777" w:rsidTr="008318FE">
        <w:trPr>
          <w:trHeight w:val="300"/>
          <w:jc w:val="center"/>
        </w:trPr>
        <w:tc>
          <w:tcPr>
            <w:tcW w:w="2313" w:type="dxa"/>
            <w:shd w:val="clear" w:color="auto" w:fill="auto"/>
            <w:noWrap/>
            <w:hideMark/>
          </w:tcPr>
          <w:p w14:paraId="25DADAD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HAITI </w:t>
            </w:r>
          </w:p>
        </w:tc>
        <w:tc>
          <w:tcPr>
            <w:tcW w:w="2126" w:type="dxa"/>
            <w:shd w:val="clear" w:color="auto" w:fill="auto"/>
            <w:noWrap/>
            <w:hideMark/>
          </w:tcPr>
          <w:p w14:paraId="580988B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Gourde</w:t>
            </w:r>
          </w:p>
        </w:tc>
        <w:tc>
          <w:tcPr>
            <w:tcW w:w="1417" w:type="dxa"/>
            <w:shd w:val="clear" w:color="auto" w:fill="auto"/>
            <w:noWrap/>
            <w:hideMark/>
          </w:tcPr>
          <w:p w14:paraId="00CE0FC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HTG</w:t>
            </w:r>
          </w:p>
        </w:tc>
        <w:tc>
          <w:tcPr>
            <w:tcW w:w="1606" w:type="dxa"/>
            <w:shd w:val="clear" w:color="auto" w:fill="auto"/>
            <w:noWrap/>
            <w:hideMark/>
          </w:tcPr>
          <w:p w14:paraId="7C3FE31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332</w:t>
            </w:r>
          </w:p>
        </w:tc>
      </w:tr>
      <w:tr w:rsidR="00EF2997" w:rsidRPr="00D811E9" w14:paraId="1380DD0B" w14:textId="77777777" w:rsidTr="008318FE">
        <w:trPr>
          <w:trHeight w:val="300"/>
          <w:jc w:val="center"/>
        </w:trPr>
        <w:tc>
          <w:tcPr>
            <w:tcW w:w="2313" w:type="dxa"/>
            <w:shd w:val="clear" w:color="auto" w:fill="auto"/>
            <w:noWrap/>
            <w:hideMark/>
          </w:tcPr>
          <w:p w14:paraId="1535D1C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4CBD00C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09D4A5F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3DEEF6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0B91D7E6" w14:textId="77777777" w:rsidTr="008318FE">
        <w:trPr>
          <w:trHeight w:val="300"/>
          <w:jc w:val="center"/>
        </w:trPr>
        <w:tc>
          <w:tcPr>
            <w:tcW w:w="2313" w:type="dxa"/>
            <w:shd w:val="clear" w:color="auto" w:fill="auto"/>
            <w:noWrap/>
            <w:hideMark/>
          </w:tcPr>
          <w:p w14:paraId="51ACAC49" w14:textId="77777777" w:rsidR="00EF2997" w:rsidRPr="00D811E9" w:rsidRDefault="00EF2997" w:rsidP="008318FE">
            <w:pPr>
              <w:autoSpaceDE w:val="0"/>
              <w:autoSpaceDN w:val="0"/>
              <w:adjustRightInd w:val="0"/>
              <w:spacing w:after="0" w:line="240" w:lineRule="auto"/>
              <w:jc w:val="both"/>
              <w:rPr>
                <w:rFonts w:asciiTheme="majorHAnsi" w:hAnsiTheme="majorHAnsi"/>
                <w:bCs/>
                <w:iCs/>
                <w:lang w:val="en-US"/>
              </w:rPr>
            </w:pPr>
            <w:r w:rsidRPr="00D811E9">
              <w:rPr>
                <w:rFonts w:asciiTheme="majorHAnsi" w:hAnsiTheme="majorHAnsi"/>
                <w:bCs/>
                <w:iCs/>
                <w:lang w:val="en-US"/>
              </w:rPr>
              <w:t xml:space="preserve">HEARD ISLAND AND MCDONALD ISLANDS </w:t>
            </w:r>
          </w:p>
        </w:tc>
        <w:tc>
          <w:tcPr>
            <w:tcW w:w="2126" w:type="dxa"/>
            <w:shd w:val="clear" w:color="auto" w:fill="auto"/>
            <w:noWrap/>
            <w:hideMark/>
          </w:tcPr>
          <w:p w14:paraId="685A5CA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Australian Dollar </w:t>
            </w:r>
          </w:p>
        </w:tc>
        <w:tc>
          <w:tcPr>
            <w:tcW w:w="1417" w:type="dxa"/>
            <w:shd w:val="clear" w:color="auto" w:fill="auto"/>
            <w:noWrap/>
            <w:hideMark/>
          </w:tcPr>
          <w:p w14:paraId="6DA2A28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AUD</w:t>
            </w:r>
          </w:p>
        </w:tc>
        <w:tc>
          <w:tcPr>
            <w:tcW w:w="1606" w:type="dxa"/>
            <w:shd w:val="clear" w:color="auto" w:fill="auto"/>
            <w:noWrap/>
            <w:hideMark/>
          </w:tcPr>
          <w:p w14:paraId="1342FA8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w:t>
            </w:r>
          </w:p>
        </w:tc>
      </w:tr>
      <w:tr w:rsidR="00EF2997" w:rsidRPr="00D811E9" w14:paraId="66FAD0D5" w14:textId="77777777" w:rsidTr="008318FE">
        <w:trPr>
          <w:trHeight w:val="300"/>
          <w:jc w:val="center"/>
        </w:trPr>
        <w:tc>
          <w:tcPr>
            <w:tcW w:w="2313" w:type="dxa"/>
            <w:shd w:val="clear" w:color="auto" w:fill="auto"/>
            <w:noWrap/>
            <w:hideMark/>
          </w:tcPr>
          <w:p w14:paraId="751457A3" w14:textId="77777777" w:rsidR="00EF2997" w:rsidRPr="00D811E9" w:rsidRDefault="00EF2997" w:rsidP="008318FE">
            <w:pPr>
              <w:autoSpaceDE w:val="0"/>
              <w:autoSpaceDN w:val="0"/>
              <w:adjustRightInd w:val="0"/>
              <w:spacing w:after="0" w:line="240" w:lineRule="auto"/>
              <w:jc w:val="both"/>
              <w:rPr>
                <w:rFonts w:asciiTheme="majorHAnsi" w:hAnsiTheme="majorHAnsi"/>
                <w:bCs/>
                <w:iCs/>
                <w:lang w:val="en-US"/>
              </w:rPr>
            </w:pPr>
            <w:r w:rsidRPr="00D811E9">
              <w:rPr>
                <w:rFonts w:asciiTheme="majorHAnsi" w:hAnsiTheme="majorHAnsi"/>
                <w:bCs/>
                <w:iCs/>
                <w:lang w:val="en-US"/>
              </w:rPr>
              <w:t xml:space="preserve">HOLY SEE (VATICAN CITY STATE) </w:t>
            </w:r>
          </w:p>
        </w:tc>
        <w:tc>
          <w:tcPr>
            <w:tcW w:w="2126" w:type="dxa"/>
            <w:shd w:val="clear" w:color="auto" w:fill="auto"/>
            <w:noWrap/>
            <w:hideMark/>
          </w:tcPr>
          <w:p w14:paraId="2872F43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5D0EA58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15F1594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68C5A739" w14:textId="77777777" w:rsidTr="008318FE">
        <w:trPr>
          <w:trHeight w:val="300"/>
          <w:jc w:val="center"/>
        </w:trPr>
        <w:tc>
          <w:tcPr>
            <w:tcW w:w="2313" w:type="dxa"/>
            <w:shd w:val="clear" w:color="auto" w:fill="auto"/>
            <w:noWrap/>
            <w:hideMark/>
          </w:tcPr>
          <w:p w14:paraId="3F2A65A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HONDURAS </w:t>
            </w:r>
          </w:p>
        </w:tc>
        <w:tc>
          <w:tcPr>
            <w:tcW w:w="2126" w:type="dxa"/>
            <w:shd w:val="clear" w:color="auto" w:fill="auto"/>
            <w:noWrap/>
            <w:hideMark/>
          </w:tcPr>
          <w:p w14:paraId="58899AB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Lempira </w:t>
            </w:r>
          </w:p>
        </w:tc>
        <w:tc>
          <w:tcPr>
            <w:tcW w:w="1417" w:type="dxa"/>
            <w:shd w:val="clear" w:color="auto" w:fill="auto"/>
            <w:noWrap/>
            <w:hideMark/>
          </w:tcPr>
          <w:p w14:paraId="320063E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HNL</w:t>
            </w:r>
          </w:p>
        </w:tc>
        <w:tc>
          <w:tcPr>
            <w:tcW w:w="1606" w:type="dxa"/>
            <w:shd w:val="clear" w:color="auto" w:fill="auto"/>
            <w:noWrap/>
            <w:hideMark/>
          </w:tcPr>
          <w:p w14:paraId="5405421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340</w:t>
            </w:r>
          </w:p>
        </w:tc>
      </w:tr>
      <w:tr w:rsidR="00EF2997" w:rsidRPr="00D811E9" w14:paraId="6445956E" w14:textId="77777777" w:rsidTr="008318FE">
        <w:trPr>
          <w:trHeight w:val="300"/>
          <w:jc w:val="center"/>
        </w:trPr>
        <w:tc>
          <w:tcPr>
            <w:tcW w:w="2313" w:type="dxa"/>
            <w:shd w:val="clear" w:color="auto" w:fill="auto"/>
            <w:noWrap/>
            <w:hideMark/>
          </w:tcPr>
          <w:p w14:paraId="01AD365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HONG KONG </w:t>
            </w:r>
          </w:p>
        </w:tc>
        <w:tc>
          <w:tcPr>
            <w:tcW w:w="2126" w:type="dxa"/>
            <w:shd w:val="clear" w:color="auto" w:fill="auto"/>
            <w:noWrap/>
            <w:hideMark/>
          </w:tcPr>
          <w:p w14:paraId="6D0B3C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Hong Kong Dollar </w:t>
            </w:r>
          </w:p>
        </w:tc>
        <w:tc>
          <w:tcPr>
            <w:tcW w:w="1417" w:type="dxa"/>
            <w:shd w:val="clear" w:color="auto" w:fill="auto"/>
            <w:noWrap/>
            <w:hideMark/>
          </w:tcPr>
          <w:p w14:paraId="631E612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HKD</w:t>
            </w:r>
          </w:p>
        </w:tc>
        <w:tc>
          <w:tcPr>
            <w:tcW w:w="1606" w:type="dxa"/>
            <w:shd w:val="clear" w:color="auto" w:fill="auto"/>
            <w:noWrap/>
            <w:hideMark/>
          </w:tcPr>
          <w:p w14:paraId="1F82495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344</w:t>
            </w:r>
          </w:p>
        </w:tc>
      </w:tr>
      <w:tr w:rsidR="00EF2997" w:rsidRPr="00D811E9" w14:paraId="698039B7" w14:textId="77777777" w:rsidTr="008318FE">
        <w:trPr>
          <w:trHeight w:val="300"/>
          <w:jc w:val="center"/>
        </w:trPr>
        <w:tc>
          <w:tcPr>
            <w:tcW w:w="2313" w:type="dxa"/>
            <w:shd w:val="clear" w:color="auto" w:fill="auto"/>
            <w:noWrap/>
            <w:hideMark/>
          </w:tcPr>
          <w:p w14:paraId="5C82879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HUNGARY </w:t>
            </w:r>
          </w:p>
        </w:tc>
        <w:tc>
          <w:tcPr>
            <w:tcW w:w="2126" w:type="dxa"/>
            <w:shd w:val="clear" w:color="auto" w:fill="auto"/>
            <w:noWrap/>
            <w:hideMark/>
          </w:tcPr>
          <w:p w14:paraId="16984B2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Forint </w:t>
            </w:r>
          </w:p>
        </w:tc>
        <w:tc>
          <w:tcPr>
            <w:tcW w:w="1417" w:type="dxa"/>
            <w:shd w:val="clear" w:color="auto" w:fill="auto"/>
            <w:noWrap/>
            <w:hideMark/>
          </w:tcPr>
          <w:p w14:paraId="6B88D45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HUF</w:t>
            </w:r>
          </w:p>
        </w:tc>
        <w:tc>
          <w:tcPr>
            <w:tcW w:w="1606" w:type="dxa"/>
            <w:shd w:val="clear" w:color="auto" w:fill="auto"/>
            <w:noWrap/>
            <w:hideMark/>
          </w:tcPr>
          <w:p w14:paraId="7B46E30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348</w:t>
            </w:r>
          </w:p>
        </w:tc>
      </w:tr>
      <w:tr w:rsidR="00EF2997" w:rsidRPr="00D811E9" w14:paraId="6D6E8449" w14:textId="77777777" w:rsidTr="008318FE">
        <w:trPr>
          <w:trHeight w:val="300"/>
          <w:jc w:val="center"/>
        </w:trPr>
        <w:tc>
          <w:tcPr>
            <w:tcW w:w="2313" w:type="dxa"/>
            <w:shd w:val="clear" w:color="auto" w:fill="auto"/>
            <w:noWrap/>
            <w:hideMark/>
          </w:tcPr>
          <w:p w14:paraId="773307E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ICELAND </w:t>
            </w:r>
          </w:p>
        </w:tc>
        <w:tc>
          <w:tcPr>
            <w:tcW w:w="2126" w:type="dxa"/>
            <w:shd w:val="clear" w:color="auto" w:fill="auto"/>
            <w:noWrap/>
            <w:hideMark/>
          </w:tcPr>
          <w:p w14:paraId="7BC334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Iceland Krona </w:t>
            </w:r>
          </w:p>
        </w:tc>
        <w:tc>
          <w:tcPr>
            <w:tcW w:w="1417" w:type="dxa"/>
            <w:shd w:val="clear" w:color="auto" w:fill="auto"/>
            <w:noWrap/>
            <w:hideMark/>
          </w:tcPr>
          <w:p w14:paraId="0ACAE80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ISK</w:t>
            </w:r>
          </w:p>
        </w:tc>
        <w:tc>
          <w:tcPr>
            <w:tcW w:w="1606" w:type="dxa"/>
            <w:shd w:val="clear" w:color="auto" w:fill="auto"/>
            <w:noWrap/>
            <w:hideMark/>
          </w:tcPr>
          <w:p w14:paraId="2534961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352</w:t>
            </w:r>
          </w:p>
        </w:tc>
      </w:tr>
      <w:tr w:rsidR="00EF2997" w:rsidRPr="00D811E9" w14:paraId="500055CA" w14:textId="77777777" w:rsidTr="008318FE">
        <w:trPr>
          <w:trHeight w:val="300"/>
          <w:jc w:val="center"/>
        </w:trPr>
        <w:tc>
          <w:tcPr>
            <w:tcW w:w="2313" w:type="dxa"/>
            <w:shd w:val="clear" w:color="auto" w:fill="auto"/>
            <w:noWrap/>
            <w:hideMark/>
          </w:tcPr>
          <w:p w14:paraId="43D5CA7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INDIA </w:t>
            </w:r>
          </w:p>
        </w:tc>
        <w:tc>
          <w:tcPr>
            <w:tcW w:w="2126" w:type="dxa"/>
            <w:shd w:val="clear" w:color="auto" w:fill="auto"/>
            <w:noWrap/>
            <w:hideMark/>
          </w:tcPr>
          <w:p w14:paraId="7BC64C3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Indian Rupee </w:t>
            </w:r>
          </w:p>
        </w:tc>
        <w:tc>
          <w:tcPr>
            <w:tcW w:w="1417" w:type="dxa"/>
            <w:shd w:val="clear" w:color="auto" w:fill="auto"/>
            <w:noWrap/>
            <w:hideMark/>
          </w:tcPr>
          <w:p w14:paraId="0166D14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INR</w:t>
            </w:r>
          </w:p>
        </w:tc>
        <w:tc>
          <w:tcPr>
            <w:tcW w:w="1606" w:type="dxa"/>
            <w:shd w:val="clear" w:color="auto" w:fill="auto"/>
            <w:noWrap/>
            <w:hideMark/>
          </w:tcPr>
          <w:p w14:paraId="6076FE2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356</w:t>
            </w:r>
          </w:p>
        </w:tc>
      </w:tr>
      <w:tr w:rsidR="00EF2997" w:rsidRPr="00D811E9" w14:paraId="650BE9DE" w14:textId="77777777" w:rsidTr="008318FE">
        <w:trPr>
          <w:trHeight w:val="300"/>
          <w:jc w:val="center"/>
        </w:trPr>
        <w:tc>
          <w:tcPr>
            <w:tcW w:w="2313" w:type="dxa"/>
            <w:shd w:val="clear" w:color="auto" w:fill="auto"/>
            <w:noWrap/>
            <w:hideMark/>
          </w:tcPr>
          <w:p w14:paraId="37E7F9D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INDONESIA </w:t>
            </w:r>
          </w:p>
        </w:tc>
        <w:tc>
          <w:tcPr>
            <w:tcW w:w="2126" w:type="dxa"/>
            <w:shd w:val="clear" w:color="auto" w:fill="auto"/>
            <w:noWrap/>
            <w:hideMark/>
          </w:tcPr>
          <w:p w14:paraId="5969075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Rupiah </w:t>
            </w:r>
          </w:p>
        </w:tc>
        <w:tc>
          <w:tcPr>
            <w:tcW w:w="1417" w:type="dxa"/>
            <w:shd w:val="clear" w:color="auto" w:fill="auto"/>
            <w:noWrap/>
            <w:hideMark/>
          </w:tcPr>
          <w:p w14:paraId="2D4CA5E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IDR</w:t>
            </w:r>
          </w:p>
        </w:tc>
        <w:tc>
          <w:tcPr>
            <w:tcW w:w="1606" w:type="dxa"/>
            <w:shd w:val="clear" w:color="auto" w:fill="auto"/>
            <w:noWrap/>
            <w:hideMark/>
          </w:tcPr>
          <w:p w14:paraId="7086237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360</w:t>
            </w:r>
          </w:p>
        </w:tc>
      </w:tr>
      <w:tr w:rsidR="00EF2997" w:rsidRPr="00D811E9" w14:paraId="3E0212D6" w14:textId="77777777" w:rsidTr="008318FE">
        <w:trPr>
          <w:trHeight w:val="300"/>
          <w:jc w:val="center"/>
        </w:trPr>
        <w:tc>
          <w:tcPr>
            <w:tcW w:w="2313" w:type="dxa"/>
            <w:shd w:val="clear" w:color="auto" w:fill="auto"/>
            <w:noWrap/>
            <w:hideMark/>
          </w:tcPr>
          <w:p w14:paraId="1517CEE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IRAN, ISLAMIC REPUBLIC OF </w:t>
            </w:r>
          </w:p>
        </w:tc>
        <w:tc>
          <w:tcPr>
            <w:tcW w:w="2126" w:type="dxa"/>
            <w:shd w:val="clear" w:color="auto" w:fill="auto"/>
            <w:noWrap/>
            <w:hideMark/>
          </w:tcPr>
          <w:p w14:paraId="4D68506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Iranian Rial </w:t>
            </w:r>
          </w:p>
        </w:tc>
        <w:tc>
          <w:tcPr>
            <w:tcW w:w="1417" w:type="dxa"/>
            <w:shd w:val="clear" w:color="auto" w:fill="auto"/>
            <w:noWrap/>
            <w:hideMark/>
          </w:tcPr>
          <w:p w14:paraId="35E2326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IRR</w:t>
            </w:r>
          </w:p>
        </w:tc>
        <w:tc>
          <w:tcPr>
            <w:tcW w:w="1606" w:type="dxa"/>
            <w:shd w:val="clear" w:color="auto" w:fill="auto"/>
            <w:noWrap/>
            <w:hideMark/>
          </w:tcPr>
          <w:p w14:paraId="41B453D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364</w:t>
            </w:r>
          </w:p>
        </w:tc>
      </w:tr>
      <w:tr w:rsidR="00EF2997" w:rsidRPr="00D811E9" w14:paraId="28B1D2DE" w14:textId="77777777" w:rsidTr="008318FE">
        <w:trPr>
          <w:trHeight w:val="300"/>
          <w:jc w:val="center"/>
        </w:trPr>
        <w:tc>
          <w:tcPr>
            <w:tcW w:w="2313" w:type="dxa"/>
            <w:shd w:val="clear" w:color="auto" w:fill="auto"/>
            <w:noWrap/>
            <w:hideMark/>
          </w:tcPr>
          <w:p w14:paraId="7099758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IRAQ </w:t>
            </w:r>
          </w:p>
        </w:tc>
        <w:tc>
          <w:tcPr>
            <w:tcW w:w="2126" w:type="dxa"/>
            <w:shd w:val="clear" w:color="auto" w:fill="auto"/>
            <w:noWrap/>
            <w:hideMark/>
          </w:tcPr>
          <w:p w14:paraId="4A3DC6E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Iraqi Dinar </w:t>
            </w:r>
          </w:p>
        </w:tc>
        <w:tc>
          <w:tcPr>
            <w:tcW w:w="1417" w:type="dxa"/>
            <w:shd w:val="clear" w:color="auto" w:fill="auto"/>
            <w:noWrap/>
            <w:hideMark/>
          </w:tcPr>
          <w:p w14:paraId="3F05760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IQD</w:t>
            </w:r>
          </w:p>
        </w:tc>
        <w:tc>
          <w:tcPr>
            <w:tcW w:w="1606" w:type="dxa"/>
            <w:shd w:val="clear" w:color="auto" w:fill="auto"/>
            <w:noWrap/>
            <w:hideMark/>
          </w:tcPr>
          <w:p w14:paraId="4F8E7F2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368</w:t>
            </w:r>
          </w:p>
        </w:tc>
      </w:tr>
      <w:tr w:rsidR="00EF2997" w:rsidRPr="00D811E9" w14:paraId="583816E0" w14:textId="77777777" w:rsidTr="008318FE">
        <w:trPr>
          <w:trHeight w:val="300"/>
          <w:jc w:val="center"/>
        </w:trPr>
        <w:tc>
          <w:tcPr>
            <w:tcW w:w="2313" w:type="dxa"/>
            <w:shd w:val="clear" w:color="auto" w:fill="auto"/>
            <w:noWrap/>
            <w:hideMark/>
          </w:tcPr>
          <w:p w14:paraId="48F3493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IRELAND </w:t>
            </w:r>
          </w:p>
        </w:tc>
        <w:tc>
          <w:tcPr>
            <w:tcW w:w="2126" w:type="dxa"/>
            <w:shd w:val="clear" w:color="auto" w:fill="auto"/>
            <w:noWrap/>
            <w:hideMark/>
          </w:tcPr>
          <w:p w14:paraId="384DAB0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16A6639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084849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1A1C5F6A" w14:textId="77777777" w:rsidTr="008318FE">
        <w:trPr>
          <w:trHeight w:val="300"/>
          <w:jc w:val="center"/>
        </w:trPr>
        <w:tc>
          <w:tcPr>
            <w:tcW w:w="2313" w:type="dxa"/>
            <w:shd w:val="clear" w:color="auto" w:fill="auto"/>
            <w:noWrap/>
            <w:hideMark/>
          </w:tcPr>
          <w:p w14:paraId="7AD280B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ISRAEL </w:t>
            </w:r>
          </w:p>
        </w:tc>
        <w:tc>
          <w:tcPr>
            <w:tcW w:w="2126" w:type="dxa"/>
            <w:shd w:val="clear" w:color="auto" w:fill="auto"/>
            <w:noWrap/>
            <w:hideMark/>
          </w:tcPr>
          <w:p w14:paraId="78A1CC0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Israeli Sheqel </w:t>
            </w:r>
          </w:p>
        </w:tc>
        <w:tc>
          <w:tcPr>
            <w:tcW w:w="1417" w:type="dxa"/>
            <w:shd w:val="clear" w:color="auto" w:fill="auto"/>
            <w:noWrap/>
            <w:hideMark/>
          </w:tcPr>
          <w:p w14:paraId="721DA5B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ILS</w:t>
            </w:r>
          </w:p>
        </w:tc>
        <w:tc>
          <w:tcPr>
            <w:tcW w:w="1606" w:type="dxa"/>
            <w:shd w:val="clear" w:color="auto" w:fill="auto"/>
            <w:noWrap/>
            <w:hideMark/>
          </w:tcPr>
          <w:p w14:paraId="766BA16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376</w:t>
            </w:r>
          </w:p>
        </w:tc>
      </w:tr>
      <w:tr w:rsidR="00EF2997" w:rsidRPr="00D811E9" w14:paraId="08A6043E" w14:textId="77777777" w:rsidTr="008318FE">
        <w:trPr>
          <w:trHeight w:val="300"/>
          <w:jc w:val="center"/>
        </w:trPr>
        <w:tc>
          <w:tcPr>
            <w:tcW w:w="2313" w:type="dxa"/>
            <w:shd w:val="clear" w:color="auto" w:fill="auto"/>
            <w:noWrap/>
            <w:hideMark/>
          </w:tcPr>
          <w:p w14:paraId="4D851B6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ITALY </w:t>
            </w:r>
          </w:p>
        </w:tc>
        <w:tc>
          <w:tcPr>
            <w:tcW w:w="2126" w:type="dxa"/>
            <w:shd w:val="clear" w:color="auto" w:fill="auto"/>
            <w:noWrap/>
            <w:hideMark/>
          </w:tcPr>
          <w:p w14:paraId="0678491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4F98733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26899F0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763EB6EF" w14:textId="77777777" w:rsidTr="008318FE">
        <w:trPr>
          <w:trHeight w:val="300"/>
          <w:jc w:val="center"/>
        </w:trPr>
        <w:tc>
          <w:tcPr>
            <w:tcW w:w="2313" w:type="dxa"/>
            <w:shd w:val="clear" w:color="auto" w:fill="auto"/>
            <w:noWrap/>
            <w:hideMark/>
          </w:tcPr>
          <w:p w14:paraId="63FD834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JAMAICA </w:t>
            </w:r>
          </w:p>
        </w:tc>
        <w:tc>
          <w:tcPr>
            <w:tcW w:w="2126" w:type="dxa"/>
            <w:shd w:val="clear" w:color="auto" w:fill="auto"/>
            <w:noWrap/>
            <w:hideMark/>
          </w:tcPr>
          <w:p w14:paraId="0FA33DC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Jamaican Dollar </w:t>
            </w:r>
          </w:p>
        </w:tc>
        <w:tc>
          <w:tcPr>
            <w:tcW w:w="1417" w:type="dxa"/>
            <w:shd w:val="clear" w:color="auto" w:fill="auto"/>
            <w:noWrap/>
            <w:hideMark/>
          </w:tcPr>
          <w:p w14:paraId="04869B9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JMD</w:t>
            </w:r>
          </w:p>
        </w:tc>
        <w:tc>
          <w:tcPr>
            <w:tcW w:w="1606" w:type="dxa"/>
            <w:shd w:val="clear" w:color="auto" w:fill="auto"/>
            <w:noWrap/>
            <w:hideMark/>
          </w:tcPr>
          <w:p w14:paraId="3B0CD47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388</w:t>
            </w:r>
          </w:p>
        </w:tc>
      </w:tr>
      <w:tr w:rsidR="00EF2997" w:rsidRPr="00D811E9" w14:paraId="4130D0C6" w14:textId="77777777" w:rsidTr="008318FE">
        <w:trPr>
          <w:trHeight w:val="300"/>
          <w:jc w:val="center"/>
        </w:trPr>
        <w:tc>
          <w:tcPr>
            <w:tcW w:w="2313" w:type="dxa"/>
            <w:shd w:val="clear" w:color="auto" w:fill="auto"/>
            <w:noWrap/>
            <w:hideMark/>
          </w:tcPr>
          <w:p w14:paraId="5EFCDE6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JAPAN </w:t>
            </w:r>
          </w:p>
        </w:tc>
        <w:tc>
          <w:tcPr>
            <w:tcW w:w="2126" w:type="dxa"/>
            <w:shd w:val="clear" w:color="auto" w:fill="auto"/>
            <w:noWrap/>
            <w:hideMark/>
          </w:tcPr>
          <w:p w14:paraId="25EC8E0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Yen </w:t>
            </w:r>
          </w:p>
        </w:tc>
        <w:tc>
          <w:tcPr>
            <w:tcW w:w="1417" w:type="dxa"/>
            <w:shd w:val="clear" w:color="auto" w:fill="auto"/>
            <w:noWrap/>
            <w:hideMark/>
          </w:tcPr>
          <w:p w14:paraId="7F10708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JPY</w:t>
            </w:r>
          </w:p>
        </w:tc>
        <w:tc>
          <w:tcPr>
            <w:tcW w:w="1606" w:type="dxa"/>
            <w:shd w:val="clear" w:color="auto" w:fill="auto"/>
            <w:noWrap/>
            <w:hideMark/>
          </w:tcPr>
          <w:p w14:paraId="34B93B9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392</w:t>
            </w:r>
          </w:p>
        </w:tc>
      </w:tr>
      <w:tr w:rsidR="00EF2997" w:rsidRPr="00D811E9" w14:paraId="1F400A42" w14:textId="77777777" w:rsidTr="008318FE">
        <w:trPr>
          <w:trHeight w:val="300"/>
          <w:jc w:val="center"/>
        </w:trPr>
        <w:tc>
          <w:tcPr>
            <w:tcW w:w="2313" w:type="dxa"/>
            <w:shd w:val="clear" w:color="auto" w:fill="auto"/>
            <w:noWrap/>
            <w:hideMark/>
          </w:tcPr>
          <w:p w14:paraId="08C6148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JERSEY </w:t>
            </w:r>
          </w:p>
        </w:tc>
        <w:tc>
          <w:tcPr>
            <w:tcW w:w="2126" w:type="dxa"/>
            <w:shd w:val="clear" w:color="auto" w:fill="auto"/>
            <w:noWrap/>
            <w:hideMark/>
          </w:tcPr>
          <w:p w14:paraId="320D1A7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Pound Sterling </w:t>
            </w:r>
          </w:p>
        </w:tc>
        <w:tc>
          <w:tcPr>
            <w:tcW w:w="1417" w:type="dxa"/>
            <w:shd w:val="clear" w:color="auto" w:fill="auto"/>
            <w:noWrap/>
            <w:hideMark/>
          </w:tcPr>
          <w:p w14:paraId="3BBC0D6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GBP</w:t>
            </w:r>
          </w:p>
        </w:tc>
        <w:tc>
          <w:tcPr>
            <w:tcW w:w="1606" w:type="dxa"/>
            <w:shd w:val="clear" w:color="auto" w:fill="auto"/>
            <w:noWrap/>
            <w:hideMark/>
          </w:tcPr>
          <w:p w14:paraId="385B3D0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826</w:t>
            </w:r>
          </w:p>
        </w:tc>
      </w:tr>
      <w:tr w:rsidR="00EF2997" w:rsidRPr="00D811E9" w14:paraId="526259C9" w14:textId="77777777" w:rsidTr="008318FE">
        <w:trPr>
          <w:trHeight w:val="300"/>
          <w:jc w:val="center"/>
        </w:trPr>
        <w:tc>
          <w:tcPr>
            <w:tcW w:w="2313" w:type="dxa"/>
            <w:shd w:val="clear" w:color="auto" w:fill="auto"/>
            <w:noWrap/>
            <w:hideMark/>
          </w:tcPr>
          <w:p w14:paraId="76D656F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JORDAN </w:t>
            </w:r>
          </w:p>
        </w:tc>
        <w:tc>
          <w:tcPr>
            <w:tcW w:w="2126" w:type="dxa"/>
            <w:shd w:val="clear" w:color="auto" w:fill="auto"/>
            <w:noWrap/>
            <w:hideMark/>
          </w:tcPr>
          <w:p w14:paraId="17D375D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Jordanian Dinar </w:t>
            </w:r>
          </w:p>
        </w:tc>
        <w:tc>
          <w:tcPr>
            <w:tcW w:w="1417" w:type="dxa"/>
            <w:shd w:val="clear" w:color="auto" w:fill="auto"/>
            <w:noWrap/>
            <w:hideMark/>
          </w:tcPr>
          <w:p w14:paraId="265D45E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JOD</w:t>
            </w:r>
          </w:p>
        </w:tc>
        <w:tc>
          <w:tcPr>
            <w:tcW w:w="1606" w:type="dxa"/>
            <w:shd w:val="clear" w:color="auto" w:fill="auto"/>
            <w:noWrap/>
            <w:hideMark/>
          </w:tcPr>
          <w:p w14:paraId="634E6AC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400</w:t>
            </w:r>
          </w:p>
        </w:tc>
      </w:tr>
      <w:tr w:rsidR="00EF2997" w:rsidRPr="00D811E9" w14:paraId="7A19F5A0" w14:textId="77777777" w:rsidTr="008318FE">
        <w:trPr>
          <w:trHeight w:val="300"/>
          <w:jc w:val="center"/>
        </w:trPr>
        <w:tc>
          <w:tcPr>
            <w:tcW w:w="2313" w:type="dxa"/>
            <w:shd w:val="clear" w:color="auto" w:fill="auto"/>
            <w:noWrap/>
            <w:hideMark/>
          </w:tcPr>
          <w:p w14:paraId="221B4E8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KAZAKHSTAN </w:t>
            </w:r>
          </w:p>
        </w:tc>
        <w:tc>
          <w:tcPr>
            <w:tcW w:w="2126" w:type="dxa"/>
            <w:shd w:val="clear" w:color="auto" w:fill="auto"/>
            <w:noWrap/>
            <w:hideMark/>
          </w:tcPr>
          <w:p w14:paraId="0CA0A16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Tenge </w:t>
            </w:r>
          </w:p>
        </w:tc>
        <w:tc>
          <w:tcPr>
            <w:tcW w:w="1417" w:type="dxa"/>
            <w:shd w:val="clear" w:color="auto" w:fill="auto"/>
            <w:noWrap/>
            <w:hideMark/>
          </w:tcPr>
          <w:p w14:paraId="095DD3A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KZT</w:t>
            </w:r>
          </w:p>
        </w:tc>
        <w:tc>
          <w:tcPr>
            <w:tcW w:w="1606" w:type="dxa"/>
            <w:shd w:val="clear" w:color="auto" w:fill="auto"/>
            <w:noWrap/>
            <w:hideMark/>
          </w:tcPr>
          <w:p w14:paraId="6F8C72B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398</w:t>
            </w:r>
          </w:p>
        </w:tc>
      </w:tr>
      <w:tr w:rsidR="00EF2997" w:rsidRPr="00D811E9" w14:paraId="0B287995" w14:textId="77777777" w:rsidTr="008318FE">
        <w:trPr>
          <w:trHeight w:val="300"/>
          <w:jc w:val="center"/>
        </w:trPr>
        <w:tc>
          <w:tcPr>
            <w:tcW w:w="2313" w:type="dxa"/>
            <w:shd w:val="clear" w:color="auto" w:fill="auto"/>
            <w:noWrap/>
            <w:hideMark/>
          </w:tcPr>
          <w:p w14:paraId="50F0F3D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KENYA </w:t>
            </w:r>
          </w:p>
        </w:tc>
        <w:tc>
          <w:tcPr>
            <w:tcW w:w="2126" w:type="dxa"/>
            <w:shd w:val="clear" w:color="auto" w:fill="auto"/>
            <w:noWrap/>
            <w:hideMark/>
          </w:tcPr>
          <w:p w14:paraId="46C7243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Kenyan Shilling </w:t>
            </w:r>
          </w:p>
        </w:tc>
        <w:tc>
          <w:tcPr>
            <w:tcW w:w="1417" w:type="dxa"/>
            <w:shd w:val="clear" w:color="auto" w:fill="auto"/>
            <w:noWrap/>
            <w:hideMark/>
          </w:tcPr>
          <w:p w14:paraId="60C468A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KES</w:t>
            </w:r>
          </w:p>
        </w:tc>
        <w:tc>
          <w:tcPr>
            <w:tcW w:w="1606" w:type="dxa"/>
            <w:shd w:val="clear" w:color="auto" w:fill="auto"/>
            <w:noWrap/>
            <w:hideMark/>
          </w:tcPr>
          <w:p w14:paraId="69EED9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404</w:t>
            </w:r>
          </w:p>
        </w:tc>
      </w:tr>
      <w:tr w:rsidR="00EF2997" w:rsidRPr="00D811E9" w14:paraId="5F1FF2F2" w14:textId="77777777" w:rsidTr="008318FE">
        <w:trPr>
          <w:trHeight w:val="300"/>
          <w:jc w:val="center"/>
        </w:trPr>
        <w:tc>
          <w:tcPr>
            <w:tcW w:w="2313" w:type="dxa"/>
            <w:shd w:val="clear" w:color="auto" w:fill="auto"/>
            <w:noWrap/>
            <w:hideMark/>
          </w:tcPr>
          <w:p w14:paraId="2ACD067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KIRIBATI </w:t>
            </w:r>
          </w:p>
        </w:tc>
        <w:tc>
          <w:tcPr>
            <w:tcW w:w="2126" w:type="dxa"/>
            <w:shd w:val="clear" w:color="auto" w:fill="auto"/>
            <w:noWrap/>
            <w:hideMark/>
          </w:tcPr>
          <w:p w14:paraId="167F06E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Australian Dollar </w:t>
            </w:r>
          </w:p>
        </w:tc>
        <w:tc>
          <w:tcPr>
            <w:tcW w:w="1417" w:type="dxa"/>
            <w:shd w:val="clear" w:color="auto" w:fill="auto"/>
            <w:noWrap/>
            <w:hideMark/>
          </w:tcPr>
          <w:p w14:paraId="2238EB2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AUD</w:t>
            </w:r>
          </w:p>
        </w:tc>
        <w:tc>
          <w:tcPr>
            <w:tcW w:w="1606" w:type="dxa"/>
            <w:shd w:val="clear" w:color="auto" w:fill="auto"/>
            <w:noWrap/>
            <w:hideMark/>
          </w:tcPr>
          <w:p w14:paraId="7CA19D6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w:t>
            </w:r>
          </w:p>
        </w:tc>
      </w:tr>
      <w:tr w:rsidR="00EF2997" w:rsidRPr="00D811E9" w14:paraId="2010FA7C" w14:textId="77777777" w:rsidTr="008318FE">
        <w:trPr>
          <w:trHeight w:val="300"/>
          <w:jc w:val="center"/>
        </w:trPr>
        <w:tc>
          <w:tcPr>
            <w:tcW w:w="2313" w:type="dxa"/>
            <w:shd w:val="clear" w:color="auto" w:fill="auto"/>
            <w:noWrap/>
            <w:hideMark/>
          </w:tcPr>
          <w:p w14:paraId="67B82439" w14:textId="77777777" w:rsidR="00EF2997" w:rsidRPr="00D811E9" w:rsidRDefault="00EF2997" w:rsidP="008318FE">
            <w:pPr>
              <w:autoSpaceDE w:val="0"/>
              <w:autoSpaceDN w:val="0"/>
              <w:adjustRightInd w:val="0"/>
              <w:spacing w:after="0" w:line="240" w:lineRule="auto"/>
              <w:jc w:val="both"/>
              <w:rPr>
                <w:rFonts w:asciiTheme="majorHAnsi" w:hAnsiTheme="majorHAnsi"/>
                <w:bCs/>
                <w:iCs/>
                <w:lang w:val="en-US"/>
              </w:rPr>
            </w:pPr>
            <w:r w:rsidRPr="00D811E9">
              <w:rPr>
                <w:rFonts w:asciiTheme="majorHAnsi" w:hAnsiTheme="majorHAnsi"/>
                <w:bCs/>
                <w:iCs/>
                <w:lang w:val="en-US"/>
              </w:rPr>
              <w:t xml:space="preserve">KOREA, DEMOCRATIC PEOPLE'S REPUBLIC OF </w:t>
            </w:r>
          </w:p>
        </w:tc>
        <w:tc>
          <w:tcPr>
            <w:tcW w:w="2126" w:type="dxa"/>
            <w:shd w:val="clear" w:color="auto" w:fill="auto"/>
            <w:noWrap/>
            <w:hideMark/>
          </w:tcPr>
          <w:p w14:paraId="1E5297A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North Korean Won </w:t>
            </w:r>
          </w:p>
        </w:tc>
        <w:tc>
          <w:tcPr>
            <w:tcW w:w="1417" w:type="dxa"/>
            <w:shd w:val="clear" w:color="auto" w:fill="auto"/>
            <w:noWrap/>
            <w:hideMark/>
          </w:tcPr>
          <w:p w14:paraId="61904ED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KPW</w:t>
            </w:r>
          </w:p>
        </w:tc>
        <w:tc>
          <w:tcPr>
            <w:tcW w:w="1606" w:type="dxa"/>
            <w:shd w:val="clear" w:color="auto" w:fill="auto"/>
            <w:noWrap/>
            <w:hideMark/>
          </w:tcPr>
          <w:p w14:paraId="782E376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408</w:t>
            </w:r>
          </w:p>
        </w:tc>
      </w:tr>
      <w:tr w:rsidR="00EF2997" w:rsidRPr="00D811E9" w14:paraId="778411F0" w14:textId="77777777" w:rsidTr="008318FE">
        <w:trPr>
          <w:trHeight w:val="300"/>
          <w:jc w:val="center"/>
        </w:trPr>
        <w:tc>
          <w:tcPr>
            <w:tcW w:w="2313" w:type="dxa"/>
            <w:shd w:val="clear" w:color="auto" w:fill="auto"/>
            <w:noWrap/>
            <w:hideMark/>
          </w:tcPr>
          <w:p w14:paraId="46662F3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KOREA, REPUBLIC OF </w:t>
            </w:r>
          </w:p>
        </w:tc>
        <w:tc>
          <w:tcPr>
            <w:tcW w:w="2126" w:type="dxa"/>
            <w:shd w:val="clear" w:color="auto" w:fill="auto"/>
            <w:noWrap/>
            <w:hideMark/>
          </w:tcPr>
          <w:p w14:paraId="592DB4A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Won </w:t>
            </w:r>
          </w:p>
        </w:tc>
        <w:tc>
          <w:tcPr>
            <w:tcW w:w="1417" w:type="dxa"/>
            <w:shd w:val="clear" w:color="auto" w:fill="auto"/>
            <w:noWrap/>
            <w:hideMark/>
          </w:tcPr>
          <w:p w14:paraId="497877E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KRW</w:t>
            </w:r>
          </w:p>
        </w:tc>
        <w:tc>
          <w:tcPr>
            <w:tcW w:w="1606" w:type="dxa"/>
            <w:shd w:val="clear" w:color="auto" w:fill="auto"/>
            <w:noWrap/>
            <w:hideMark/>
          </w:tcPr>
          <w:p w14:paraId="2D9CE82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410</w:t>
            </w:r>
          </w:p>
        </w:tc>
      </w:tr>
      <w:tr w:rsidR="00EF2997" w:rsidRPr="00D811E9" w14:paraId="3B8BEBBA" w14:textId="77777777" w:rsidTr="008318FE">
        <w:trPr>
          <w:trHeight w:val="300"/>
          <w:jc w:val="center"/>
        </w:trPr>
        <w:tc>
          <w:tcPr>
            <w:tcW w:w="2313" w:type="dxa"/>
            <w:shd w:val="clear" w:color="auto" w:fill="auto"/>
            <w:noWrap/>
            <w:hideMark/>
          </w:tcPr>
          <w:p w14:paraId="20B10D3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KUWAIT </w:t>
            </w:r>
          </w:p>
        </w:tc>
        <w:tc>
          <w:tcPr>
            <w:tcW w:w="2126" w:type="dxa"/>
            <w:shd w:val="clear" w:color="auto" w:fill="auto"/>
            <w:noWrap/>
            <w:hideMark/>
          </w:tcPr>
          <w:p w14:paraId="4355AA1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Kuwaiti Dinar </w:t>
            </w:r>
          </w:p>
        </w:tc>
        <w:tc>
          <w:tcPr>
            <w:tcW w:w="1417" w:type="dxa"/>
            <w:shd w:val="clear" w:color="auto" w:fill="auto"/>
            <w:noWrap/>
            <w:hideMark/>
          </w:tcPr>
          <w:p w14:paraId="486BE2E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KWD</w:t>
            </w:r>
          </w:p>
        </w:tc>
        <w:tc>
          <w:tcPr>
            <w:tcW w:w="1606" w:type="dxa"/>
            <w:shd w:val="clear" w:color="auto" w:fill="auto"/>
            <w:noWrap/>
            <w:hideMark/>
          </w:tcPr>
          <w:p w14:paraId="6DED16A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414</w:t>
            </w:r>
          </w:p>
        </w:tc>
      </w:tr>
      <w:tr w:rsidR="00EF2997" w:rsidRPr="00D811E9" w14:paraId="5D62EE7E" w14:textId="77777777" w:rsidTr="008318FE">
        <w:trPr>
          <w:trHeight w:val="300"/>
          <w:jc w:val="center"/>
        </w:trPr>
        <w:tc>
          <w:tcPr>
            <w:tcW w:w="2313" w:type="dxa"/>
            <w:shd w:val="clear" w:color="auto" w:fill="auto"/>
            <w:noWrap/>
            <w:hideMark/>
          </w:tcPr>
          <w:p w14:paraId="01DF023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KYRGYZSTAN </w:t>
            </w:r>
          </w:p>
        </w:tc>
        <w:tc>
          <w:tcPr>
            <w:tcW w:w="2126" w:type="dxa"/>
            <w:shd w:val="clear" w:color="auto" w:fill="auto"/>
            <w:noWrap/>
            <w:hideMark/>
          </w:tcPr>
          <w:p w14:paraId="63656C1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Som </w:t>
            </w:r>
          </w:p>
        </w:tc>
        <w:tc>
          <w:tcPr>
            <w:tcW w:w="1417" w:type="dxa"/>
            <w:shd w:val="clear" w:color="auto" w:fill="auto"/>
            <w:noWrap/>
            <w:hideMark/>
          </w:tcPr>
          <w:p w14:paraId="44F0CCA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KGS</w:t>
            </w:r>
          </w:p>
        </w:tc>
        <w:tc>
          <w:tcPr>
            <w:tcW w:w="1606" w:type="dxa"/>
            <w:shd w:val="clear" w:color="auto" w:fill="auto"/>
            <w:noWrap/>
            <w:hideMark/>
          </w:tcPr>
          <w:p w14:paraId="64E918A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417</w:t>
            </w:r>
          </w:p>
        </w:tc>
      </w:tr>
      <w:tr w:rsidR="00EF2997" w:rsidRPr="00D811E9" w14:paraId="6E8C9AA4" w14:textId="77777777" w:rsidTr="008318FE">
        <w:trPr>
          <w:trHeight w:val="300"/>
          <w:jc w:val="center"/>
        </w:trPr>
        <w:tc>
          <w:tcPr>
            <w:tcW w:w="2313" w:type="dxa"/>
            <w:shd w:val="clear" w:color="auto" w:fill="auto"/>
            <w:noWrap/>
            <w:hideMark/>
          </w:tcPr>
          <w:p w14:paraId="37644A5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LAO PEOPLE'S DEMOCRATIC REPUBLIC </w:t>
            </w:r>
          </w:p>
        </w:tc>
        <w:tc>
          <w:tcPr>
            <w:tcW w:w="2126" w:type="dxa"/>
            <w:shd w:val="clear" w:color="auto" w:fill="auto"/>
            <w:noWrap/>
            <w:hideMark/>
          </w:tcPr>
          <w:p w14:paraId="1D84BB0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Kip </w:t>
            </w:r>
          </w:p>
        </w:tc>
        <w:tc>
          <w:tcPr>
            <w:tcW w:w="1417" w:type="dxa"/>
            <w:shd w:val="clear" w:color="auto" w:fill="auto"/>
            <w:noWrap/>
            <w:hideMark/>
          </w:tcPr>
          <w:p w14:paraId="0807EA1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LAK</w:t>
            </w:r>
          </w:p>
        </w:tc>
        <w:tc>
          <w:tcPr>
            <w:tcW w:w="1606" w:type="dxa"/>
            <w:shd w:val="clear" w:color="auto" w:fill="auto"/>
            <w:noWrap/>
            <w:hideMark/>
          </w:tcPr>
          <w:p w14:paraId="32AB3E9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418</w:t>
            </w:r>
          </w:p>
        </w:tc>
      </w:tr>
      <w:tr w:rsidR="00EF2997" w:rsidRPr="00D811E9" w14:paraId="3D545B39" w14:textId="77777777" w:rsidTr="008318FE">
        <w:trPr>
          <w:trHeight w:val="300"/>
          <w:jc w:val="center"/>
        </w:trPr>
        <w:tc>
          <w:tcPr>
            <w:tcW w:w="2313" w:type="dxa"/>
            <w:shd w:val="clear" w:color="auto" w:fill="auto"/>
            <w:noWrap/>
            <w:hideMark/>
          </w:tcPr>
          <w:p w14:paraId="23156E7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LATVIA </w:t>
            </w:r>
          </w:p>
        </w:tc>
        <w:tc>
          <w:tcPr>
            <w:tcW w:w="2126" w:type="dxa"/>
            <w:shd w:val="clear" w:color="auto" w:fill="auto"/>
            <w:noWrap/>
            <w:hideMark/>
          </w:tcPr>
          <w:p w14:paraId="083C238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Latvian Lats </w:t>
            </w:r>
          </w:p>
        </w:tc>
        <w:tc>
          <w:tcPr>
            <w:tcW w:w="1417" w:type="dxa"/>
            <w:shd w:val="clear" w:color="auto" w:fill="auto"/>
            <w:noWrap/>
            <w:hideMark/>
          </w:tcPr>
          <w:p w14:paraId="062C9AE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LVL</w:t>
            </w:r>
          </w:p>
        </w:tc>
        <w:tc>
          <w:tcPr>
            <w:tcW w:w="1606" w:type="dxa"/>
            <w:shd w:val="clear" w:color="auto" w:fill="auto"/>
            <w:noWrap/>
            <w:hideMark/>
          </w:tcPr>
          <w:p w14:paraId="783FA97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428</w:t>
            </w:r>
          </w:p>
        </w:tc>
      </w:tr>
      <w:tr w:rsidR="00EF2997" w:rsidRPr="00D811E9" w14:paraId="24A4DF5A" w14:textId="77777777" w:rsidTr="008318FE">
        <w:trPr>
          <w:trHeight w:val="300"/>
          <w:jc w:val="center"/>
        </w:trPr>
        <w:tc>
          <w:tcPr>
            <w:tcW w:w="2313" w:type="dxa"/>
            <w:shd w:val="clear" w:color="auto" w:fill="auto"/>
            <w:noWrap/>
            <w:hideMark/>
          </w:tcPr>
          <w:p w14:paraId="683C674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LEBANON </w:t>
            </w:r>
          </w:p>
        </w:tc>
        <w:tc>
          <w:tcPr>
            <w:tcW w:w="2126" w:type="dxa"/>
            <w:shd w:val="clear" w:color="auto" w:fill="auto"/>
            <w:noWrap/>
            <w:hideMark/>
          </w:tcPr>
          <w:p w14:paraId="705228B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Lebanese Pound </w:t>
            </w:r>
          </w:p>
        </w:tc>
        <w:tc>
          <w:tcPr>
            <w:tcW w:w="1417" w:type="dxa"/>
            <w:shd w:val="clear" w:color="auto" w:fill="auto"/>
            <w:noWrap/>
            <w:hideMark/>
          </w:tcPr>
          <w:p w14:paraId="1AF1CB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LBP</w:t>
            </w:r>
          </w:p>
        </w:tc>
        <w:tc>
          <w:tcPr>
            <w:tcW w:w="1606" w:type="dxa"/>
            <w:shd w:val="clear" w:color="auto" w:fill="auto"/>
            <w:noWrap/>
            <w:hideMark/>
          </w:tcPr>
          <w:p w14:paraId="49217C2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422</w:t>
            </w:r>
          </w:p>
        </w:tc>
      </w:tr>
      <w:tr w:rsidR="00EF2997" w:rsidRPr="00D811E9" w14:paraId="4687A239" w14:textId="77777777" w:rsidTr="008318FE">
        <w:trPr>
          <w:trHeight w:val="300"/>
          <w:jc w:val="center"/>
        </w:trPr>
        <w:tc>
          <w:tcPr>
            <w:tcW w:w="2313" w:type="dxa"/>
            <w:shd w:val="clear" w:color="auto" w:fill="auto"/>
            <w:noWrap/>
            <w:hideMark/>
          </w:tcPr>
          <w:p w14:paraId="64194AD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LESOTHO </w:t>
            </w:r>
          </w:p>
        </w:tc>
        <w:tc>
          <w:tcPr>
            <w:tcW w:w="2126" w:type="dxa"/>
            <w:shd w:val="clear" w:color="auto" w:fill="auto"/>
            <w:noWrap/>
            <w:hideMark/>
          </w:tcPr>
          <w:p w14:paraId="395947C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Rand</w:t>
            </w:r>
          </w:p>
        </w:tc>
        <w:tc>
          <w:tcPr>
            <w:tcW w:w="1417" w:type="dxa"/>
            <w:shd w:val="clear" w:color="auto" w:fill="auto"/>
            <w:noWrap/>
            <w:hideMark/>
          </w:tcPr>
          <w:p w14:paraId="3123EBD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ZAR</w:t>
            </w:r>
          </w:p>
        </w:tc>
        <w:tc>
          <w:tcPr>
            <w:tcW w:w="1606" w:type="dxa"/>
            <w:shd w:val="clear" w:color="auto" w:fill="auto"/>
            <w:noWrap/>
            <w:hideMark/>
          </w:tcPr>
          <w:p w14:paraId="4A1C9B8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710</w:t>
            </w:r>
          </w:p>
        </w:tc>
      </w:tr>
      <w:tr w:rsidR="00EF2997" w:rsidRPr="00D811E9" w14:paraId="2802D764" w14:textId="77777777" w:rsidTr="008318FE">
        <w:trPr>
          <w:trHeight w:val="300"/>
          <w:jc w:val="center"/>
        </w:trPr>
        <w:tc>
          <w:tcPr>
            <w:tcW w:w="2313" w:type="dxa"/>
            <w:shd w:val="clear" w:color="auto" w:fill="auto"/>
            <w:noWrap/>
            <w:hideMark/>
          </w:tcPr>
          <w:p w14:paraId="5C673B2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7F55F85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Loti </w:t>
            </w:r>
          </w:p>
        </w:tc>
        <w:tc>
          <w:tcPr>
            <w:tcW w:w="1417" w:type="dxa"/>
            <w:shd w:val="clear" w:color="auto" w:fill="auto"/>
            <w:noWrap/>
            <w:hideMark/>
          </w:tcPr>
          <w:p w14:paraId="202567B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LSL</w:t>
            </w:r>
          </w:p>
        </w:tc>
        <w:tc>
          <w:tcPr>
            <w:tcW w:w="1606" w:type="dxa"/>
            <w:shd w:val="clear" w:color="auto" w:fill="auto"/>
            <w:noWrap/>
            <w:hideMark/>
          </w:tcPr>
          <w:p w14:paraId="5608BB3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426</w:t>
            </w:r>
          </w:p>
        </w:tc>
      </w:tr>
      <w:tr w:rsidR="00EF2997" w:rsidRPr="00D811E9" w14:paraId="110C191C" w14:textId="77777777" w:rsidTr="008318FE">
        <w:trPr>
          <w:trHeight w:val="300"/>
          <w:jc w:val="center"/>
        </w:trPr>
        <w:tc>
          <w:tcPr>
            <w:tcW w:w="2313" w:type="dxa"/>
            <w:shd w:val="clear" w:color="auto" w:fill="auto"/>
            <w:noWrap/>
            <w:hideMark/>
          </w:tcPr>
          <w:p w14:paraId="100DE9D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LIBERIA </w:t>
            </w:r>
          </w:p>
        </w:tc>
        <w:tc>
          <w:tcPr>
            <w:tcW w:w="2126" w:type="dxa"/>
            <w:shd w:val="clear" w:color="auto" w:fill="auto"/>
            <w:noWrap/>
            <w:hideMark/>
          </w:tcPr>
          <w:p w14:paraId="00D01CF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Liberian Dollar </w:t>
            </w:r>
          </w:p>
        </w:tc>
        <w:tc>
          <w:tcPr>
            <w:tcW w:w="1417" w:type="dxa"/>
            <w:shd w:val="clear" w:color="auto" w:fill="auto"/>
            <w:noWrap/>
            <w:hideMark/>
          </w:tcPr>
          <w:p w14:paraId="4AF41D5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LRD</w:t>
            </w:r>
          </w:p>
        </w:tc>
        <w:tc>
          <w:tcPr>
            <w:tcW w:w="1606" w:type="dxa"/>
            <w:shd w:val="clear" w:color="auto" w:fill="auto"/>
            <w:noWrap/>
            <w:hideMark/>
          </w:tcPr>
          <w:p w14:paraId="1216D59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430</w:t>
            </w:r>
          </w:p>
        </w:tc>
      </w:tr>
      <w:tr w:rsidR="00EF2997" w:rsidRPr="00D811E9" w14:paraId="273154C5" w14:textId="77777777" w:rsidTr="008318FE">
        <w:trPr>
          <w:trHeight w:val="300"/>
          <w:jc w:val="center"/>
        </w:trPr>
        <w:tc>
          <w:tcPr>
            <w:tcW w:w="2313" w:type="dxa"/>
            <w:shd w:val="clear" w:color="auto" w:fill="auto"/>
            <w:noWrap/>
            <w:hideMark/>
          </w:tcPr>
          <w:p w14:paraId="182BFD3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LIBYAN ARAB JAMAHIRIYA </w:t>
            </w:r>
          </w:p>
        </w:tc>
        <w:tc>
          <w:tcPr>
            <w:tcW w:w="2126" w:type="dxa"/>
            <w:shd w:val="clear" w:color="auto" w:fill="auto"/>
            <w:noWrap/>
            <w:hideMark/>
          </w:tcPr>
          <w:p w14:paraId="6A9D3F9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Libyan Dinar </w:t>
            </w:r>
          </w:p>
        </w:tc>
        <w:tc>
          <w:tcPr>
            <w:tcW w:w="1417" w:type="dxa"/>
            <w:shd w:val="clear" w:color="auto" w:fill="auto"/>
            <w:noWrap/>
            <w:hideMark/>
          </w:tcPr>
          <w:p w14:paraId="2D9CF7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LYD</w:t>
            </w:r>
          </w:p>
        </w:tc>
        <w:tc>
          <w:tcPr>
            <w:tcW w:w="1606" w:type="dxa"/>
            <w:shd w:val="clear" w:color="auto" w:fill="auto"/>
            <w:noWrap/>
            <w:hideMark/>
          </w:tcPr>
          <w:p w14:paraId="79CF77B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434</w:t>
            </w:r>
          </w:p>
        </w:tc>
      </w:tr>
      <w:tr w:rsidR="00EF2997" w:rsidRPr="00D811E9" w14:paraId="19DE4744" w14:textId="77777777" w:rsidTr="008318FE">
        <w:trPr>
          <w:trHeight w:val="300"/>
          <w:jc w:val="center"/>
        </w:trPr>
        <w:tc>
          <w:tcPr>
            <w:tcW w:w="2313" w:type="dxa"/>
            <w:shd w:val="clear" w:color="auto" w:fill="auto"/>
            <w:noWrap/>
            <w:hideMark/>
          </w:tcPr>
          <w:p w14:paraId="2A8DCB9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LIECHTENSTEIN </w:t>
            </w:r>
          </w:p>
        </w:tc>
        <w:tc>
          <w:tcPr>
            <w:tcW w:w="2126" w:type="dxa"/>
            <w:shd w:val="clear" w:color="auto" w:fill="auto"/>
            <w:noWrap/>
            <w:hideMark/>
          </w:tcPr>
          <w:p w14:paraId="1CC7C79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Swiss Franc </w:t>
            </w:r>
          </w:p>
        </w:tc>
        <w:tc>
          <w:tcPr>
            <w:tcW w:w="1417" w:type="dxa"/>
            <w:shd w:val="clear" w:color="auto" w:fill="auto"/>
            <w:noWrap/>
            <w:hideMark/>
          </w:tcPr>
          <w:p w14:paraId="3740584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CHF</w:t>
            </w:r>
          </w:p>
        </w:tc>
        <w:tc>
          <w:tcPr>
            <w:tcW w:w="1606" w:type="dxa"/>
            <w:shd w:val="clear" w:color="auto" w:fill="auto"/>
            <w:noWrap/>
            <w:hideMark/>
          </w:tcPr>
          <w:p w14:paraId="3A884C2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756</w:t>
            </w:r>
          </w:p>
        </w:tc>
      </w:tr>
      <w:tr w:rsidR="00EF2997" w:rsidRPr="00D811E9" w14:paraId="1322892C" w14:textId="77777777" w:rsidTr="008318FE">
        <w:trPr>
          <w:trHeight w:val="300"/>
          <w:jc w:val="center"/>
        </w:trPr>
        <w:tc>
          <w:tcPr>
            <w:tcW w:w="2313" w:type="dxa"/>
            <w:shd w:val="clear" w:color="auto" w:fill="auto"/>
            <w:noWrap/>
            <w:hideMark/>
          </w:tcPr>
          <w:p w14:paraId="7F60C00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LITHUANIA </w:t>
            </w:r>
          </w:p>
        </w:tc>
        <w:tc>
          <w:tcPr>
            <w:tcW w:w="2126" w:type="dxa"/>
            <w:shd w:val="clear" w:color="auto" w:fill="auto"/>
            <w:noWrap/>
            <w:hideMark/>
          </w:tcPr>
          <w:p w14:paraId="3DB40C4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Lithuanian Litas </w:t>
            </w:r>
          </w:p>
        </w:tc>
        <w:tc>
          <w:tcPr>
            <w:tcW w:w="1417" w:type="dxa"/>
            <w:shd w:val="clear" w:color="auto" w:fill="auto"/>
            <w:noWrap/>
            <w:hideMark/>
          </w:tcPr>
          <w:p w14:paraId="3F481F7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LTL</w:t>
            </w:r>
          </w:p>
        </w:tc>
        <w:tc>
          <w:tcPr>
            <w:tcW w:w="1606" w:type="dxa"/>
            <w:shd w:val="clear" w:color="auto" w:fill="auto"/>
            <w:noWrap/>
            <w:hideMark/>
          </w:tcPr>
          <w:p w14:paraId="4CEBF4F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440</w:t>
            </w:r>
          </w:p>
        </w:tc>
      </w:tr>
      <w:tr w:rsidR="00EF2997" w:rsidRPr="00D811E9" w14:paraId="3F0F9207" w14:textId="77777777" w:rsidTr="008318FE">
        <w:trPr>
          <w:trHeight w:val="300"/>
          <w:jc w:val="center"/>
        </w:trPr>
        <w:tc>
          <w:tcPr>
            <w:tcW w:w="2313" w:type="dxa"/>
            <w:shd w:val="clear" w:color="auto" w:fill="auto"/>
            <w:noWrap/>
            <w:hideMark/>
          </w:tcPr>
          <w:p w14:paraId="2EF508B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LUXEMBOURG </w:t>
            </w:r>
          </w:p>
        </w:tc>
        <w:tc>
          <w:tcPr>
            <w:tcW w:w="2126" w:type="dxa"/>
            <w:shd w:val="clear" w:color="auto" w:fill="auto"/>
            <w:noWrap/>
            <w:hideMark/>
          </w:tcPr>
          <w:p w14:paraId="095D3DD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591AFCC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7B60790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03B30933" w14:textId="77777777" w:rsidTr="008318FE">
        <w:trPr>
          <w:trHeight w:val="300"/>
          <w:jc w:val="center"/>
        </w:trPr>
        <w:tc>
          <w:tcPr>
            <w:tcW w:w="2313" w:type="dxa"/>
            <w:shd w:val="clear" w:color="auto" w:fill="auto"/>
            <w:noWrap/>
            <w:hideMark/>
          </w:tcPr>
          <w:p w14:paraId="5361EEE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MACAO </w:t>
            </w:r>
          </w:p>
        </w:tc>
        <w:tc>
          <w:tcPr>
            <w:tcW w:w="2126" w:type="dxa"/>
            <w:shd w:val="clear" w:color="auto" w:fill="auto"/>
            <w:noWrap/>
            <w:hideMark/>
          </w:tcPr>
          <w:p w14:paraId="6F1633D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Pataca </w:t>
            </w:r>
          </w:p>
        </w:tc>
        <w:tc>
          <w:tcPr>
            <w:tcW w:w="1417" w:type="dxa"/>
            <w:shd w:val="clear" w:color="auto" w:fill="auto"/>
            <w:noWrap/>
            <w:hideMark/>
          </w:tcPr>
          <w:p w14:paraId="41D05E0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MOP</w:t>
            </w:r>
          </w:p>
        </w:tc>
        <w:tc>
          <w:tcPr>
            <w:tcW w:w="1606" w:type="dxa"/>
            <w:shd w:val="clear" w:color="auto" w:fill="auto"/>
            <w:noWrap/>
            <w:hideMark/>
          </w:tcPr>
          <w:p w14:paraId="71B3398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446</w:t>
            </w:r>
          </w:p>
        </w:tc>
      </w:tr>
      <w:tr w:rsidR="00EF2997" w:rsidRPr="00D811E9" w14:paraId="2949AB2D" w14:textId="77777777" w:rsidTr="008318FE">
        <w:trPr>
          <w:trHeight w:val="300"/>
          <w:jc w:val="center"/>
        </w:trPr>
        <w:tc>
          <w:tcPr>
            <w:tcW w:w="2313" w:type="dxa"/>
            <w:shd w:val="clear" w:color="auto" w:fill="auto"/>
            <w:noWrap/>
            <w:hideMark/>
          </w:tcPr>
          <w:p w14:paraId="0674A77F" w14:textId="77777777" w:rsidR="00EF2997" w:rsidRPr="00D811E9" w:rsidRDefault="00EF2997" w:rsidP="008318FE">
            <w:pPr>
              <w:autoSpaceDE w:val="0"/>
              <w:autoSpaceDN w:val="0"/>
              <w:adjustRightInd w:val="0"/>
              <w:spacing w:after="0" w:line="240" w:lineRule="auto"/>
              <w:jc w:val="both"/>
              <w:rPr>
                <w:rFonts w:asciiTheme="majorHAnsi" w:hAnsiTheme="majorHAnsi"/>
                <w:bCs/>
                <w:iCs/>
                <w:lang w:val="en-US"/>
              </w:rPr>
            </w:pPr>
            <w:r w:rsidRPr="00D811E9">
              <w:rPr>
                <w:rFonts w:asciiTheme="majorHAnsi" w:hAnsiTheme="majorHAnsi"/>
                <w:bCs/>
                <w:iCs/>
                <w:lang w:val="en-US"/>
              </w:rPr>
              <w:t xml:space="preserve">MACEDONIA, THE FORMER YUGOSLAV REPUBLIC OF </w:t>
            </w:r>
          </w:p>
        </w:tc>
        <w:tc>
          <w:tcPr>
            <w:tcW w:w="2126" w:type="dxa"/>
            <w:shd w:val="clear" w:color="auto" w:fill="auto"/>
            <w:noWrap/>
            <w:hideMark/>
          </w:tcPr>
          <w:p w14:paraId="444A6EE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Denar </w:t>
            </w:r>
          </w:p>
        </w:tc>
        <w:tc>
          <w:tcPr>
            <w:tcW w:w="1417" w:type="dxa"/>
            <w:shd w:val="clear" w:color="auto" w:fill="auto"/>
            <w:noWrap/>
            <w:hideMark/>
          </w:tcPr>
          <w:p w14:paraId="768E785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MKD</w:t>
            </w:r>
          </w:p>
        </w:tc>
        <w:tc>
          <w:tcPr>
            <w:tcW w:w="1606" w:type="dxa"/>
            <w:shd w:val="clear" w:color="auto" w:fill="auto"/>
            <w:noWrap/>
            <w:hideMark/>
          </w:tcPr>
          <w:p w14:paraId="52ABF10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807</w:t>
            </w:r>
          </w:p>
        </w:tc>
      </w:tr>
      <w:tr w:rsidR="00EF2997" w:rsidRPr="00D811E9" w14:paraId="674668B8" w14:textId="77777777" w:rsidTr="008318FE">
        <w:trPr>
          <w:trHeight w:val="300"/>
          <w:jc w:val="center"/>
        </w:trPr>
        <w:tc>
          <w:tcPr>
            <w:tcW w:w="2313" w:type="dxa"/>
            <w:shd w:val="clear" w:color="auto" w:fill="auto"/>
            <w:noWrap/>
            <w:hideMark/>
          </w:tcPr>
          <w:p w14:paraId="0A38A1D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MADAGASCAR </w:t>
            </w:r>
          </w:p>
        </w:tc>
        <w:tc>
          <w:tcPr>
            <w:tcW w:w="2126" w:type="dxa"/>
            <w:shd w:val="clear" w:color="auto" w:fill="auto"/>
            <w:noWrap/>
            <w:hideMark/>
          </w:tcPr>
          <w:p w14:paraId="39A542F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Malagasy Ariary </w:t>
            </w:r>
          </w:p>
        </w:tc>
        <w:tc>
          <w:tcPr>
            <w:tcW w:w="1417" w:type="dxa"/>
            <w:shd w:val="clear" w:color="auto" w:fill="auto"/>
            <w:noWrap/>
            <w:hideMark/>
          </w:tcPr>
          <w:p w14:paraId="1406EEB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MGA</w:t>
            </w:r>
          </w:p>
        </w:tc>
        <w:tc>
          <w:tcPr>
            <w:tcW w:w="1606" w:type="dxa"/>
            <w:shd w:val="clear" w:color="auto" w:fill="auto"/>
            <w:noWrap/>
            <w:hideMark/>
          </w:tcPr>
          <w:p w14:paraId="690105B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969</w:t>
            </w:r>
          </w:p>
        </w:tc>
      </w:tr>
      <w:tr w:rsidR="00EF2997" w:rsidRPr="00D811E9" w14:paraId="5FF1A39F" w14:textId="77777777" w:rsidTr="008318FE">
        <w:trPr>
          <w:trHeight w:val="300"/>
          <w:jc w:val="center"/>
        </w:trPr>
        <w:tc>
          <w:tcPr>
            <w:tcW w:w="2313" w:type="dxa"/>
            <w:shd w:val="clear" w:color="auto" w:fill="auto"/>
            <w:noWrap/>
            <w:hideMark/>
          </w:tcPr>
          <w:p w14:paraId="132C501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MALAWI </w:t>
            </w:r>
          </w:p>
        </w:tc>
        <w:tc>
          <w:tcPr>
            <w:tcW w:w="2126" w:type="dxa"/>
            <w:shd w:val="clear" w:color="auto" w:fill="auto"/>
            <w:noWrap/>
            <w:hideMark/>
          </w:tcPr>
          <w:p w14:paraId="2609FFE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Kwacha </w:t>
            </w:r>
          </w:p>
        </w:tc>
        <w:tc>
          <w:tcPr>
            <w:tcW w:w="1417" w:type="dxa"/>
            <w:shd w:val="clear" w:color="auto" w:fill="auto"/>
            <w:noWrap/>
            <w:hideMark/>
          </w:tcPr>
          <w:p w14:paraId="68AB814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MWK</w:t>
            </w:r>
          </w:p>
        </w:tc>
        <w:tc>
          <w:tcPr>
            <w:tcW w:w="1606" w:type="dxa"/>
            <w:shd w:val="clear" w:color="auto" w:fill="auto"/>
            <w:noWrap/>
            <w:hideMark/>
          </w:tcPr>
          <w:p w14:paraId="168AA53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454</w:t>
            </w:r>
          </w:p>
        </w:tc>
      </w:tr>
      <w:tr w:rsidR="00EF2997" w:rsidRPr="00D811E9" w14:paraId="4BFF4C20" w14:textId="77777777" w:rsidTr="008318FE">
        <w:trPr>
          <w:trHeight w:val="300"/>
          <w:jc w:val="center"/>
        </w:trPr>
        <w:tc>
          <w:tcPr>
            <w:tcW w:w="2313" w:type="dxa"/>
            <w:shd w:val="clear" w:color="auto" w:fill="auto"/>
            <w:noWrap/>
            <w:hideMark/>
          </w:tcPr>
          <w:p w14:paraId="541EE6C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MALAYSIA </w:t>
            </w:r>
          </w:p>
        </w:tc>
        <w:tc>
          <w:tcPr>
            <w:tcW w:w="2126" w:type="dxa"/>
            <w:shd w:val="clear" w:color="auto" w:fill="auto"/>
            <w:noWrap/>
            <w:hideMark/>
          </w:tcPr>
          <w:p w14:paraId="408815D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Malaysian Ringgit </w:t>
            </w:r>
          </w:p>
        </w:tc>
        <w:tc>
          <w:tcPr>
            <w:tcW w:w="1417" w:type="dxa"/>
            <w:shd w:val="clear" w:color="auto" w:fill="auto"/>
            <w:noWrap/>
            <w:hideMark/>
          </w:tcPr>
          <w:p w14:paraId="3FBBBA9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MYR</w:t>
            </w:r>
          </w:p>
        </w:tc>
        <w:tc>
          <w:tcPr>
            <w:tcW w:w="1606" w:type="dxa"/>
            <w:shd w:val="clear" w:color="auto" w:fill="auto"/>
            <w:noWrap/>
            <w:hideMark/>
          </w:tcPr>
          <w:p w14:paraId="1FF318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458</w:t>
            </w:r>
          </w:p>
        </w:tc>
      </w:tr>
      <w:tr w:rsidR="00EF2997" w:rsidRPr="00D811E9" w14:paraId="38F38DA9" w14:textId="77777777" w:rsidTr="008318FE">
        <w:trPr>
          <w:trHeight w:val="300"/>
          <w:jc w:val="center"/>
        </w:trPr>
        <w:tc>
          <w:tcPr>
            <w:tcW w:w="2313" w:type="dxa"/>
            <w:shd w:val="clear" w:color="auto" w:fill="auto"/>
            <w:noWrap/>
            <w:hideMark/>
          </w:tcPr>
          <w:p w14:paraId="1C1843D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MALDIVES </w:t>
            </w:r>
          </w:p>
        </w:tc>
        <w:tc>
          <w:tcPr>
            <w:tcW w:w="2126" w:type="dxa"/>
            <w:shd w:val="clear" w:color="auto" w:fill="auto"/>
            <w:noWrap/>
            <w:hideMark/>
          </w:tcPr>
          <w:p w14:paraId="69F03FC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Rufiyaa </w:t>
            </w:r>
          </w:p>
        </w:tc>
        <w:tc>
          <w:tcPr>
            <w:tcW w:w="1417" w:type="dxa"/>
            <w:shd w:val="clear" w:color="auto" w:fill="auto"/>
            <w:noWrap/>
            <w:hideMark/>
          </w:tcPr>
          <w:p w14:paraId="40CB0AC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MVR</w:t>
            </w:r>
          </w:p>
        </w:tc>
        <w:tc>
          <w:tcPr>
            <w:tcW w:w="1606" w:type="dxa"/>
            <w:shd w:val="clear" w:color="auto" w:fill="auto"/>
            <w:noWrap/>
            <w:hideMark/>
          </w:tcPr>
          <w:p w14:paraId="486A816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462</w:t>
            </w:r>
          </w:p>
        </w:tc>
      </w:tr>
      <w:tr w:rsidR="00EF2997" w:rsidRPr="00D811E9" w14:paraId="1EF1ECE3" w14:textId="77777777" w:rsidTr="008318FE">
        <w:trPr>
          <w:trHeight w:val="300"/>
          <w:jc w:val="center"/>
        </w:trPr>
        <w:tc>
          <w:tcPr>
            <w:tcW w:w="2313" w:type="dxa"/>
            <w:shd w:val="clear" w:color="auto" w:fill="auto"/>
            <w:noWrap/>
            <w:hideMark/>
          </w:tcPr>
          <w:p w14:paraId="728E512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MALI </w:t>
            </w:r>
          </w:p>
        </w:tc>
        <w:tc>
          <w:tcPr>
            <w:tcW w:w="2126" w:type="dxa"/>
            <w:shd w:val="clear" w:color="auto" w:fill="auto"/>
            <w:noWrap/>
            <w:hideMark/>
          </w:tcPr>
          <w:p w14:paraId="58CD21CF"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33" w:anchor="franc-cfa-bceao" w:tooltip="† Franc CFA - BCEAO" w:history="1">
              <w:r w:rsidR="00EF2997" w:rsidRPr="00D811E9">
                <w:rPr>
                  <w:rFonts w:asciiTheme="majorHAnsi" w:hAnsiTheme="majorHAnsi"/>
                  <w:bCs/>
                  <w:iCs/>
                </w:rPr>
                <w:t xml:space="preserve">CFA Franc BCEAO † </w:t>
              </w:r>
            </w:hyperlink>
          </w:p>
        </w:tc>
        <w:tc>
          <w:tcPr>
            <w:tcW w:w="1417" w:type="dxa"/>
            <w:shd w:val="clear" w:color="auto" w:fill="auto"/>
            <w:noWrap/>
            <w:hideMark/>
          </w:tcPr>
          <w:p w14:paraId="5096E2C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XOF</w:t>
            </w:r>
          </w:p>
        </w:tc>
        <w:tc>
          <w:tcPr>
            <w:tcW w:w="1606" w:type="dxa"/>
            <w:shd w:val="clear" w:color="auto" w:fill="auto"/>
            <w:noWrap/>
            <w:hideMark/>
          </w:tcPr>
          <w:p w14:paraId="4786F1A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952</w:t>
            </w:r>
          </w:p>
        </w:tc>
      </w:tr>
      <w:tr w:rsidR="00EF2997" w:rsidRPr="00D811E9" w14:paraId="06BA1B4F" w14:textId="77777777" w:rsidTr="008318FE">
        <w:trPr>
          <w:trHeight w:val="300"/>
          <w:jc w:val="center"/>
        </w:trPr>
        <w:tc>
          <w:tcPr>
            <w:tcW w:w="2313" w:type="dxa"/>
            <w:shd w:val="clear" w:color="auto" w:fill="auto"/>
            <w:noWrap/>
            <w:hideMark/>
          </w:tcPr>
          <w:p w14:paraId="42198A0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MALTA </w:t>
            </w:r>
          </w:p>
        </w:tc>
        <w:tc>
          <w:tcPr>
            <w:tcW w:w="2126" w:type="dxa"/>
            <w:shd w:val="clear" w:color="auto" w:fill="auto"/>
            <w:noWrap/>
            <w:hideMark/>
          </w:tcPr>
          <w:p w14:paraId="68D1B01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4F5C87D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2BD4332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7CC98977" w14:textId="77777777" w:rsidTr="008318FE">
        <w:trPr>
          <w:trHeight w:val="300"/>
          <w:jc w:val="center"/>
        </w:trPr>
        <w:tc>
          <w:tcPr>
            <w:tcW w:w="2313" w:type="dxa"/>
            <w:shd w:val="clear" w:color="auto" w:fill="auto"/>
            <w:noWrap/>
            <w:hideMark/>
          </w:tcPr>
          <w:p w14:paraId="2CB6608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MARSHALL ISLANDS </w:t>
            </w:r>
          </w:p>
        </w:tc>
        <w:tc>
          <w:tcPr>
            <w:tcW w:w="2126" w:type="dxa"/>
            <w:shd w:val="clear" w:color="auto" w:fill="auto"/>
            <w:noWrap/>
            <w:hideMark/>
          </w:tcPr>
          <w:p w14:paraId="6BA1985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315E53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0AB5D56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3C4EEE99" w14:textId="77777777" w:rsidTr="008318FE">
        <w:trPr>
          <w:trHeight w:val="300"/>
          <w:jc w:val="center"/>
        </w:trPr>
        <w:tc>
          <w:tcPr>
            <w:tcW w:w="2313" w:type="dxa"/>
            <w:shd w:val="clear" w:color="auto" w:fill="auto"/>
            <w:noWrap/>
            <w:hideMark/>
          </w:tcPr>
          <w:p w14:paraId="5AAB966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MARTINIQUE </w:t>
            </w:r>
          </w:p>
        </w:tc>
        <w:tc>
          <w:tcPr>
            <w:tcW w:w="2126" w:type="dxa"/>
            <w:shd w:val="clear" w:color="auto" w:fill="auto"/>
            <w:noWrap/>
            <w:hideMark/>
          </w:tcPr>
          <w:p w14:paraId="03B52D0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588E4AC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65D876B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0CA248E0" w14:textId="77777777" w:rsidTr="008318FE">
        <w:trPr>
          <w:trHeight w:val="300"/>
          <w:jc w:val="center"/>
        </w:trPr>
        <w:tc>
          <w:tcPr>
            <w:tcW w:w="2313" w:type="dxa"/>
            <w:shd w:val="clear" w:color="auto" w:fill="auto"/>
            <w:noWrap/>
            <w:hideMark/>
          </w:tcPr>
          <w:p w14:paraId="3B242C3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MAURITANIA </w:t>
            </w:r>
          </w:p>
        </w:tc>
        <w:tc>
          <w:tcPr>
            <w:tcW w:w="2126" w:type="dxa"/>
            <w:shd w:val="clear" w:color="auto" w:fill="auto"/>
            <w:noWrap/>
            <w:hideMark/>
          </w:tcPr>
          <w:p w14:paraId="75C007A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Ouguiya </w:t>
            </w:r>
          </w:p>
        </w:tc>
        <w:tc>
          <w:tcPr>
            <w:tcW w:w="1417" w:type="dxa"/>
            <w:shd w:val="clear" w:color="auto" w:fill="auto"/>
            <w:noWrap/>
            <w:hideMark/>
          </w:tcPr>
          <w:p w14:paraId="62F25FD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MRO</w:t>
            </w:r>
          </w:p>
        </w:tc>
        <w:tc>
          <w:tcPr>
            <w:tcW w:w="1606" w:type="dxa"/>
            <w:shd w:val="clear" w:color="auto" w:fill="auto"/>
            <w:noWrap/>
            <w:hideMark/>
          </w:tcPr>
          <w:p w14:paraId="0752C02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478</w:t>
            </w:r>
          </w:p>
        </w:tc>
      </w:tr>
      <w:tr w:rsidR="00EF2997" w:rsidRPr="00D811E9" w14:paraId="17877D5F" w14:textId="77777777" w:rsidTr="008318FE">
        <w:trPr>
          <w:trHeight w:val="300"/>
          <w:jc w:val="center"/>
        </w:trPr>
        <w:tc>
          <w:tcPr>
            <w:tcW w:w="2313" w:type="dxa"/>
            <w:shd w:val="clear" w:color="auto" w:fill="auto"/>
            <w:noWrap/>
            <w:hideMark/>
          </w:tcPr>
          <w:p w14:paraId="48D26F6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MAURITIUS </w:t>
            </w:r>
          </w:p>
        </w:tc>
        <w:tc>
          <w:tcPr>
            <w:tcW w:w="2126" w:type="dxa"/>
            <w:shd w:val="clear" w:color="auto" w:fill="auto"/>
            <w:noWrap/>
            <w:hideMark/>
          </w:tcPr>
          <w:p w14:paraId="4C08747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Mauritius Rupee </w:t>
            </w:r>
          </w:p>
        </w:tc>
        <w:tc>
          <w:tcPr>
            <w:tcW w:w="1417" w:type="dxa"/>
            <w:shd w:val="clear" w:color="auto" w:fill="auto"/>
            <w:noWrap/>
            <w:hideMark/>
          </w:tcPr>
          <w:p w14:paraId="7B69065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MUR</w:t>
            </w:r>
          </w:p>
        </w:tc>
        <w:tc>
          <w:tcPr>
            <w:tcW w:w="1606" w:type="dxa"/>
            <w:shd w:val="clear" w:color="auto" w:fill="auto"/>
            <w:noWrap/>
            <w:hideMark/>
          </w:tcPr>
          <w:p w14:paraId="072452C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480</w:t>
            </w:r>
          </w:p>
        </w:tc>
      </w:tr>
      <w:tr w:rsidR="00EF2997" w:rsidRPr="00D811E9" w14:paraId="5C5A9919" w14:textId="77777777" w:rsidTr="008318FE">
        <w:trPr>
          <w:trHeight w:val="300"/>
          <w:jc w:val="center"/>
        </w:trPr>
        <w:tc>
          <w:tcPr>
            <w:tcW w:w="2313" w:type="dxa"/>
            <w:shd w:val="clear" w:color="auto" w:fill="auto"/>
            <w:noWrap/>
            <w:hideMark/>
          </w:tcPr>
          <w:p w14:paraId="43E1756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MAYOTTE </w:t>
            </w:r>
          </w:p>
        </w:tc>
        <w:tc>
          <w:tcPr>
            <w:tcW w:w="2126" w:type="dxa"/>
            <w:shd w:val="clear" w:color="auto" w:fill="auto"/>
            <w:noWrap/>
            <w:hideMark/>
          </w:tcPr>
          <w:p w14:paraId="3B61229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1877F91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4D9B5D6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1C069844" w14:textId="77777777" w:rsidTr="008318FE">
        <w:trPr>
          <w:trHeight w:val="300"/>
          <w:jc w:val="center"/>
        </w:trPr>
        <w:tc>
          <w:tcPr>
            <w:tcW w:w="2313" w:type="dxa"/>
            <w:shd w:val="clear" w:color="auto" w:fill="auto"/>
            <w:noWrap/>
            <w:hideMark/>
          </w:tcPr>
          <w:p w14:paraId="1AB030C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MEXICO </w:t>
            </w:r>
          </w:p>
        </w:tc>
        <w:tc>
          <w:tcPr>
            <w:tcW w:w="2126" w:type="dxa"/>
            <w:shd w:val="clear" w:color="auto" w:fill="auto"/>
            <w:noWrap/>
            <w:hideMark/>
          </w:tcPr>
          <w:p w14:paraId="744BC37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Mexican Peso</w:t>
            </w:r>
          </w:p>
        </w:tc>
        <w:tc>
          <w:tcPr>
            <w:tcW w:w="1417" w:type="dxa"/>
            <w:shd w:val="clear" w:color="auto" w:fill="auto"/>
            <w:noWrap/>
            <w:hideMark/>
          </w:tcPr>
          <w:p w14:paraId="19978F0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MXN</w:t>
            </w:r>
          </w:p>
        </w:tc>
        <w:tc>
          <w:tcPr>
            <w:tcW w:w="1606" w:type="dxa"/>
            <w:shd w:val="clear" w:color="auto" w:fill="auto"/>
            <w:noWrap/>
            <w:hideMark/>
          </w:tcPr>
          <w:p w14:paraId="665668F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484</w:t>
            </w:r>
          </w:p>
        </w:tc>
      </w:tr>
      <w:tr w:rsidR="00EF2997" w:rsidRPr="00D811E9" w14:paraId="1541FB22" w14:textId="77777777" w:rsidTr="008318FE">
        <w:trPr>
          <w:trHeight w:val="300"/>
          <w:jc w:val="center"/>
        </w:trPr>
        <w:tc>
          <w:tcPr>
            <w:tcW w:w="2313" w:type="dxa"/>
            <w:shd w:val="clear" w:color="auto" w:fill="auto"/>
            <w:noWrap/>
            <w:hideMark/>
          </w:tcPr>
          <w:p w14:paraId="440C20D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20541A5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Mexican Unidad de Inversion (UDI) </w:t>
            </w:r>
          </w:p>
        </w:tc>
        <w:tc>
          <w:tcPr>
            <w:tcW w:w="1417" w:type="dxa"/>
            <w:shd w:val="clear" w:color="auto" w:fill="auto"/>
            <w:noWrap/>
            <w:hideMark/>
          </w:tcPr>
          <w:p w14:paraId="5584483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MXV</w:t>
            </w:r>
          </w:p>
        </w:tc>
        <w:tc>
          <w:tcPr>
            <w:tcW w:w="1606" w:type="dxa"/>
            <w:shd w:val="clear" w:color="auto" w:fill="auto"/>
            <w:noWrap/>
            <w:hideMark/>
          </w:tcPr>
          <w:p w14:paraId="4ED3251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979</w:t>
            </w:r>
          </w:p>
        </w:tc>
      </w:tr>
      <w:tr w:rsidR="00EF2997" w:rsidRPr="00D811E9" w14:paraId="5E78EC9C" w14:textId="77777777" w:rsidTr="008318FE">
        <w:trPr>
          <w:trHeight w:val="300"/>
          <w:jc w:val="center"/>
        </w:trPr>
        <w:tc>
          <w:tcPr>
            <w:tcW w:w="2313" w:type="dxa"/>
            <w:shd w:val="clear" w:color="auto" w:fill="auto"/>
            <w:noWrap/>
            <w:hideMark/>
          </w:tcPr>
          <w:p w14:paraId="1F4C07C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MICRONESIA, FEDERATED STATES OF </w:t>
            </w:r>
          </w:p>
        </w:tc>
        <w:tc>
          <w:tcPr>
            <w:tcW w:w="2126" w:type="dxa"/>
            <w:shd w:val="clear" w:color="auto" w:fill="auto"/>
            <w:noWrap/>
            <w:hideMark/>
          </w:tcPr>
          <w:p w14:paraId="42D3B25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4E6C906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35ECF4D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68CADC6F" w14:textId="77777777" w:rsidTr="008318FE">
        <w:trPr>
          <w:trHeight w:val="300"/>
          <w:jc w:val="center"/>
        </w:trPr>
        <w:tc>
          <w:tcPr>
            <w:tcW w:w="2313" w:type="dxa"/>
            <w:shd w:val="clear" w:color="auto" w:fill="auto"/>
            <w:noWrap/>
            <w:hideMark/>
          </w:tcPr>
          <w:p w14:paraId="601A121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MOLDOVA, REPUBLIC </w:t>
            </w:r>
            <w:r w:rsidRPr="00D811E9">
              <w:rPr>
                <w:rFonts w:asciiTheme="majorHAnsi" w:hAnsiTheme="majorHAnsi"/>
                <w:bCs/>
                <w:iCs/>
              </w:rPr>
              <w:lastRenderedPageBreak/>
              <w:t xml:space="preserve">OF </w:t>
            </w:r>
          </w:p>
        </w:tc>
        <w:tc>
          <w:tcPr>
            <w:tcW w:w="2126" w:type="dxa"/>
            <w:shd w:val="clear" w:color="auto" w:fill="auto"/>
            <w:noWrap/>
            <w:hideMark/>
          </w:tcPr>
          <w:p w14:paraId="6334A1A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Moldovan Leu </w:t>
            </w:r>
          </w:p>
        </w:tc>
        <w:tc>
          <w:tcPr>
            <w:tcW w:w="1417" w:type="dxa"/>
            <w:shd w:val="clear" w:color="auto" w:fill="auto"/>
            <w:noWrap/>
            <w:hideMark/>
          </w:tcPr>
          <w:p w14:paraId="752B08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MDL</w:t>
            </w:r>
          </w:p>
        </w:tc>
        <w:tc>
          <w:tcPr>
            <w:tcW w:w="1606" w:type="dxa"/>
            <w:shd w:val="clear" w:color="auto" w:fill="auto"/>
            <w:noWrap/>
            <w:hideMark/>
          </w:tcPr>
          <w:p w14:paraId="0EF1AEC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498</w:t>
            </w:r>
          </w:p>
        </w:tc>
      </w:tr>
      <w:tr w:rsidR="00EF2997" w:rsidRPr="00D811E9" w14:paraId="36006998" w14:textId="77777777" w:rsidTr="008318FE">
        <w:trPr>
          <w:trHeight w:val="300"/>
          <w:jc w:val="center"/>
        </w:trPr>
        <w:tc>
          <w:tcPr>
            <w:tcW w:w="2313" w:type="dxa"/>
            <w:shd w:val="clear" w:color="auto" w:fill="auto"/>
            <w:noWrap/>
            <w:hideMark/>
          </w:tcPr>
          <w:p w14:paraId="49778D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MONACO </w:t>
            </w:r>
          </w:p>
        </w:tc>
        <w:tc>
          <w:tcPr>
            <w:tcW w:w="2126" w:type="dxa"/>
            <w:shd w:val="clear" w:color="auto" w:fill="auto"/>
            <w:noWrap/>
            <w:hideMark/>
          </w:tcPr>
          <w:p w14:paraId="0A89C3E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622C66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5C72AA6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5B71E450" w14:textId="77777777" w:rsidTr="008318FE">
        <w:trPr>
          <w:trHeight w:val="300"/>
          <w:jc w:val="center"/>
        </w:trPr>
        <w:tc>
          <w:tcPr>
            <w:tcW w:w="2313" w:type="dxa"/>
            <w:shd w:val="clear" w:color="auto" w:fill="auto"/>
            <w:noWrap/>
            <w:hideMark/>
          </w:tcPr>
          <w:p w14:paraId="48DFB1D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MONGOLIA </w:t>
            </w:r>
          </w:p>
        </w:tc>
        <w:tc>
          <w:tcPr>
            <w:tcW w:w="2126" w:type="dxa"/>
            <w:shd w:val="clear" w:color="auto" w:fill="auto"/>
            <w:noWrap/>
            <w:hideMark/>
          </w:tcPr>
          <w:p w14:paraId="48B5E20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Tugrik </w:t>
            </w:r>
          </w:p>
        </w:tc>
        <w:tc>
          <w:tcPr>
            <w:tcW w:w="1417" w:type="dxa"/>
            <w:shd w:val="clear" w:color="auto" w:fill="auto"/>
            <w:noWrap/>
            <w:hideMark/>
          </w:tcPr>
          <w:p w14:paraId="04AD732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MNT</w:t>
            </w:r>
          </w:p>
        </w:tc>
        <w:tc>
          <w:tcPr>
            <w:tcW w:w="1606" w:type="dxa"/>
            <w:shd w:val="clear" w:color="auto" w:fill="auto"/>
            <w:noWrap/>
            <w:hideMark/>
          </w:tcPr>
          <w:p w14:paraId="0D283B2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496</w:t>
            </w:r>
          </w:p>
        </w:tc>
      </w:tr>
      <w:tr w:rsidR="00EF2997" w:rsidRPr="00D811E9" w14:paraId="340E49A4" w14:textId="77777777" w:rsidTr="008318FE">
        <w:trPr>
          <w:trHeight w:val="300"/>
          <w:jc w:val="center"/>
        </w:trPr>
        <w:tc>
          <w:tcPr>
            <w:tcW w:w="2313" w:type="dxa"/>
            <w:shd w:val="clear" w:color="auto" w:fill="auto"/>
            <w:noWrap/>
            <w:hideMark/>
          </w:tcPr>
          <w:p w14:paraId="3B50C42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MONTENEGRO </w:t>
            </w:r>
          </w:p>
        </w:tc>
        <w:tc>
          <w:tcPr>
            <w:tcW w:w="2126" w:type="dxa"/>
            <w:shd w:val="clear" w:color="auto" w:fill="auto"/>
            <w:noWrap/>
            <w:hideMark/>
          </w:tcPr>
          <w:p w14:paraId="2481E60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2661AC6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0C1F9E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32801BAF" w14:textId="77777777" w:rsidTr="008318FE">
        <w:trPr>
          <w:trHeight w:val="300"/>
          <w:jc w:val="center"/>
        </w:trPr>
        <w:tc>
          <w:tcPr>
            <w:tcW w:w="2313" w:type="dxa"/>
            <w:shd w:val="clear" w:color="auto" w:fill="auto"/>
            <w:noWrap/>
            <w:hideMark/>
          </w:tcPr>
          <w:p w14:paraId="232BE4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MONTSERRAT </w:t>
            </w:r>
          </w:p>
        </w:tc>
        <w:tc>
          <w:tcPr>
            <w:tcW w:w="2126" w:type="dxa"/>
            <w:shd w:val="clear" w:color="auto" w:fill="auto"/>
            <w:noWrap/>
            <w:hideMark/>
          </w:tcPr>
          <w:p w14:paraId="65E35CD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East Caribbean Dollar </w:t>
            </w:r>
          </w:p>
        </w:tc>
        <w:tc>
          <w:tcPr>
            <w:tcW w:w="1417" w:type="dxa"/>
            <w:shd w:val="clear" w:color="auto" w:fill="auto"/>
            <w:noWrap/>
            <w:hideMark/>
          </w:tcPr>
          <w:p w14:paraId="5E6E1E7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XCD</w:t>
            </w:r>
          </w:p>
        </w:tc>
        <w:tc>
          <w:tcPr>
            <w:tcW w:w="1606" w:type="dxa"/>
            <w:shd w:val="clear" w:color="auto" w:fill="auto"/>
            <w:noWrap/>
            <w:hideMark/>
          </w:tcPr>
          <w:p w14:paraId="4192A99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951</w:t>
            </w:r>
          </w:p>
        </w:tc>
      </w:tr>
      <w:tr w:rsidR="00EF2997" w:rsidRPr="00D811E9" w14:paraId="19387B70" w14:textId="77777777" w:rsidTr="008318FE">
        <w:trPr>
          <w:trHeight w:val="300"/>
          <w:jc w:val="center"/>
        </w:trPr>
        <w:tc>
          <w:tcPr>
            <w:tcW w:w="2313" w:type="dxa"/>
            <w:shd w:val="clear" w:color="auto" w:fill="auto"/>
            <w:noWrap/>
            <w:hideMark/>
          </w:tcPr>
          <w:p w14:paraId="77B2D3A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MOROCCO </w:t>
            </w:r>
          </w:p>
        </w:tc>
        <w:tc>
          <w:tcPr>
            <w:tcW w:w="2126" w:type="dxa"/>
            <w:shd w:val="clear" w:color="auto" w:fill="auto"/>
            <w:noWrap/>
            <w:hideMark/>
          </w:tcPr>
          <w:p w14:paraId="226E87A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Moroccan Dirham </w:t>
            </w:r>
          </w:p>
        </w:tc>
        <w:tc>
          <w:tcPr>
            <w:tcW w:w="1417" w:type="dxa"/>
            <w:shd w:val="clear" w:color="auto" w:fill="auto"/>
            <w:noWrap/>
            <w:hideMark/>
          </w:tcPr>
          <w:p w14:paraId="055717B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MAD</w:t>
            </w:r>
          </w:p>
        </w:tc>
        <w:tc>
          <w:tcPr>
            <w:tcW w:w="1606" w:type="dxa"/>
            <w:shd w:val="clear" w:color="auto" w:fill="auto"/>
            <w:noWrap/>
            <w:hideMark/>
          </w:tcPr>
          <w:p w14:paraId="79359F9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504</w:t>
            </w:r>
          </w:p>
        </w:tc>
      </w:tr>
      <w:tr w:rsidR="00EF2997" w:rsidRPr="00D811E9" w14:paraId="347FFD13" w14:textId="77777777" w:rsidTr="008318FE">
        <w:trPr>
          <w:trHeight w:val="300"/>
          <w:jc w:val="center"/>
        </w:trPr>
        <w:tc>
          <w:tcPr>
            <w:tcW w:w="2313" w:type="dxa"/>
            <w:shd w:val="clear" w:color="auto" w:fill="auto"/>
            <w:noWrap/>
            <w:hideMark/>
          </w:tcPr>
          <w:p w14:paraId="26E43CD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MOZAMBIQUE </w:t>
            </w:r>
          </w:p>
        </w:tc>
        <w:tc>
          <w:tcPr>
            <w:tcW w:w="2126" w:type="dxa"/>
            <w:shd w:val="clear" w:color="auto" w:fill="auto"/>
            <w:noWrap/>
            <w:hideMark/>
          </w:tcPr>
          <w:p w14:paraId="1CFF1D6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Metical </w:t>
            </w:r>
          </w:p>
        </w:tc>
        <w:tc>
          <w:tcPr>
            <w:tcW w:w="1417" w:type="dxa"/>
            <w:shd w:val="clear" w:color="auto" w:fill="auto"/>
            <w:noWrap/>
            <w:hideMark/>
          </w:tcPr>
          <w:p w14:paraId="0218110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MZN</w:t>
            </w:r>
          </w:p>
        </w:tc>
        <w:tc>
          <w:tcPr>
            <w:tcW w:w="1606" w:type="dxa"/>
            <w:shd w:val="clear" w:color="auto" w:fill="auto"/>
            <w:noWrap/>
            <w:hideMark/>
          </w:tcPr>
          <w:p w14:paraId="7052D34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943</w:t>
            </w:r>
          </w:p>
        </w:tc>
      </w:tr>
      <w:tr w:rsidR="00EF2997" w:rsidRPr="00D811E9" w14:paraId="3AF91EAA" w14:textId="77777777" w:rsidTr="008318FE">
        <w:trPr>
          <w:trHeight w:val="300"/>
          <w:jc w:val="center"/>
        </w:trPr>
        <w:tc>
          <w:tcPr>
            <w:tcW w:w="2313" w:type="dxa"/>
            <w:shd w:val="clear" w:color="auto" w:fill="auto"/>
            <w:noWrap/>
            <w:hideMark/>
          </w:tcPr>
          <w:p w14:paraId="2D1C87D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MYANMAR </w:t>
            </w:r>
          </w:p>
        </w:tc>
        <w:tc>
          <w:tcPr>
            <w:tcW w:w="2126" w:type="dxa"/>
            <w:shd w:val="clear" w:color="auto" w:fill="auto"/>
            <w:noWrap/>
            <w:hideMark/>
          </w:tcPr>
          <w:p w14:paraId="3A92FC1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Kyat </w:t>
            </w:r>
          </w:p>
        </w:tc>
        <w:tc>
          <w:tcPr>
            <w:tcW w:w="1417" w:type="dxa"/>
            <w:shd w:val="clear" w:color="auto" w:fill="auto"/>
            <w:noWrap/>
            <w:hideMark/>
          </w:tcPr>
          <w:p w14:paraId="33DE142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MMK</w:t>
            </w:r>
          </w:p>
        </w:tc>
        <w:tc>
          <w:tcPr>
            <w:tcW w:w="1606" w:type="dxa"/>
            <w:shd w:val="clear" w:color="auto" w:fill="auto"/>
            <w:noWrap/>
            <w:hideMark/>
          </w:tcPr>
          <w:p w14:paraId="69B7605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104</w:t>
            </w:r>
          </w:p>
        </w:tc>
      </w:tr>
      <w:tr w:rsidR="00EF2997" w:rsidRPr="00D811E9" w14:paraId="4049324A" w14:textId="77777777" w:rsidTr="008318FE">
        <w:trPr>
          <w:trHeight w:val="300"/>
          <w:jc w:val="center"/>
        </w:trPr>
        <w:tc>
          <w:tcPr>
            <w:tcW w:w="2313" w:type="dxa"/>
            <w:shd w:val="clear" w:color="auto" w:fill="auto"/>
            <w:noWrap/>
            <w:hideMark/>
          </w:tcPr>
          <w:p w14:paraId="021A26C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NAMIBIA </w:t>
            </w:r>
          </w:p>
        </w:tc>
        <w:tc>
          <w:tcPr>
            <w:tcW w:w="2126" w:type="dxa"/>
            <w:shd w:val="clear" w:color="auto" w:fill="auto"/>
            <w:noWrap/>
            <w:hideMark/>
          </w:tcPr>
          <w:p w14:paraId="404EF4B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Rand</w:t>
            </w:r>
          </w:p>
        </w:tc>
        <w:tc>
          <w:tcPr>
            <w:tcW w:w="1417" w:type="dxa"/>
            <w:shd w:val="clear" w:color="auto" w:fill="auto"/>
            <w:noWrap/>
            <w:hideMark/>
          </w:tcPr>
          <w:p w14:paraId="300EE8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ZAR</w:t>
            </w:r>
          </w:p>
        </w:tc>
        <w:tc>
          <w:tcPr>
            <w:tcW w:w="1606" w:type="dxa"/>
            <w:shd w:val="clear" w:color="auto" w:fill="auto"/>
            <w:noWrap/>
            <w:hideMark/>
          </w:tcPr>
          <w:p w14:paraId="46F857B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710</w:t>
            </w:r>
          </w:p>
        </w:tc>
      </w:tr>
      <w:tr w:rsidR="00EF2997" w:rsidRPr="00D811E9" w14:paraId="75D34078" w14:textId="77777777" w:rsidTr="008318FE">
        <w:trPr>
          <w:trHeight w:val="300"/>
          <w:jc w:val="center"/>
        </w:trPr>
        <w:tc>
          <w:tcPr>
            <w:tcW w:w="2313" w:type="dxa"/>
            <w:shd w:val="clear" w:color="auto" w:fill="auto"/>
            <w:noWrap/>
            <w:hideMark/>
          </w:tcPr>
          <w:p w14:paraId="531B069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4ED7BFA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Namibia Dollar </w:t>
            </w:r>
          </w:p>
        </w:tc>
        <w:tc>
          <w:tcPr>
            <w:tcW w:w="1417" w:type="dxa"/>
            <w:shd w:val="clear" w:color="auto" w:fill="auto"/>
            <w:noWrap/>
            <w:hideMark/>
          </w:tcPr>
          <w:p w14:paraId="45E0D8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NAD</w:t>
            </w:r>
          </w:p>
        </w:tc>
        <w:tc>
          <w:tcPr>
            <w:tcW w:w="1606" w:type="dxa"/>
            <w:shd w:val="clear" w:color="auto" w:fill="auto"/>
            <w:noWrap/>
            <w:hideMark/>
          </w:tcPr>
          <w:p w14:paraId="5DE002A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516</w:t>
            </w:r>
          </w:p>
        </w:tc>
      </w:tr>
      <w:tr w:rsidR="00EF2997" w:rsidRPr="00D811E9" w14:paraId="1141AD54" w14:textId="77777777" w:rsidTr="008318FE">
        <w:trPr>
          <w:trHeight w:val="300"/>
          <w:jc w:val="center"/>
        </w:trPr>
        <w:tc>
          <w:tcPr>
            <w:tcW w:w="2313" w:type="dxa"/>
            <w:shd w:val="clear" w:color="auto" w:fill="auto"/>
            <w:noWrap/>
            <w:hideMark/>
          </w:tcPr>
          <w:p w14:paraId="445D407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NAURU </w:t>
            </w:r>
          </w:p>
        </w:tc>
        <w:tc>
          <w:tcPr>
            <w:tcW w:w="2126" w:type="dxa"/>
            <w:shd w:val="clear" w:color="auto" w:fill="auto"/>
            <w:noWrap/>
            <w:hideMark/>
          </w:tcPr>
          <w:p w14:paraId="487E0AD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Australian Dollar </w:t>
            </w:r>
          </w:p>
        </w:tc>
        <w:tc>
          <w:tcPr>
            <w:tcW w:w="1417" w:type="dxa"/>
            <w:shd w:val="clear" w:color="auto" w:fill="auto"/>
            <w:noWrap/>
            <w:hideMark/>
          </w:tcPr>
          <w:p w14:paraId="2672A12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AUD</w:t>
            </w:r>
          </w:p>
        </w:tc>
        <w:tc>
          <w:tcPr>
            <w:tcW w:w="1606" w:type="dxa"/>
            <w:shd w:val="clear" w:color="auto" w:fill="auto"/>
            <w:noWrap/>
            <w:hideMark/>
          </w:tcPr>
          <w:p w14:paraId="169C9D0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w:t>
            </w:r>
          </w:p>
        </w:tc>
      </w:tr>
      <w:tr w:rsidR="00EF2997" w:rsidRPr="00D811E9" w14:paraId="098212B6" w14:textId="77777777" w:rsidTr="008318FE">
        <w:trPr>
          <w:trHeight w:val="300"/>
          <w:jc w:val="center"/>
        </w:trPr>
        <w:tc>
          <w:tcPr>
            <w:tcW w:w="2313" w:type="dxa"/>
            <w:shd w:val="clear" w:color="auto" w:fill="auto"/>
            <w:noWrap/>
            <w:hideMark/>
          </w:tcPr>
          <w:p w14:paraId="1FA32C6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NEPAL </w:t>
            </w:r>
          </w:p>
        </w:tc>
        <w:tc>
          <w:tcPr>
            <w:tcW w:w="2126" w:type="dxa"/>
            <w:shd w:val="clear" w:color="auto" w:fill="auto"/>
            <w:noWrap/>
            <w:hideMark/>
          </w:tcPr>
          <w:p w14:paraId="51EC6BA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Nepalese Rupee </w:t>
            </w:r>
          </w:p>
        </w:tc>
        <w:tc>
          <w:tcPr>
            <w:tcW w:w="1417" w:type="dxa"/>
            <w:shd w:val="clear" w:color="auto" w:fill="auto"/>
            <w:noWrap/>
            <w:hideMark/>
          </w:tcPr>
          <w:p w14:paraId="75EAAA8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NPR</w:t>
            </w:r>
          </w:p>
        </w:tc>
        <w:tc>
          <w:tcPr>
            <w:tcW w:w="1606" w:type="dxa"/>
            <w:shd w:val="clear" w:color="auto" w:fill="auto"/>
            <w:noWrap/>
            <w:hideMark/>
          </w:tcPr>
          <w:p w14:paraId="469CD41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524</w:t>
            </w:r>
          </w:p>
        </w:tc>
      </w:tr>
      <w:tr w:rsidR="00EF2997" w:rsidRPr="00D811E9" w14:paraId="01F2647E" w14:textId="77777777" w:rsidTr="008318FE">
        <w:trPr>
          <w:trHeight w:val="300"/>
          <w:jc w:val="center"/>
        </w:trPr>
        <w:tc>
          <w:tcPr>
            <w:tcW w:w="2313" w:type="dxa"/>
            <w:shd w:val="clear" w:color="auto" w:fill="auto"/>
            <w:noWrap/>
            <w:hideMark/>
          </w:tcPr>
          <w:p w14:paraId="5E14901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NETHERLANDS </w:t>
            </w:r>
          </w:p>
        </w:tc>
        <w:tc>
          <w:tcPr>
            <w:tcW w:w="2126" w:type="dxa"/>
            <w:shd w:val="clear" w:color="auto" w:fill="auto"/>
            <w:noWrap/>
            <w:hideMark/>
          </w:tcPr>
          <w:p w14:paraId="55E93A4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6F6E2AF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7072DF6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6FA75012" w14:textId="77777777" w:rsidTr="008318FE">
        <w:trPr>
          <w:trHeight w:val="300"/>
          <w:jc w:val="center"/>
        </w:trPr>
        <w:tc>
          <w:tcPr>
            <w:tcW w:w="2313" w:type="dxa"/>
            <w:shd w:val="clear" w:color="auto" w:fill="auto"/>
            <w:noWrap/>
            <w:hideMark/>
          </w:tcPr>
          <w:p w14:paraId="4B05EE0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NETHERLANDS ANTILLES </w:t>
            </w:r>
          </w:p>
        </w:tc>
        <w:tc>
          <w:tcPr>
            <w:tcW w:w="2126" w:type="dxa"/>
            <w:shd w:val="clear" w:color="auto" w:fill="auto"/>
            <w:noWrap/>
            <w:hideMark/>
          </w:tcPr>
          <w:p w14:paraId="3D8A05A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Netherlands Antillian Guilder </w:t>
            </w:r>
          </w:p>
        </w:tc>
        <w:tc>
          <w:tcPr>
            <w:tcW w:w="1417" w:type="dxa"/>
            <w:shd w:val="clear" w:color="auto" w:fill="auto"/>
            <w:noWrap/>
            <w:hideMark/>
          </w:tcPr>
          <w:p w14:paraId="7307802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ANG</w:t>
            </w:r>
          </w:p>
        </w:tc>
        <w:tc>
          <w:tcPr>
            <w:tcW w:w="1606" w:type="dxa"/>
            <w:shd w:val="clear" w:color="auto" w:fill="auto"/>
            <w:noWrap/>
            <w:hideMark/>
          </w:tcPr>
          <w:p w14:paraId="01CB4F2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532</w:t>
            </w:r>
          </w:p>
        </w:tc>
      </w:tr>
      <w:tr w:rsidR="00EF2997" w:rsidRPr="00D811E9" w14:paraId="44EEB44A" w14:textId="77777777" w:rsidTr="008318FE">
        <w:trPr>
          <w:trHeight w:val="300"/>
          <w:jc w:val="center"/>
        </w:trPr>
        <w:tc>
          <w:tcPr>
            <w:tcW w:w="2313" w:type="dxa"/>
            <w:shd w:val="clear" w:color="auto" w:fill="auto"/>
            <w:noWrap/>
            <w:hideMark/>
          </w:tcPr>
          <w:p w14:paraId="00B7AD6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CALEDONIA </w:t>
            </w:r>
          </w:p>
        </w:tc>
        <w:tc>
          <w:tcPr>
            <w:tcW w:w="2126" w:type="dxa"/>
            <w:shd w:val="clear" w:color="auto" w:fill="auto"/>
            <w:noWrap/>
            <w:hideMark/>
          </w:tcPr>
          <w:p w14:paraId="2183A0A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CFP Franc </w:t>
            </w:r>
          </w:p>
        </w:tc>
        <w:tc>
          <w:tcPr>
            <w:tcW w:w="1417" w:type="dxa"/>
            <w:shd w:val="clear" w:color="auto" w:fill="auto"/>
            <w:noWrap/>
            <w:hideMark/>
          </w:tcPr>
          <w:p w14:paraId="51B62F6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XPF</w:t>
            </w:r>
          </w:p>
        </w:tc>
        <w:tc>
          <w:tcPr>
            <w:tcW w:w="1606" w:type="dxa"/>
            <w:shd w:val="clear" w:color="auto" w:fill="auto"/>
            <w:noWrap/>
            <w:hideMark/>
          </w:tcPr>
          <w:p w14:paraId="5544A15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953</w:t>
            </w:r>
          </w:p>
        </w:tc>
      </w:tr>
      <w:tr w:rsidR="00EF2997" w:rsidRPr="00D811E9" w14:paraId="33596ADA" w14:textId="77777777" w:rsidTr="008318FE">
        <w:trPr>
          <w:trHeight w:val="300"/>
          <w:jc w:val="center"/>
        </w:trPr>
        <w:tc>
          <w:tcPr>
            <w:tcW w:w="2313" w:type="dxa"/>
            <w:shd w:val="clear" w:color="auto" w:fill="auto"/>
            <w:noWrap/>
            <w:hideMark/>
          </w:tcPr>
          <w:p w14:paraId="148756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ZEALAND </w:t>
            </w:r>
          </w:p>
        </w:tc>
        <w:tc>
          <w:tcPr>
            <w:tcW w:w="2126" w:type="dxa"/>
            <w:shd w:val="clear" w:color="auto" w:fill="auto"/>
            <w:noWrap/>
            <w:hideMark/>
          </w:tcPr>
          <w:p w14:paraId="27094C0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Zealand Dollar </w:t>
            </w:r>
          </w:p>
        </w:tc>
        <w:tc>
          <w:tcPr>
            <w:tcW w:w="1417" w:type="dxa"/>
            <w:shd w:val="clear" w:color="auto" w:fill="auto"/>
            <w:noWrap/>
            <w:hideMark/>
          </w:tcPr>
          <w:p w14:paraId="2AB6C0B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NZD</w:t>
            </w:r>
          </w:p>
        </w:tc>
        <w:tc>
          <w:tcPr>
            <w:tcW w:w="1606" w:type="dxa"/>
            <w:shd w:val="clear" w:color="auto" w:fill="auto"/>
            <w:noWrap/>
            <w:hideMark/>
          </w:tcPr>
          <w:p w14:paraId="400C4FA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554</w:t>
            </w:r>
          </w:p>
        </w:tc>
      </w:tr>
      <w:tr w:rsidR="00EF2997" w:rsidRPr="00D811E9" w14:paraId="03171D79" w14:textId="77777777" w:rsidTr="008318FE">
        <w:trPr>
          <w:trHeight w:val="300"/>
          <w:jc w:val="center"/>
        </w:trPr>
        <w:tc>
          <w:tcPr>
            <w:tcW w:w="2313" w:type="dxa"/>
            <w:shd w:val="clear" w:color="auto" w:fill="auto"/>
            <w:noWrap/>
            <w:hideMark/>
          </w:tcPr>
          <w:p w14:paraId="0865003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NICARAGUA </w:t>
            </w:r>
          </w:p>
        </w:tc>
        <w:tc>
          <w:tcPr>
            <w:tcW w:w="2126" w:type="dxa"/>
            <w:shd w:val="clear" w:color="auto" w:fill="auto"/>
            <w:noWrap/>
            <w:hideMark/>
          </w:tcPr>
          <w:p w14:paraId="25C621B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Cordoba Oro </w:t>
            </w:r>
          </w:p>
        </w:tc>
        <w:tc>
          <w:tcPr>
            <w:tcW w:w="1417" w:type="dxa"/>
            <w:shd w:val="clear" w:color="auto" w:fill="auto"/>
            <w:noWrap/>
            <w:hideMark/>
          </w:tcPr>
          <w:p w14:paraId="3D0813E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NIO</w:t>
            </w:r>
          </w:p>
        </w:tc>
        <w:tc>
          <w:tcPr>
            <w:tcW w:w="1606" w:type="dxa"/>
            <w:shd w:val="clear" w:color="auto" w:fill="auto"/>
            <w:noWrap/>
            <w:hideMark/>
          </w:tcPr>
          <w:p w14:paraId="79EFE4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558</w:t>
            </w:r>
          </w:p>
        </w:tc>
      </w:tr>
      <w:tr w:rsidR="00EF2997" w:rsidRPr="00D811E9" w14:paraId="58126951" w14:textId="77777777" w:rsidTr="008318FE">
        <w:trPr>
          <w:trHeight w:val="300"/>
          <w:jc w:val="center"/>
        </w:trPr>
        <w:tc>
          <w:tcPr>
            <w:tcW w:w="2313" w:type="dxa"/>
            <w:shd w:val="clear" w:color="auto" w:fill="auto"/>
            <w:noWrap/>
            <w:hideMark/>
          </w:tcPr>
          <w:p w14:paraId="28D24BD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NIGER </w:t>
            </w:r>
          </w:p>
        </w:tc>
        <w:tc>
          <w:tcPr>
            <w:tcW w:w="2126" w:type="dxa"/>
            <w:shd w:val="clear" w:color="auto" w:fill="auto"/>
            <w:noWrap/>
            <w:hideMark/>
          </w:tcPr>
          <w:p w14:paraId="26B4BA13"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34" w:anchor="franc-cfa-bceao" w:tooltip="† Franc CFA - BCEAO" w:history="1">
              <w:r w:rsidR="00EF2997" w:rsidRPr="00D811E9">
                <w:rPr>
                  <w:rFonts w:asciiTheme="majorHAnsi" w:hAnsiTheme="majorHAnsi"/>
                  <w:bCs/>
                  <w:iCs/>
                </w:rPr>
                <w:t xml:space="preserve">CFA Franc BCEAO † </w:t>
              </w:r>
            </w:hyperlink>
          </w:p>
        </w:tc>
        <w:tc>
          <w:tcPr>
            <w:tcW w:w="1417" w:type="dxa"/>
            <w:shd w:val="clear" w:color="auto" w:fill="auto"/>
            <w:noWrap/>
            <w:hideMark/>
          </w:tcPr>
          <w:p w14:paraId="7E53272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XOF</w:t>
            </w:r>
          </w:p>
        </w:tc>
        <w:tc>
          <w:tcPr>
            <w:tcW w:w="1606" w:type="dxa"/>
            <w:shd w:val="clear" w:color="auto" w:fill="auto"/>
            <w:noWrap/>
            <w:hideMark/>
          </w:tcPr>
          <w:p w14:paraId="571191C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952</w:t>
            </w:r>
          </w:p>
        </w:tc>
      </w:tr>
      <w:tr w:rsidR="00EF2997" w:rsidRPr="00D811E9" w14:paraId="2D31E546" w14:textId="77777777" w:rsidTr="008318FE">
        <w:trPr>
          <w:trHeight w:val="300"/>
          <w:jc w:val="center"/>
        </w:trPr>
        <w:tc>
          <w:tcPr>
            <w:tcW w:w="2313" w:type="dxa"/>
            <w:shd w:val="clear" w:color="auto" w:fill="auto"/>
            <w:noWrap/>
            <w:hideMark/>
          </w:tcPr>
          <w:p w14:paraId="555F231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NIGERIA </w:t>
            </w:r>
          </w:p>
        </w:tc>
        <w:tc>
          <w:tcPr>
            <w:tcW w:w="2126" w:type="dxa"/>
            <w:shd w:val="clear" w:color="auto" w:fill="auto"/>
            <w:noWrap/>
            <w:hideMark/>
          </w:tcPr>
          <w:p w14:paraId="3DD1FAF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Naira </w:t>
            </w:r>
          </w:p>
        </w:tc>
        <w:tc>
          <w:tcPr>
            <w:tcW w:w="1417" w:type="dxa"/>
            <w:shd w:val="clear" w:color="auto" w:fill="auto"/>
            <w:noWrap/>
            <w:hideMark/>
          </w:tcPr>
          <w:p w14:paraId="3B95351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NGN</w:t>
            </w:r>
          </w:p>
        </w:tc>
        <w:tc>
          <w:tcPr>
            <w:tcW w:w="1606" w:type="dxa"/>
            <w:shd w:val="clear" w:color="auto" w:fill="auto"/>
            <w:noWrap/>
            <w:hideMark/>
          </w:tcPr>
          <w:p w14:paraId="6621792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566</w:t>
            </w:r>
          </w:p>
        </w:tc>
      </w:tr>
      <w:tr w:rsidR="00EF2997" w:rsidRPr="00D811E9" w14:paraId="34483942" w14:textId="77777777" w:rsidTr="008318FE">
        <w:trPr>
          <w:trHeight w:val="300"/>
          <w:jc w:val="center"/>
        </w:trPr>
        <w:tc>
          <w:tcPr>
            <w:tcW w:w="2313" w:type="dxa"/>
            <w:shd w:val="clear" w:color="auto" w:fill="auto"/>
            <w:noWrap/>
            <w:hideMark/>
          </w:tcPr>
          <w:p w14:paraId="6E357DE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NIUE </w:t>
            </w:r>
          </w:p>
        </w:tc>
        <w:tc>
          <w:tcPr>
            <w:tcW w:w="2126" w:type="dxa"/>
            <w:shd w:val="clear" w:color="auto" w:fill="auto"/>
            <w:noWrap/>
            <w:hideMark/>
          </w:tcPr>
          <w:p w14:paraId="152CE29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Zealand Dollar </w:t>
            </w:r>
          </w:p>
        </w:tc>
        <w:tc>
          <w:tcPr>
            <w:tcW w:w="1417" w:type="dxa"/>
            <w:shd w:val="clear" w:color="auto" w:fill="auto"/>
            <w:noWrap/>
            <w:hideMark/>
          </w:tcPr>
          <w:p w14:paraId="75FD672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NZD</w:t>
            </w:r>
          </w:p>
        </w:tc>
        <w:tc>
          <w:tcPr>
            <w:tcW w:w="1606" w:type="dxa"/>
            <w:shd w:val="clear" w:color="auto" w:fill="auto"/>
            <w:noWrap/>
            <w:hideMark/>
          </w:tcPr>
          <w:p w14:paraId="156A90F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554</w:t>
            </w:r>
          </w:p>
        </w:tc>
      </w:tr>
      <w:tr w:rsidR="00EF2997" w:rsidRPr="00D811E9" w14:paraId="6F322292" w14:textId="77777777" w:rsidTr="008318FE">
        <w:trPr>
          <w:trHeight w:val="300"/>
          <w:jc w:val="center"/>
        </w:trPr>
        <w:tc>
          <w:tcPr>
            <w:tcW w:w="2313" w:type="dxa"/>
            <w:shd w:val="clear" w:color="auto" w:fill="auto"/>
            <w:noWrap/>
            <w:hideMark/>
          </w:tcPr>
          <w:p w14:paraId="51C9778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NORFOLK ISLAND </w:t>
            </w:r>
          </w:p>
        </w:tc>
        <w:tc>
          <w:tcPr>
            <w:tcW w:w="2126" w:type="dxa"/>
            <w:shd w:val="clear" w:color="auto" w:fill="auto"/>
            <w:noWrap/>
            <w:hideMark/>
          </w:tcPr>
          <w:p w14:paraId="38FBA5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Australian Dollar </w:t>
            </w:r>
          </w:p>
        </w:tc>
        <w:tc>
          <w:tcPr>
            <w:tcW w:w="1417" w:type="dxa"/>
            <w:shd w:val="clear" w:color="auto" w:fill="auto"/>
            <w:noWrap/>
            <w:hideMark/>
          </w:tcPr>
          <w:p w14:paraId="29070F1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AUD</w:t>
            </w:r>
          </w:p>
        </w:tc>
        <w:tc>
          <w:tcPr>
            <w:tcW w:w="1606" w:type="dxa"/>
            <w:shd w:val="clear" w:color="auto" w:fill="auto"/>
            <w:noWrap/>
            <w:hideMark/>
          </w:tcPr>
          <w:p w14:paraId="0EDA7E7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w:t>
            </w:r>
          </w:p>
        </w:tc>
      </w:tr>
      <w:tr w:rsidR="00EF2997" w:rsidRPr="00D811E9" w14:paraId="130C88C6" w14:textId="77777777" w:rsidTr="008318FE">
        <w:trPr>
          <w:trHeight w:val="300"/>
          <w:jc w:val="center"/>
        </w:trPr>
        <w:tc>
          <w:tcPr>
            <w:tcW w:w="2313" w:type="dxa"/>
            <w:shd w:val="clear" w:color="auto" w:fill="auto"/>
            <w:noWrap/>
            <w:hideMark/>
          </w:tcPr>
          <w:p w14:paraId="7165339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NORTHERN MARIANA ISLANDS </w:t>
            </w:r>
          </w:p>
        </w:tc>
        <w:tc>
          <w:tcPr>
            <w:tcW w:w="2126" w:type="dxa"/>
            <w:shd w:val="clear" w:color="auto" w:fill="auto"/>
            <w:noWrap/>
            <w:hideMark/>
          </w:tcPr>
          <w:p w14:paraId="5279587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144385A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7D6B28E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105FE36C" w14:textId="77777777" w:rsidTr="008318FE">
        <w:trPr>
          <w:trHeight w:val="300"/>
          <w:jc w:val="center"/>
        </w:trPr>
        <w:tc>
          <w:tcPr>
            <w:tcW w:w="2313" w:type="dxa"/>
            <w:shd w:val="clear" w:color="auto" w:fill="auto"/>
            <w:noWrap/>
            <w:hideMark/>
          </w:tcPr>
          <w:p w14:paraId="62E7D49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NORWAY </w:t>
            </w:r>
          </w:p>
        </w:tc>
        <w:tc>
          <w:tcPr>
            <w:tcW w:w="2126" w:type="dxa"/>
            <w:shd w:val="clear" w:color="auto" w:fill="auto"/>
            <w:noWrap/>
            <w:hideMark/>
          </w:tcPr>
          <w:p w14:paraId="72D39BB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Norwegian Krone </w:t>
            </w:r>
          </w:p>
        </w:tc>
        <w:tc>
          <w:tcPr>
            <w:tcW w:w="1417" w:type="dxa"/>
            <w:shd w:val="clear" w:color="auto" w:fill="auto"/>
            <w:noWrap/>
            <w:hideMark/>
          </w:tcPr>
          <w:p w14:paraId="3B08B24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NOK</w:t>
            </w:r>
          </w:p>
        </w:tc>
        <w:tc>
          <w:tcPr>
            <w:tcW w:w="1606" w:type="dxa"/>
            <w:shd w:val="clear" w:color="auto" w:fill="auto"/>
            <w:noWrap/>
            <w:hideMark/>
          </w:tcPr>
          <w:p w14:paraId="57AC846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578</w:t>
            </w:r>
          </w:p>
        </w:tc>
      </w:tr>
      <w:tr w:rsidR="00EF2997" w:rsidRPr="00D811E9" w14:paraId="0159C64A" w14:textId="77777777" w:rsidTr="008318FE">
        <w:trPr>
          <w:trHeight w:val="300"/>
          <w:jc w:val="center"/>
        </w:trPr>
        <w:tc>
          <w:tcPr>
            <w:tcW w:w="2313" w:type="dxa"/>
            <w:shd w:val="clear" w:color="auto" w:fill="auto"/>
            <w:noWrap/>
            <w:hideMark/>
          </w:tcPr>
          <w:p w14:paraId="49A459B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OMAN </w:t>
            </w:r>
          </w:p>
        </w:tc>
        <w:tc>
          <w:tcPr>
            <w:tcW w:w="2126" w:type="dxa"/>
            <w:shd w:val="clear" w:color="auto" w:fill="auto"/>
            <w:noWrap/>
            <w:hideMark/>
          </w:tcPr>
          <w:p w14:paraId="41126CC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Rial Omani </w:t>
            </w:r>
          </w:p>
        </w:tc>
        <w:tc>
          <w:tcPr>
            <w:tcW w:w="1417" w:type="dxa"/>
            <w:shd w:val="clear" w:color="auto" w:fill="auto"/>
            <w:noWrap/>
            <w:hideMark/>
          </w:tcPr>
          <w:p w14:paraId="7AE45AC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OMR</w:t>
            </w:r>
          </w:p>
        </w:tc>
        <w:tc>
          <w:tcPr>
            <w:tcW w:w="1606" w:type="dxa"/>
            <w:shd w:val="clear" w:color="auto" w:fill="auto"/>
            <w:noWrap/>
            <w:hideMark/>
          </w:tcPr>
          <w:p w14:paraId="257B2C2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512</w:t>
            </w:r>
          </w:p>
        </w:tc>
      </w:tr>
      <w:tr w:rsidR="00EF2997" w:rsidRPr="00D811E9" w14:paraId="26964F99" w14:textId="77777777" w:rsidTr="008318FE">
        <w:trPr>
          <w:trHeight w:val="300"/>
          <w:jc w:val="center"/>
        </w:trPr>
        <w:tc>
          <w:tcPr>
            <w:tcW w:w="2313" w:type="dxa"/>
            <w:shd w:val="clear" w:color="auto" w:fill="auto"/>
            <w:noWrap/>
            <w:hideMark/>
          </w:tcPr>
          <w:p w14:paraId="6C18AA7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PAKISTAN </w:t>
            </w:r>
          </w:p>
        </w:tc>
        <w:tc>
          <w:tcPr>
            <w:tcW w:w="2126" w:type="dxa"/>
            <w:shd w:val="clear" w:color="auto" w:fill="auto"/>
            <w:noWrap/>
            <w:hideMark/>
          </w:tcPr>
          <w:p w14:paraId="0951AB0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Pakistan Rupee </w:t>
            </w:r>
          </w:p>
        </w:tc>
        <w:tc>
          <w:tcPr>
            <w:tcW w:w="1417" w:type="dxa"/>
            <w:shd w:val="clear" w:color="auto" w:fill="auto"/>
            <w:noWrap/>
            <w:hideMark/>
          </w:tcPr>
          <w:p w14:paraId="1D1ABEF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PKR</w:t>
            </w:r>
          </w:p>
        </w:tc>
        <w:tc>
          <w:tcPr>
            <w:tcW w:w="1606" w:type="dxa"/>
            <w:shd w:val="clear" w:color="auto" w:fill="auto"/>
            <w:noWrap/>
            <w:hideMark/>
          </w:tcPr>
          <w:p w14:paraId="261C4BD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586</w:t>
            </w:r>
          </w:p>
        </w:tc>
      </w:tr>
      <w:tr w:rsidR="00EF2997" w:rsidRPr="00D811E9" w14:paraId="478B327D" w14:textId="77777777" w:rsidTr="008318FE">
        <w:trPr>
          <w:trHeight w:val="300"/>
          <w:jc w:val="center"/>
        </w:trPr>
        <w:tc>
          <w:tcPr>
            <w:tcW w:w="2313" w:type="dxa"/>
            <w:shd w:val="clear" w:color="auto" w:fill="auto"/>
            <w:noWrap/>
            <w:hideMark/>
          </w:tcPr>
          <w:p w14:paraId="6F7867E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PALAU </w:t>
            </w:r>
          </w:p>
        </w:tc>
        <w:tc>
          <w:tcPr>
            <w:tcW w:w="2126" w:type="dxa"/>
            <w:shd w:val="clear" w:color="auto" w:fill="auto"/>
            <w:noWrap/>
            <w:hideMark/>
          </w:tcPr>
          <w:p w14:paraId="793752D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5A723CC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6B917D9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7E9A0DCC" w14:textId="77777777" w:rsidTr="008318FE">
        <w:trPr>
          <w:trHeight w:val="300"/>
          <w:jc w:val="center"/>
        </w:trPr>
        <w:tc>
          <w:tcPr>
            <w:tcW w:w="2313" w:type="dxa"/>
            <w:shd w:val="clear" w:color="auto" w:fill="auto"/>
            <w:noWrap/>
            <w:hideMark/>
          </w:tcPr>
          <w:p w14:paraId="421CC75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PANAMA </w:t>
            </w:r>
          </w:p>
        </w:tc>
        <w:tc>
          <w:tcPr>
            <w:tcW w:w="2126" w:type="dxa"/>
            <w:shd w:val="clear" w:color="auto" w:fill="auto"/>
            <w:noWrap/>
            <w:hideMark/>
          </w:tcPr>
          <w:p w14:paraId="65183DF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Balboa</w:t>
            </w:r>
          </w:p>
        </w:tc>
        <w:tc>
          <w:tcPr>
            <w:tcW w:w="1417" w:type="dxa"/>
            <w:shd w:val="clear" w:color="auto" w:fill="auto"/>
            <w:noWrap/>
            <w:hideMark/>
          </w:tcPr>
          <w:p w14:paraId="6E0DA25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PAB</w:t>
            </w:r>
          </w:p>
        </w:tc>
        <w:tc>
          <w:tcPr>
            <w:tcW w:w="1606" w:type="dxa"/>
            <w:shd w:val="clear" w:color="auto" w:fill="auto"/>
            <w:noWrap/>
            <w:hideMark/>
          </w:tcPr>
          <w:p w14:paraId="1C18CDC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590</w:t>
            </w:r>
          </w:p>
        </w:tc>
      </w:tr>
      <w:tr w:rsidR="00EF2997" w:rsidRPr="00D811E9" w14:paraId="050F0492" w14:textId="77777777" w:rsidTr="008318FE">
        <w:trPr>
          <w:trHeight w:val="300"/>
          <w:jc w:val="center"/>
        </w:trPr>
        <w:tc>
          <w:tcPr>
            <w:tcW w:w="2313" w:type="dxa"/>
            <w:shd w:val="clear" w:color="auto" w:fill="auto"/>
            <w:noWrap/>
            <w:hideMark/>
          </w:tcPr>
          <w:p w14:paraId="77103D2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4506C65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2FF3512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247DB17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08BE1D7C" w14:textId="77777777" w:rsidTr="008318FE">
        <w:trPr>
          <w:trHeight w:val="300"/>
          <w:jc w:val="center"/>
        </w:trPr>
        <w:tc>
          <w:tcPr>
            <w:tcW w:w="2313" w:type="dxa"/>
            <w:shd w:val="clear" w:color="auto" w:fill="auto"/>
            <w:noWrap/>
            <w:hideMark/>
          </w:tcPr>
          <w:p w14:paraId="2C2F07B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PAPUA NEW GUINEA </w:t>
            </w:r>
          </w:p>
        </w:tc>
        <w:tc>
          <w:tcPr>
            <w:tcW w:w="2126" w:type="dxa"/>
            <w:shd w:val="clear" w:color="auto" w:fill="auto"/>
            <w:noWrap/>
            <w:hideMark/>
          </w:tcPr>
          <w:p w14:paraId="2346E30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Kina </w:t>
            </w:r>
          </w:p>
        </w:tc>
        <w:tc>
          <w:tcPr>
            <w:tcW w:w="1417" w:type="dxa"/>
            <w:shd w:val="clear" w:color="auto" w:fill="auto"/>
            <w:noWrap/>
            <w:hideMark/>
          </w:tcPr>
          <w:p w14:paraId="718123B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PGK</w:t>
            </w:r>
          </w:p>
        </w:tc>
        <w:tc>
          <w:tcPr>
            <w:tcW w:w="1606" w:type="dxa"/>
            <w:shd w:val="clear" w:color="auto" w:fill="auto"/>
            <w:noWrap/>
            <w:hideMark/>
          </w:tcPr>
          <w:p w14:paraId="024413F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598</w:t>
            </w:r>
          </w:p>
        </w:tc>
      </w:tr>
      <w:tr w:rsidR="00EF2997" w:rsidRPr="00D811E9" w14:paraId="369A0319" w14:textId="77777777" w:rsidTr="008318FE">
        <w:trPr>
          <w:trHeight w:val="300"/>
          <w:jc w:val="center"/>
        </w:trPr>
        <w:tc>
          <w:tcPr>
            <w:tcW w:w="2313" w:type="dxa"/>
            <w:shd w:val="clear" w:color="auto" w:fill="auto"/>
            <w:noWrap/>
            <w:hideMark/>
          </w:tcPr>
          <w:p w14:paraId="007DC71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PARAGUAY </w:t>
            </w:r>
          </w:p>
        </w:tc>
        <w:tc>
          <w:tcPr>
            <w:tcW w:w="2126" w:type="dxa"/>
            <w:shd w:val="clear" w:color="auto" w:fill="auto"/>
            <w:noWrap/>
            <w:hideMark/>
          </w:tcPr>
          <w:p w14:paraId="744C5C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Guarani </w:t>
            </w:r>
          </w:p>
        </w:tc>
        <w:tc>
          <w:tcPr>
            <w:tcW w:w="1417" w:type="dxa"/>
            <w:shd w:val="clear" w:color="auto" w:fill="auto"/>
            <w:noWrap/>
            <w:hideMark/>
          </w:tcPr>
          <w:p w14:paraId="307E9A9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PYG</w:t>
            </w:r>
          </w:p>
        </w:tc>
        <w:tc>
          <w:tcPr>
            <w:tcW w:w="1606" w:type="dxa"/>
            <w:shd w:val="clear" w:color="auto" w:fill="auto"/>
            <w:noWrap/>
            <w:hideMark/>
          </w:tcPr>
          <w:p w14:paraId="03FDB1C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600</w:t>
            </w:r>
          </w:p>
        </w:tc>
      </w:tr>
      <w:tr w:rsidR="00EF2997" w:rsidRPr="00D811E9" w14:paraId="1119540A" w14:textId="77777777" w:rsidTr="008318FE">
        <w:trPr>
          <w:trHeight w:val="300"/>
          <w:jc w:val="center"/>
        </w:trPr>
        <w:tc>
          <w:tcPr>
            <w:tcW w:w="2313" w:type="dxa"/>
            <w:shd w:val="clear" w:color="auto" w:fill="auto"/>
            <w:noWrap/>
            <w:hideMark/>
          </w:tcPr>
          <w:p w14:paraId="4D75ADD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PERU </w:t>
            </w:r>
          </w:p>
        </w:tc>
        <w:tc>
          <w:tcPr>
            <w:tcW w:w="2126" w:type="dxa"/>
            <w:shd w:val="clear" w:color="auto" w:fill="auto"/>
            <w:noWrap/>
            <w:hideMark/>
          </w:tcPr>
          <w:p w14:paraId="369A460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Nuevo Sol </w:t>
            </w:r>
          </w:p>
        </w:tc>
        <w:tc>
          <w:tcPr>
            <w:tcW w:w="1417" w:type="dxa"/>
            <w:shd w:val="clear" w:color="auto" w:fill="auto"/>
            <w:noWrap/>
            <w:hideMark/>
          </w:tcPr>
          <w:p w14:paraId="577D543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PEN</w:t>
            </w:r>
          </w:p>
        </w:tc>
        <w:tc>
          <w:tcPr>
            <w:tcW w:w="1606" w:type="dxa"/>
            <w:shd w:val="clear" w:color="auto" w:fill="auto"/>
            <w:noWrap/>
            <w:hideMark/>
          </w:tcPr>
          <w:p w14:paraId="7E15458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604</w:t>
            </w:r>
          </w:p>
        </w:tc>
      </w:tr>
      <w:tr w:rsidR="00EF2997" w:rsidRPr="00D811E9" w14:paraId="07C3D4F9" w14:textId="77777777" w:rsidTr="008318FE">
        <w:trPr>
          <w:trHeight w:val="300"/>
          <w:jc w:val="center"/>
        </w:trPr>
        <w:tc>
          <w:tcPr>
            <w:tcW w:w="2313" w:type="dxa"/>
            <w:shd w:val="clear" w:color="auto" w:fill="auto"/>
            <w:noWrap/>
            <w:hideMark/>
          </w:tcPr>
          <w:p w14:paraId="13B9D13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PHILIPPINES </w:t>
            </w:r>
          </w:p>
        </w:tc>
        <w:tc>
          <w:tcPr>
            <w:tcW w:w="2126" w:type="dxa"/>
            <w:shd w:val="clear" w:color="auto" w:fill="auto"/>
            <w:noWrap/>
            <w:hideMark/>
          </w:tcPr>
          <w:p w14:paraId="5A9AD1D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Philippine Peso </w:t>
            </w:r>
          </w:p>
        </w:tc>
        <w:tc>
          <w:tcPr>
            <w:tcW w:w="1417" w:type="dxa"/>
            <w:shd w:val="clear" w:color="auto" w:fill="auto"/>
            <w:noWrap/>
            <w:hideMark/>
          </w:tcPr>
          <w:p w14:paraId="0070EFD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PHP</w:t>
            </w:r>
          </w:p>
        </w:tc>
        <w:tc>
          <w:tcPr>
            <w:tcW w:w="1606" w:type="dxa"/>
            <w:shd w:val="clear" w:color="auto" w:fill="auto"/>
            <w:noWrap/>
            <w:hideMark/>
          </w:tcPr>
          <w:p w14:paraId="07ACB5B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608</w:t>
            </w:r>
          </w:p>
        </w:tc>
      </w:tr>
      <w:tr w:rsidR="00EF2997" w:rsidRPr="00D811E9" w14:paraId="615E14EA" w14:textId="77777777" w:rsidTr="008318FE">
        <w:trPr>
          <w:trHeight w:val="300"/>
          <w:jc w:val="center"/>
        </w:trPr>
        <w:tc>
          <w:tcPr>
            <w:tcW w:w="2313" w:type="dxa"/>
            <w:shd w:val="clear" w:color="auto" w:fill="auto"/>
            <w:noWrap/>
            <w:hideMark/>
          </w:tcPr>
          <w:p w14:paraId="7ECE08D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PITCAIRN </w:t>
            </w:r>
          </w:p>
        </w:tc>
        <w:tc>
          <w:tcPr>
            <w:tcW w:w="2126" w:type="dxa"/>
            <w:shd w:val="clear" w:color="auto" w:fill="auto"/>
            <w:noWrap/>
            <w:hideMark/>
          </w:tcPr>
          <w:p w14:paraId="41371BE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Zealand Dollar </w:t>
            </w:r>
          </w:p>
        </w:tc>
        <w:tc>
          <w:tcPr>
            <w:tcW w:w="1417" w:type="dxa"/>
            <w:shd w:val="clear" w:color="auto" w:fill="auto"/>
            <w:noWrap/>
            <w:hideMark/>
          </w:tcPr>
          <w:p w14:paraId="7A35664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NZD</w:t>
            </w:r>
          </w:p>
        </w:tc>
        <w:tc>
          <w:tcPr>
            <w:tcW w:w="1606" w:type="dxa"/>
            <w:shd w:val="clear" w:color="auto" w:fill="auto"/>
            <w:noWrap/>
            <w:hideMark/>
          </w:tcPr>
          <w:p w14:paraId="6DA1559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554</w:t>
            </w:r>
          </w:p>
        </w:tc>
      </w:tr>
      <w:tr w:rsidR="00EF2997" w:rsidRPr="00D811E9" w14:paraId="13C32C8A" w14:textId="77777777" w:rsidTr="008318FE">
        <w:trPr>
          <w:trHeight w:val="300"/>
          <w:jc w:val="center"/>
        </w:trPr>
        <w:tc>
          <w:tcPr>
            <w:tcW w:w="2313" w:type="dxa"/>
            <w:shd w:val="clear" w:color="auto" w:fill="auto"/>
            <w:noWrap/>
            <w:hideMark/>
          </w:tcPr>
          <w:p w14:paraId="71554DB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POLAND </w:t>
            </w:r>
          </w:p>
        </w:tc>
        <w:tc>
          <w:tcPr>
            <w:tcW w:w="2126" w:type="dxa"/>
            <w:shd w:val="clear" w:color="auto" w:fill="auto"/>
            <w:noWrap/>
            <w:hideMark/>
          </w:tcPr>
          <w:p w14:paraId="7093573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Zloty </w:t>
            </w:r>
          </w:p>
        </w:tc>
        <w:tc>
          <w:tcPr>
            <w:tcW w:w="1417" w:type="dxa"/>
            <w:shd w:val="clear" w:color="auto" w:fill="auto"/>
            <w:noWrap/>
            <w:hideMark/>
          </w:tcPr>
          <w:p w14:paraId="5F85F55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PLN</w:t>
            </w:r>
          </w:p>
        </w:tc>
        <w:tc>
          <w:tcPr>
            <w:tcW w:w="1606" w:type="dxa"/>
            <w:shd w:val="clear" w:color="auto" w:fill="auto"/>
            <w:noWrap/>
            <w:hideMark/>
          </w:tcPr>
          <w:p w14:paraId="3122813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985</w:t>
            </w:r>
          </w:p>
        </w:tc>
      </w:tr>
      <w:tr w:rsidR="00EF2997" w:rsidRPr="00D811E9" w14:paraId="568B3A81" w14:textId="77777777" w:rsidTr="008318FE">
        <w:trPr>
          <w:trHeight w:val="300"/>
          <w:jc w:val="center"/>
        </w:trPr>
        <w:tc>
          <w:tcPr>
            <w:tcW w:w="2313" w:type="dxa"/>
            <w:shd w:val="clear" w:color="auto" w:fill="auto"/>
            <w:noWrap/>
            <w:hideMark/>
          </w:tcPr>
          <w:p w14:paraId="419067A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PORTUGAL </w:t>
            </w:r>
          </w:p>
        </w:tc>
        <w:tc>
          <w:tcPr>
            <w:tcW w:w="2126" w:type="dxa"/>
            <w:shd w:val="clear" w:color="auto" w:fill="auto"/>
            <w:noWrap/>
            <w:hideMark/>
          </w:tcPr>
          <w:p w14:paraId="5BE52A0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0189A5B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18A6EAD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5CBCAC97" w14:textId="77777777" w:rsidTr="008318FE">
        <w:trPr>
          <w:trHeight w:val="300"/>
          <w:jc w:val="center"/>
        </w:trPr>
        <w:tc>
          <w:tcPr>
            <w:tcW w:w="2313" w:type="dxa"/>
            <w:shd w:val="clear" w:color="auto" w:fill="auto"/>
            <w:noWrap/>
            <w:hideMark/>
          </w:tcPr>
          <w:p w14:paraId="36503F6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PUERTO RICO </w:t>
            </w:r>
          </w:p>
        </w:tc>
        <w:tc>
          <w:tcPr>
            <w:tcW w:w="2126" w:type="dxa"/>
            <w:shd w:val="clear" w:color="auto" w:fill="auto"/>
            <w:noWrap/>
            <w:hideMark/>
          </w:tcPr>
          <w:p w14:paraId="3F9CBD4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7B16912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2BCC6EA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7CBFDF58" w14:textId="77777777" w:rsidTr="008318FE">
        <w:trPr>
          <w:trHeight w:val="300"/>
          <w:jc w:val="center"/>
        </w:trPr>
        <w:tc>
          <w:tcPr>
            <w:tcW w:w="2313" w:type="dxa"/>
            <w:shd w:val="clear" w:color="auto" w:fill="auto"/>
            <w:noWrap/>
            <w:hideMark/>
          </w:tcPr>
          <w:p w14:paraId="4D360D1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QATAR </w:t>
            </w:r>
          </w:p>
        </w:tc>
        <w:tc>
          <w:tcPr>
            <w:tcW w:w="2126" w:type="dxa"/>
            <w:shd w:val="clear" w:color="auto" w:fill="auto"/>
            <w:noWrap/>
            <w:hideMark/>
          </w:tcPr>
          <w:p w14:paraId="2DA155A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Qatari Rial </w:t>
            </w:r>
          </w:p>
        </w:tc>
        <w:tc>
          <w:tcPr>
            <w:tcW w:w="1417" w:type="dxa"/>
            <w:shd w:val="clear" w:color="auto" w:fill="auto"/>
            <w:noWrap/>
            <w:hideMark/>
          </w:tcPr>
          <w:p w14:paraId="216055F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QAR</w:t>
            </w:r>
          </w:p>
        </w:tc>
        <w:tc>
          <w:tcPr>
            <w:tcW w:w="1606" w:type="dxa"/>
            <w:shd w:val="clear" w:color="auto" w:fill="auto"/>
            <w:noWrap/>
            <w:hideMark/>
          </w:tcPr>
          <w:p w14:paraId="07CDC9B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634</w:t>
            </w:r>
          </w:p>
        </w:tc>
      </w:tr>
      <w:tr w:rsidR="00EF2997" w:rsidRPr="00D811E9" w14:paraId="121B9BF2" w14:textId="77777777" w:rsidTr="008318FE">
        <w:trPr>
          <w:trHeight w:val="300"/>
          <w:jc w:val="center"/>
        </w:trPr>
        <w:tc>
          <w:tcPr>
            <w:tcW w:w="2313" w:type="dxa"/>
            <w:shd w:val="clear" w:color="auto" w:fill="auto"/>
            <w:noWrap/>
            <w:hideMark/>
          </w:tcPr>
          <w:p w14:paraId="67E834D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RÉUNION </w:t>
            </w:r>
          </w:p>
        </w:tc>
        <w:tc>
          <w:tcPr>
            <w:tcW w:w="2126" w:type="dxa"/>
            <w:shd w:val="clear" w:color="auto" w:fill="auto"/>
            <w:noWrap/>
            <w:hideMark/>
          </w:tcPr>
          <w:p w14:paraId="523F2DE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5CD02FE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39C9E9D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5608C949" w14:textId="77777777" w:rsidTr="008318FE">
        <w:trPr>
          <w:trHeight w:val="300"/>
          <w:jc w:val="center"/>
        </w:trPr>
        <w:tc>
          <w:tcPr>
            <w:tcW w:w="2313" w:type="dxa"/>
            <w:shd w:val="clear" w:color="auto" w:fill="auto"/>
            <w:noWrap/>
            <w:hideMark/>
          </w:tcPr>
          <w:p w14:paraId="483A3C0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ROMANIA </w:t>
            </w:r>
          </w:p>
        </w:tc>
        <w:tc>
          <w:tcPr>
            <w:tcW w:w="2126" w:type="dxa"/>
            <w:shd w:val="clear" w:color="auto" w:fill="auto"/>
            <w:noWrap/>
            <w:hideMark/>
          </w:tcPr>
          <w:p w14:paraId="7D1E8DD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Leu </w:t>
            </w:r>
          </w:p>
        </w:tc>
        <w:tc>
          <w:tcPr>
            <w:tcW w:w="1417" w:type="dxa"/>
            <w:shd w:val="clear" w:color="auto" w:fill="auto"/>
            <w:noWrap/>
            <w:hideMark/>
          </w:tcPr>
          <w:p w14:paraId="1834907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RON</w:t>
            </w:r>
          </w:p>
        </w:tc>
        <w:tc>
          <w:tcPr>
            <w:tcW w:w="1606" w:type="dxa"/>
            <w:shd w:val="clear" w:color="auto" w:fill="auto"/>
            <w:noWrap/>
            <w:hideMark/>
          </w:tcPr>
          <w:p w14:paraId="33977FA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946</w:t>
            </w:r>
          </w:p>
        </w:tc>
      </w:tr>
      <w:tr w:rsidR="00EF2997" w:rsidRPr="00D811E9" w14:paraId="484579EC" w14:textId="77777777" w:rsidTr="008318FE">
        <w:trPr>
          <w:trHeight w:val="300"/>
          <w:jc w:val="center"/>
        </w:trPr>
        <w:tc>
          <w:tcPr>
            <w:tcW w:w="2313" w:type="dxa"/>
            <w:shd w:val="clear" w:color="auto" w:fill="auto"/>
            <w:noWrap/>
            <w:hideMark/>
          </w:tcPr>
          <w:p w14:paraId="2A1EE86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RUSSIAN FEDERATION </w:t>
            </w:r>
          </w:p>
        </w:tc>
        <w:tc>
          <w:tcPr>
            <w:tcW w:w="2126" w:type="dxa"/>
            <w:shd w:val="clear" w:color="auto" w:fill="auto"/>
            <w:noWrap/>
            <w:hideMark/>
          </w:tcPr>
          <w:p w14:paraId="7EC5E2E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Russian Ruble </w:t>
            </w:r>
          </w:p>
        </w:tc>
        <w:tc>
          <w:tcPr>
            <w:tcW w:w="1417" w:type="dxa"/>
            <w:shd w:val="clear" w:color="auto" w:fill="auto"/>
            <w:noWrap/>
            <w:hideMark/>
          </w:tcPr>
          <w:p w14:paraId="089E6F9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RUB</w:t>
            </w:r>
          </w:p>
        </w:tc>
        <w:tc>
          <w:tcPr>
            <w:tcW w:w="1606" w:type="dxa"/>
            <w:shd w:val="clear" w:color="auto" w:fill="auto"/>
            <w:noWrap/>
            <w:hideMark/>
          </w:tcPr>
          <w:p w14:paraId="412BCC3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643</w:t>
            </w:r>
          </w:p>
        </w:tc>
      </w:tr>
      <w:tr w:rsidR="00EF2997" w:rsidRPr="00D811E9" w14:paraId="38189B69" w14:textId="77777777" w:rsidTr="008318FE">
        <w:trPr>
          <w:trHeight w:val="300"/>
          <w:jc w:val="center"/>
        </w:trPr>
        <w:tc>
          <w:tcPr>
            <w:tcW w:w="2313" w:type="dxa"/>
            <w:shd w:val="clear" w:color="auto" w:fill="auto"/>
            <w:noWrap/>
            <w:hideMark/>
          </w:tcPr>
          <w:p w14:paraId="2C6331D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RWANDA </w:t>
            </w:r>
          </w:p>
        </w:tc>
        <w:tc>
          <w:tcPr>
            <w:tcW w:w="2126" w:type="dxa"/>
            <w:shd w:val="clear" w:color="auto" w:fill="auto"/>
            <w:noWrap/>
            <w:hideMark/>
          </w:tcPr>
          <w:p w14:paraId="747B0C0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Rwanda Franc </w:t>
            </w:r>
          </w:p>
        </w:tc>
        <w:tc>
          <w:tcPr>
            <w:tcW w:w="1417" w:type="dxa"/>
            <w:shd w:val="clear" w:color="auto" w:fill="auto"/>
            <w:noWrap/>
            <w:hideMark/>
          </w:tcPr>
          <w:p w14:paraId="2F8907A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RWF</w:t>
            </w:r>
          </w:p>
        </w:tc>
        <w:tc>
          <w:tcPr>
            <w:tcW w:w="1606" w:type="dxa"/>
            <w:shd w:val="clear" w:color="auto" w:fill="auto"/>
            <w:noWrap/>
            <w:hideMark/>
          </w:tcPr>
          <w:p w14:paraId="36F6E0B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646</w:t>
            </w:r>
          </w:p>
        </w:tc>
      </w:tr>
      <w:tr w:rsidR="00EF2997" w:rsidRPr="00D811E9" w14:paraId="19C20A0A" w14:textId="77777777" w:rsidTr="008318FE">
        <w:trPr>
          <w:trHeight w:val="300"/>
          <w:jc w:val="center"/>
        </w:trPr>
        <w:tc>
          <w:tcPr>
            <w:tcW w:w="2313" w:type="dxa"/>
            <w:shd w:val="clear" w:color="auto" w:fill="auto"/>
            <w:noWrap/>
            <w:hideMark/>
          </w:tcPr>
          <w:p w14:paraId="230EE27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SAINT-BARTHÉLEMY </w:t>
            </w:r>
          </w:p>
        </w:tc>
        <w:tc>
          <w:tcPr>
            <w:tcW w:w="2126" w:type="dxa"/>
            <w:shd w:val="clear" w:color="auto" w:fill="auto"/>
            <w:noWrap/>
            <w:hideMark/>
          </w:tcPr>
          <w:p w14:paraId="0D11AD9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7A3E52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43EDEDA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21C92160" w14:textId="77777777" w:rsidTr="008318FE">
        <w:trPr>
          <w:trHeight w:val="300"/>
          <w:jc w:val="center"/>
        </w:trPr>
        <w:tc>
          <w:tcPr>
            <w:tcW w:w="2313" w:type="dxa"/>
            <w:shd w:val="clear" w:color="auto" w:fill="auto"/>
            <w:noWrap/>
            <w:hideMark/>
          </w:tcPr>
          <w:p w14:paraId="4407DF3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SAINT HELENA </w:t>
            </w:r>
          </w:p>
        </w:tc>
        <w:tc>
          <w:tcPr>
            <w:tcW w:w="2126" w:type="dxa"/>
            <w:shd w:val="clear" w:color="auto" w:fill="auto"/>
            <w:noWrap/>
            <w:hideMark/>
          </w:tcPr>
          <w:p w14:paraId="7D0B736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Saint Helena Pound </w:t>
            </w:r>
          </w:p>
        </w:tc>
        <w:tc>
          <w:tcPr>
            <w:tcW w:w="1417" w:type="dxa"/>
            <w:shd w:val="clear" w:color="auto" w:fill="auto"/>
            <w:noWrap/>
            <w:hideMark/>
          </w:tcPr>
          <w:p w14:paraId="3B56631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SHP</w:t>
            </w:r>
          </w:p>
        </w:tc>
        <w:tc>
          <w:tcPr>
            <w:tcW w:w="1606" w:type="dxa"/>
            <w:shd w:val="clear" w:color="auto" w:fill="auto"/>
            <w:noWrap/>
            <w:hideMark/>
          </w:tcPr>
          <w:p w14:paraId="7C24908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654</w:t>
            </w:r>
          </w:p>
        </w:tc>
      </w:tr>
      <w:tr w:rsidR="00EF2997" w:rsidRPr="00D811E9" w14:paraId="3BD88644" w14:textId="77777777" w:rsidTr="008318FE">
        <w:trPr>
          <w:trHeight w:val="300"/>
          <w:jc w:val="center"/>
        </w:trPr>
        <w:tc>
          <w:tcPr>
            <w:tcW w:w="2313" w:type="dxa"/>
            <w:shd w:val="clear" w:color="auto" w:fill="auto"/>
            <w:noWrap/>
            <w:hideMark/>
          </w:tcPr>
          <w:p w14:paraId="3C1218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SAINT KITTS AND NEVIS </w:t>
            </w:r>
          </w:p>
        </w:tc>
        <w:tc>
          <w:tcPr>
            <w:tcW w:w="2126" w:type="dxa"/>
            <w:shd w:val="clear" w:color="auto" w:fill="auto"/>
            <w:noWrap/>
            <w:hideMark/>
          </w:tcPr>
          <w:p w14:paraId="1D40AC9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East Caribbean Dollar </w:t>
            </w:r>
          </w:p>
        </w:tc>
        <w:tc>
          <w:tcPr>
            <w:tcW w:w="1417" w:type="dxa"/>
            <w:shd w:val="clear" w:color="auto" w:fill="auto"/>
            <w:noWrap/>
            <w:hideMark/>
          </w:tcPr>
          <w:p w14:paraId="5529511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XCD</w:t>
            </w:r>
          </w:p>
        </w:tc>
        <w:tc>
          <w:tcPr>
            <w:tcW w:w="1606" w:type="dxa"/>
            <w:shd w:val="clear" w:color="auto" w:fill="auto"/>
            <w:noWrap/>
            <w:hideMark/>
          </w:tcPr>
          <w:p w14:paraId="2D193A2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951</w:t>
            </w:r>
          </w:p>
        </w:tc>
      </w:tr>
      <w:tr w:rsidR="00EF2997" w:rsidRPr="00D811E9" w14:paraId="1575F1D8" w14:textId="77777777" w:rsidTr="008318FE">
        <w:trPr>
          <w:trHeight w:val="300"/>
          <w:jc w:val="center"/>
        </w:trPr>
        <w:tc>
          <w:tcPr>
            <w:tcW w:w="2313" w:type="dxa"/>
            <w:shd w:val="clear" w:color="auto" w:fill="auto"/>
            <w:noWrap/>
            <w:hideMark/>
          </w:tcPr>
          <w:p w14:paraId="7CA3BCF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SAINT LUCIA </w:t>
            </w:r>
          </w:p>
        </w:tc>
        <w:tc>
          <w:tcPr>
            <w:tcW w:w="2126" w:type="dxa"/>
            <w:shd w:val="clear" w:color="auto" w:fill="auto"/>
            <w:noWrap/>
            <w:hideMark/>
          </w:tcPr>
          <w:p w14:paraId="309516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East Caribbean Dollar </w:t>
            </w:r>
          </w:p>
        </w:tc>
        <w:tc>
          <w:tcPr>
            <w:tcW w:w="1417" w:type="dxa"/>
            <w:shd w:val="clear" w:color="auto" w:fill="auto"/>
            <w:noWrap/>
            <w:hideMark/>
          </w:tcPr>
          <w:p w14:paraId="628E78A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XCD</w:t>
            </w:r>
          </w:p>
        </w:tc>
        <w:tc>
          <w:tcPr>
            <w:tcW w:w="1606" w:type="dxa"/>
            <w:shd w:val="clear" w:color="auto" w:fill="auto"/>
            <w:noWrap/>
            <w:hideMark/>
          </w:tcPr>
          <w:p w14:paraId="0EB6CA2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951</w:t>
            </w:r>
          </w:p>
        </w:tc>
      </w:tr>
      <w:tr w:rsidR="00EF2997" w:rsidRPr="00D811E9" w14:paraId="1792C586" w14:textId="77777777" w:rsidTr="008318FE">
        <w:trPr>
          <w:trHeight w:val="300"/>
          <w:jc w:val="center"/>
        </w:trPr>
        <w:tc>
          <w:tcPr>
            <w:tcW w:w="2313" w:type="dxa"/>
            <w:shd w:val="clear" w:color="auto" w:fill="auto"/>
            <w:noWrap/>
            <w:hideMark/>
          </w:tcPr>
          <w:p w14:paraId="68CB9D5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SAINT MARTIN </w:t>
            </w:r>
          </w:p>
        </w:tc>
        <w:tc>
          <w:tcPr>
            <w:tcW w:w="2126" w:type="dxa"/>
            <w:shd w:val="clear" w:color="auto" w:fill="auto"/>
            <w:noWrap/>
            <w:hideMark/>
          </w:tcPr>
          <w:p w14:paraId="66611E4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36D4532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0A87D21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3AC8DADB" w14:textId="77777777" w:rsidTr="008318FE">
        <w:trPr>
          <w:trHeight w:val="300"/>
          <w:jc w:val="center"/>
        </w:trPr>
        <w:tc>
          <w:tcPr>
            <w:tcW w:w="2313" w:type="dxa"/>
            <w:shd w:val="clear" w:color="auto" w:fill="auto"/>
            <w:noWrap/>
            <w:hideMark/>
          </w:tcPr>
          <w:p w14:paraId="74B0560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SAINT PIERRE AND MIQUELON </w:t>
            </w:r>
          </w:p>
        </w:tc>
        <w:tc>
          <w:tcPr>
            <w:tcW w:w="2126" w:type="dxa"/>
            <w:shd w:val="clear" w:color="auto" w:fill="auto"/>
            <w:noWrap/>
            <w:hideMark/>
          </w:tcPr>
          <w:p w14:paraId="2BE06AA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5B67B5D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34B910D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15D2113E" w14:textId="77777777" w:rsidTr="008318FE">
        <w:trPr>
          <w:trHeight w:val="300"/>
          <w:jc w:val="center"/>
        </w:trPr>
        <w:tc>
          <w:tcPr>
            <w:tcW w:w="2313" w:type="dxa"/>
            <w:shd w:val="clear" w:color="auto" w:fill="auto"/>
            <w:noWrap/>
            <w:hideMark/>
          </w:tcPr>
          <w:p w14:paraId="4680E4F7" w14:textId="77777777" w:rsidR="00EF2997" w:rsidRPr="00D811E9" w:rsidRDefault="00EF2997" w:rsidP="008318FE">
            <w:pPr>
              <w:autoSpaceDE w:val="0"/>
              <w:autoSpaceDN w:val="0"/>
              <w:adjustRightInd w:val="0"/>
              <w:spacing w:after="0" w:line="240" w:lineRule="auto"/>
              <w:jc w:val="both"/>
              <w:rPr>
                <w:rFonts w:asciiTheme="majorHAnsi" w:hAnsiTheme="majorHAnsi"/>
                <w:bCs/>
                <w:iCs/>
                <w:lang w:val="en-US"/>
              </w:rPr>
            </w:pPr>
            <w:r w:rsidRPr="00D811E9">
              <w:rPr>
                <w:rFonts w:asciiTheme="majorHAnsi" w:hAnsiTheme="majorHAnsi"/>
                <w:bCs/>
                <w:iCs/>
                <w:lang w:val="en-US"/>
              </w:rPr>
              <w:t xml:space="preserve">SAINT VINCENT AND THE GRENADINES </w:t>
            </w:r>
          </w:p>
        </w:tc>
        <w:tc>
          <w:tcPr>
            <w:tcW w:w="2126" w:type="dxa"/>
            <w:shd w:val="clear" w:color="auto" w:fill="auto"/>
            <w:noWrap/>
            <w:hideMark/>
          </w:tcPr>
          <w:p w14:paraId="59DCB6A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East Caribbean Dollar </w:t>
            </w:r>
          </w:p>
        </w:tc>
        <w:tc>
          <w:tcPr>
            <w:tcW w:w="1417" w:type="dxa"/>
            <w:shd w:val="clear" w:color="auto" w:fill="auto"/>
            <w:noWrap/>
            <w:hideMark/>
          </w:tcPr>
          <w:p w14:paraId="035876E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XCD</w:t>
            </w:r>
          </w:p>
        </w:tc>
        <w:tc>
          <w:tcPr>
            <w:tcW w:w="1606" w:type="dxa"/>
            <w:shd w:val="clear" w:color="auto" w:fill="auto"/>
            <w:noWrap/>
            <w:hideMark/>
          </w:tcPr>
          <w:p w14:paraId="73D6E31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951</w:t>
            </w:r>
          </w:p>
        </w:tc>
      </w:tr>
      <w:tr w:rsidR="00EF2997" w:rsidRPr="00D811E9" w14:paraId="0A18AB80" w14:textId="77777777" w:rsidTr="008318FE">
        <w:trPr>
          <w:trHeight w:val="300"/>
          <w:jc w:val="center"/>
        </w:trPr>
        <w:tc>
          <w:tcPr>
            <w:tcW w:w="2313" w:type="dxa"/>
            <w:shd w:val="clear" w:color="auto" w:fill="auto"/>
            <w:noWrap/>
            <w:hideMark/>
          </w:tcPr>
          <w:p w14:paraId="36EC39F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SAMOA </w:t>
            </w:r>
          </w:p>
        </w:tc>
        <w:tc>
          <w:tcPr>
            <w:tcW w:w="2126" w:type="dxa"/>
            <w:shd w:val="clear" w:color="auto" w:fill="auto"/>
            <w:noWrap/>
            <w:hideMark/>
          </w:tcPr>
          <w:p w14:paraId="1F7956C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Tala </w:t>
            </w:r>
          </w:p>
        </w:tc>
        <w:tc>
          <w:tcPr>
            <w:tcW w:w="1417" w:type="dxa"/>
            <w:shd w:val="clear" w:color="auto" w:fill="auto"/>
            <w:noWrap/>
            <w:hideMark/>
          </w:tcPr>
          <w:p w14:paraId="0D040A0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WST</w:t>
            </w:r>
          </w:p>
        </w:tc>
        <w:tc>
          <w:tcPr>
            <w:tcW w:w="1606" w:type="dxa"/>
            <w:shd w:val="clear" w:color="auto" w:fill="auto"/>
            <w:noWrap/>
            <w:hideMark/>
          </w:tcPr>
          <w:p w14:paraId="6F00BB2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882</w:t>
            </w:r>
          </w:p>
        </w:tc>
      </w:tr>
      <w:tr w:rsidR="00EF2997" w:rsidRPr="00D811E9" w14:paraId="38DF9DC8" w14:textId="77777777" w:rsidTr="008318FE">
        <w:trPr>
          <w:trHeight w:val="300"/>
          <w:jc w:val="center"/>
        </w:trPr>
        <w:tc>
          <w:tcPr>
            <w:tcW w:w="2313" w:type="dxa"/>
            <w:shd w:val="clear" w:color="auto" w:fill="auto"/>
            <w:noWrap/>
            <w:hideMark/>
          </w:tcPr>
          <w:p w14:paraId="6F78095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SAN MARINO </w:t>
            </w:r>
          </w:p>
        </w:tc>
        <w:tc>
          <w:tcPr>
            <w:tcW w:w="2126" w:type="dxa"/>
            <w:shd w:val="clear" w:color="auto" w:fill="auto"/>
            <w:noWrap/>
            <w:hideMark/>
          </w:tcPr>
          <w:p w14:paraId="6B0C3A0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4F1A371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3BBF670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0DE6CE25" w14:textId="77777777" w:rsidTr="008318FE">
        <w:trPr>
          <w:trHeight w:val="300"/>
          <w:jc w:val="center"/>
        </w:trPr>
        <w:tc>
          <w:tcPr>
            <w:tcW w:w="2313" w:type="dxa"/>
            <w:shd w:val="clear" w:color="auto" w:fill="auto"/>
            <w:noWrap/>
            <w:hideMark/>
          </w:tcPr>
          <w:p w14:paraId="75B4C44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SÃO TOME AND PRINCIPE </w:t>
            </w:r>
          </w:p>
        </w:tc>
        <w:tc>
          <w:tcPr>
            <w:tcW w:w="2126" w:type="dxa"/>
            <w:shd w:val="clear" w:color="auto" w:fill="auto"/>
            <w:noWrap/>
            <w:hideMark/>
          </w:tcPr>
          <w:p w14:paraId="32DA50E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Dobra </w:t>
            </w:r>
          </w:p>
        </w:tc>
        <w:tc>
          <w:tcPr>
            <w:tcW w:w="1417" w:type="dxa"/>
            <w:shd w:val="clear" w:color="auto" w:fill="auto"/>
            <w:noWrap/>
            <w:hideMark/>
          </w:tcPr>
          <w:p w14:paraId="7C5E6C7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STD</w:t>
            </w:r>
          </w:p>
        </w:tc>
        <w:tc>
          <w:tcPr>
            <w:tcW w:w="1606" w:type="dxa"/>
            <w:shd w:val="clear" w:color="auto" w:fill="auto"/>
            <w:noWrap/>
            <w:hideMark/>
          </w:tcPr>
          <w:p w14:paraId="4D749E3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678</w:t>
            </w:r>
          </w:p>
        </w:tc>
      </w:tr>
      <w:tr w:rsidR="00EF2997" w:rsidRPr="00D811E9" w14:paraId="0318D421" w14:textId="77777777" w:rsidTr="008318FE">
        <w:trPr>
          <w:trHeight w:val="300"/>
          <w:jc w:val="center"/>
        </w:trPr>
        <w:tc>
          <w:tcPr>
            <w:tcW w:w="2313" w:type="dxa"/>
            <w:shd w:val="clear" w:color="auto" w:fill="auto"/>
            <w:noWrap/>
            <w:hideMark/>
          </w:tcPr>
          <w:p w14:paraId="6A7F28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SAUDI ARABIA </w:t>
            </w:r>
          </w:p>
        </w:tc>
        <w:tc>
          <w:tcPr>
            <w:tcW w:w="2126" w:type="dxa"/>
            <w:shd w:val="clear" w:color="auto" w:fill="auto"/>
            <w:noWrap/>
            <w:hideMark/>
          </w:tcPr>
          <w:p w14:paraId="2B3ACB8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Saudi Riyal </w:t>
            </w:r>
          </w:p>
        </w:tc>
        <w:tc>
          <w:tcPr>
            <w:tcW w:w="1417" w:type="dxa"/>
            <w:shd w:val="clear" w:color="auto" w:fill="auto"/>
            <w:noWrap/>
            <w:hideMark/>
          </w:tcPr>
          <w:p w14:paraId="099F9A1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SAR</w:t>
            </w:r>
          </w:p>
        </w:tc>
        <w:tc>
          <w:tcPr>
            <w:tcW w:w="1606" w:type="dxa"/>
            <w:shd w:val="clear" w:color="auto" w:fill="auto"/>
            <w:noWrap/>
            <w:hideMark/>
          </w:tcPr>
          <w:p w14:paraId="4AE660B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682</w:t>
            </w:r>
          </w:p>
        </w:tc>
      </w:tr>
      <w:tr w:rsidR="00EF2997" w:rsidRPr="00D811E9" w14:paraId="11C6AEBB" w14:textId="77777777" w:rsidTr="008318FE">
        <w:trPr>
          <w:trHeight w:val="300"/>
          <w:jc w:val="center"/>
        </w:trPr>
        <w:tc>
          <w:tcPr>
            <w:tcW w:w="2313" w:type="dxa"/>
            <w:shd w:val="clear" w:color="auto" w:fill="auto"/>
            <w:noWrap/>
            <w:hideMark/>
          </w:tcPr>
          <w:p w14:paraId="6A8E975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SENEGAL </w:t>
            </w:r>
          </w:p>
        </w:tc>
        <w:tc>
          <w:tcPr>
            <w:tcW w:w="2126" w:type="dxa"/>
            <w:shd w:val="clear" w:color="auto" w:fill="auto"/>
            <w:noWrap/>
            <w:hideMark/>
          </w:tcPr>
          <w:p w14:paraId="7B506B33"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35" w:anchor="franc-cfa-bceao" w:tooltip="† Franc CFA - BCEAO" w:history="1">
              <w:r w:rsidR="00EF2997" w:rsidRPr="00D811E9">
                <w:rPr>
                  <w:rFonts w:asciiTheme="majorHAnsi" w:hAnsiTheme="majorHAnsi"/>
                  <w:bCs/>
                  <w:iCs/>
                </w:rPr>
                <w:t xml:space="preserve">CFA Franc BCEAO † </w:t>
              </w:r>
            </w:hyperlink>
          </w:p>
        </w:tc>
        <w:tc>
          <w:tcPr>
            <w:tcW w:w="1417" w:type="dxa"/>
            <w:shd w:val="clear" w:color="auto" w:fill="auto"/>
            <w:noWrap/>
            <w:hideMark/>
          </w:tcPr>
          <w:p w14:paraId="572D73C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XOF</w:t>
            </w:r>
          </w:p>
        </w:tc>
        <w:tc>
          <w:tcPr>
            <w:tcW w:w="1606" w:type="dxa"/>
            <w:shd w:val="clear" w:color="auto" w:fill="auto"/>
            <w:noWrap/>
            <w:hideMark/>
          </w:tcPr>
          <w:p w14:paraId="05BF2A4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952</w:t>
            </w:r>
          </w:p>
        </w:tc>
      </w:tr>
      <w:tr w:rsidR="00EF2997" w:rsidRPr="00D811E9" w14:paraId="5EF4304D" w14:textId="77777777" w:rsidTr="008318FE">
        <w:trPr>
          <w:trHeight w:val="300"/>
          <w:jc w:val="center"/>
        </w:trPr>
        <w:tc>
          <w:tcPr>
            <w:tcW w:w="2313" w:type="dxa"/>
            <w:shd w:val="clear" w:color="auto" w:fill="auto"/>
            <w:noWrap/>
            <w:hideMark/>
          </w:tcPr>
          <w:p w14:paraId="0E29FED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SERBIA </w:t>
            </w:r>
          </w:p>
        </w:tc>
        <w:tc>
          <w:tcPr>
            <w:tcW w:w="2126" w:type="dxa"/>
            <w:shd w:val="clear" w:color="auto" w:fill="auto"/>
            <w:noWrap/>
            <w:hideMark/>
          </w:tcPr>
          <w:p w14:paraId="7C22862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Serbian Dinar </w:t>
            </w:r>
          </w:p>
        </w:tc>
        <w:tc>
          <w:tcPr>
            <w:tcW w:w="1417" w:type="dxa"/>
            <w:shd w:val="clear" w:color="auto" w:fill="auto"/>
            <w:noWrap/>
            <w:hideMark/>
          </w:tcPr>
          <w:p w14:paraId="538240C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RSD</w:t>
            </w:r>
          </w:p>
        </w:tc>
        <w:tc>
          <w:tcPr>
            <w:tcW w:w="1606" w:type="dxa"/>
            <w:shd w:val="clear" w:color="auto" w:fill="auto"/>
            <w:noWrap/>
            <w:hideMark/>
          </w:tcPr>
          <w:p w14:paraId="46FC7A7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941</w:t>
            </w:r>
          </w:p>
        </w:tc>
      </w:tr>
      <w:tr w:rsidR="00EF2997" w:rsidRPr="00D811E9" w14:paraId="0DF4DD0A" w14:textId="77777777" w:rsidTr="008318FE">
        <w:trPr>
          <w:trHeight w:val="300"/>
          <w:jc w:val="center"/>
        </w:trPr>
        <w:tc>
          <w:tcPr>
            <w:tcW w:w="2313" w:type="dxa"/>
            <w:shd w:val="clear" w:color="auto" w:fill="auto"/>
            <w:noWrap/>
            <w:hideMark/>
          </w:tcPr>
          <w:p w14:paraId="58EDF5D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SEYCHELLES </w:t>
            </w:r>
          </w:p>
        </w:tc>
        <w:tc>
          <w:tcPr>
            <w:tcW w:w="2126" w:type="dxa"/>
            <w:shd w:val="clear" w:color="auto" w:fill="auto"/>
            <w:noWrap/>
            <w:hideMark/>
          </w:tcPr>
          <w:p w14:paraId="3BFCA98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Seychelles Rupee </w:t>
            </w:r>
          </w:p>
        </w:tc>
        <w:tc>
          <w:tcPr>
            <w:tcW w:w="1417" w:type="dxa"/>
            <w:shd w:val="clear" w:color="auto" w:fill="auto"/>
            <w:noWrap/>
            <w:hideMark/>
          </w:tcPr>
          <w:p w14:paraId="6700358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SCR</w:t>
            </w:r>
          </w:p>
        </w:tc>
        <w:tc>
          <w:tcPr>
            <w:tcW w:w="1606" w:type="dxa"/>
            <w:shd w:val="clear" w:color="auto" w:fill="auto"/>
            <w:noWrap/>
            <w:hideMark/>
          </w:tcPr>
          <w:p w14:paraId="0E131AB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690</w:t>
            </w:r>
          </w:p>
        </w:tc>
      </w:tr>
      <w:tr w:rsidR="00EF2997" w:rsidRPr="00D811E9" w14:paraId="2DBEE113" w14:textId="77777777" w:rsidTr="008318FE">
        <w:trPr>
          <w:trHeight w:val="300"/>
          <w:jc w:val="center"/>
        </w:trPr>
        <w:tc>
          <w:tcPr>
            <w:tcW w:w="2313" w:type="dxa"/>
            <w:shd w:val="clear" w:color="auto" w:fill="auto"/>
            <w:noWrap/>
            <w:hideMark/>
          </w:tcPr>
          <w:p w14:paraId="05D0741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SIERRA LEONE </w:t>
            </w:r>
          </w:p>
        </w:tc>
        <w:tc>
          <w:tcPr>
            <w:tcW w:w="2126" w:type="dxa"/>
            <w:shd w:val="clear" w:color="auto" w:fill="auto"/>
            <w:noWrap/>
            <w:hideMark/>
          </w:tcPr>
          <w:p w14:paraId="29027DA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Leone </w:t>
            </w:r>
          </w:p>
        </w:tc>
        <w:tc>
          <w:tcPr>
            <w:tcW w:w="1417" w:type="dxa"/>
            <w:shd w:val="clear" w:color="auto" w:fill="auto"/>
            <w:noWrap/>
            <w:hideMark/>
          </w:tcPr>
          <w:p w14:paraId="5F9C688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SLL</w:t>
            </w:r>
          </w:p>
        </w:tc>
        <w:tc>
          <w:tcPr>
            <w:tcW w:w="1606" w:type="dxa"/>
            <w:shd w:val="clear" w:color="auto" w:fill="auto"/>
            <w:noWrap/>
            <w:hideMark/>
          </w:tcPr>
          <w:p w14:paraId="0E64027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694</w:t>
            </w:r>
          </w:p>
        </w:tc>
      </w:tr>
      <w:tr w:rsidR="00EF2997" w:rsidRPr="00D811E9" w14:paraId="77F3F759" w14:textId="77777777" w:rsidTr="008318FE">
        <w:trPr>
          <w:trHeight w:val="300"/>
          <w:jc w:val="center"/>
        </w:trPr>
        <w:tc>
          <w:tcPr>
            <w:tcW w:w="2313" w:type="dxa"/>
            <w:shd w:val="clear" w:color="auto" w:fill="auto"/>
            <w:noWrap/>
            <w:hideMark/>
          </w:tcPr>
          <w:p w14:paraId="0ECD73F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SINGAPORE </w:t>
            </w:r>
          </w:p>
        </w:tc>
        <w:tc>
          <w:tcPr>
            <w:tcW w:w="2126" w:type="dxa"/>
            <w:shd w:val="clear" w:color="auto" w:fill="auto"/>
            <w:noWrap/>
            <w:hideMark/>
          </w:tcPr>
          <w:p w14:paraId="7AE596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Singapore Dollar </w:t>
            </w:r>
          </w:p>
        </w:tc>
        <w:tc>
          <w:tcPr>
            <w:tcW w:w="1417" w:type="dxa"/>
            <w:shd w:val="clear" w:color="auto" w:fill="auto"/>
            <w:noWrap/>
            <w:hideMark/>
          </w:tcPr>
          <w:p w14:paraId="54C9B8E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SGD</w:t>
            </w:r>
          </w:p>
        </w:tc>
        <w:tc>
          <w:tcPr>
            <w:tcW w:w="1606" w:type="dxa"/>
            <w:shd w:val="clear" w:color="auto" w:fill="auto"/>
            <w:noWrap/>
            <w:hideMark/>
          </w:tcPr>
          <w:p w14:paraId="59C865B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702</w:t>
            </w:r>
          </w:p>
        </w:tc>
      </w:tr>
      <w:tr w:rsidR="00EF2997" w:rsidRPr="00D811E9" w14:paraId="22EC3F2C" w14:textId="77777777" w:rsidTr="008318FE">
        <w:trPr>
          <w:trHeight w:val="300"/>
          <w:jc w:val="center"/>
        </w:trPr>
        <w:tc>
          <w:tcPr>
            <w:tcW w:w="2313" w:type="dxa"/>
            <w:shd w:val="clear" w:color="auto" w:fill="auto"/>
            <w:noWrap/>
            <w:hideMark/>
          </w:tcPr>
          <w:p w14:paraId="6564FC8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SLOVAKIA </w:t>
            </w:r>
          </w:p>
        </w:tc>
        <w:tc>
          <w:tcPr>
            <w:tcW w:w="2126" w:type="dxa"/>
            <w:shd w:val="clear" w:color="auto" w:fill="auto"/>
            <w:noWrap/>
            <w:hideMark/>
          </w:tcPr>
          <w:p w14:paraId="6E39AAB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355784E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79934C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7EE4AC4C" w14:textId="77777777" w:rsidTr="008318FE">
        <w:trPr>
          <w:trHeight w:val="300"/>
          <w:jc w:val="center"/>
        </w:trPr>
        <w:tc>
          <w:tcPr>
            <w:tcW w:w="2313" w:type="dxa"/>
            <w:shd w:val="clear" w:color="auto" w:fill="auto"/>
            <w:noWrap/>
            <w:hideMark/>
          </w:tcPr>
          <w:p w14:paraId="5C404A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SLOVENIA </w:t>
            </w:r>
          </w:p>
        </w:tc>
        <w:tc>
          <w:tcPr>
            <w:tcW w:w="2126" w:type="dxa"/>
            <w:shd w:val="clear" w:color="auto" w:fill="auto"/>
            <w:noWrap/>
            <w:hideMark/>
          </w:tcPr>
          <w:p w14:paraId="2970866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5CE204D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65E0DF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149AD5A1" w14:textId="77777777" w:rsidTr="008318FE">
        <w:trPr>
          <w:trHeight w:val="300"/>
          <w:jc w:val="center"/>
        </w:trPr>
        <w:tc>
          <w:tcPr>
            <w:tcW w:w="2313" w:type="dxa"/>
            <w:shd w:val="clear" w:color="auto" w:fill="auto"/>
            <w:noWrap/>
            <w:hideMark/>
          </w:tcPr>
          <w:p w14:paraId="25B2D9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SOLOMON ISLANDS </w:t>
            </w:r>
          </w:p>
        </w:tc>
        <w:tc>
          <w:tcPr>
            <w:tcW w:w="2126" w:type="dxa"/>
            <w:shd w:val="clear" w:color="auto" w:fill="auto"/>
            <w:noWrap/>
            <w:hideMark/>
          </w:tcPr>
          <w:p w14:paraId="594CAB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Solomon Islands Dollar </w:t>
            </w:r>
          </w:p>
        </w:tc>
        <w:tc>
          <w:tcPr>
            <w:tcW w:w="1417" w:type="dxa"/>
            <w:shd w:val="clear" w:color="auto" w:fill="auto"/>
            <w:noWrap/>
            <w:hideMark/>
          </w:tcPr>
          <w:p w14:paraId="6D576E3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SBD</w:t>
            </w:r>
          </w:p>
        </w:tc>
        <w:tc>
          <w:tcPr>
            <w:tcW w:w="1606" w:type="dxa"/>
            <w:shd w:val="clear" w:color="auto" w:fill="auto"/>
            <w:noWrap/>
            <w:hideMark/>
          </w:tcPr>
          <w:p w14:paraId="4E2C4D3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90</w:t>
            </w:r>
          </w:p>
        </w:tc>
      </w:tr>
      <w:tr w:rsidR="00EF2997" w:rsidRPr="00D811E9" w14:paraId="266E4755" w14:textId="77777777" w:rsidTr="008318FE">
        <w:trPr>
          <w:trHeight w:val="300"/>
          <w:jc w:val="center"/>
        </w:trPr>
        <w:tc>
          <w:tcPr>
            <w:tcW w:w="2313" w:type="dxa"/>
            <w:shd w:val="clear" w:color="auto" w:fill="auto"/>
            <w:noWrap/>
            <w:hideMark/>
          </w:tcPr>
          <w:p w14:paraId="1302402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SOMALIA </w:t>
            </w:r>
          </w:p>
        </w:tc>
        <w:tc>
          <w:tcPr>
            <w:tcW w:w="2126" w:type="dxa"/>
            <w:shd w:val="clear" w:color="auto" w:fill="auto"/>
            <w:noWrap/>
            <w:hideMark/>
          </w:tcPr>
          <w:p w14:paraId="5863062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Somali Shilling </w:t>
            </w:r>
          </w:p>
        </w:tc>
        <w:tc>
          <w:tcPr>
            <w:tcW w:w="1417" w:type="dxa"/>
            <w:shd w:val="clear" w:color="auto" w:fill="auto"/>
            <w:noWrap/>
            <w:hideMark/>
          </w:tcPr>
          <w:p w14:paraId="69EF1F8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SOS</w:t>
            </w:r>
          </w:p>
        </w:tc>
        <w:tc>
          <w:tcPr>
            <w:tcW w:w="1606" w:type="dxa"/>
            <w:shd w:val="clear" w:color="auto" w:fill="auto"/>
            <w:noWrap/>
            <w:hideMark/>
          </w:tcPr>
          <w:p w14:paraId="1598EAA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706</w:t>
            </w:r>
          </w:p>
        </w:tc>
      </w:tr>
      <w:tr w:rsidR="00EF2997" w:rsidRPr="00D811E9" w14:paraId="7FFCAFE5" w14:textId="77777777" w:rsidTr="008318FE">
        <w:trPr>
          <w:trHeight w:val="300"/>
          <w:jc w:val="center"/>
        </w:trPr>
        <w:tc>
          <w:tcPr>
            <w:tcW w:w="2313" w:type="dxa"/>
            <w:shd w:val="clear" w:color="auto" w:fill="auto"/>
            <w:noWrap/>
            <w:hideMark/>
          </w:tcPr>
          <w:p w14:paraId="6FB352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SOUTH AFRICA </w:t>
            </w:r>
          </w:p>
        </w:tc>
        <w:tc>
          <w:tcPr>
            <w:tcW w:w="2126" w:type="dxa"/>
            <w:shd w:val="clear" w:color="auto" w:fill="auto"/>
            <w:noWrap/>
            <w:hideMark/>
          </w:tcPr>
          <w:p w14:paraId="4D79BB6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Rand </w:t>
            </w:r>
          </w:p>
        </w:tc>
        <w:tc>
          <w:tcPr>
            <w:tcW w:w="1417" w:type="dxa"/>
            <w:shd w:val="clear" w:color="auto" w:fill="auto"/>
            <w:noWrap/>
            <w:hideMark/>
          </w:tcPr>
          <w:p w14:paraId="5216645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ZAR</w:t>
            </w:r>
          </w:p>
        </w:tc>
        <w:tc>
          <w:tcPr>
            <w:tcW w:w="1606" w:type="dxa"/>
            <w:shd w:val="clear" w:color="auto" w:fill="auto"/>
            <w:noWrap/>
            <w:hideMark/>
          </w:tcPr>
          <w:p w14:paraId="4014FB6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710</w:t>
            </w:r>
          </w:p>
        </w:tc>
      </w:tr>
      <w:tr w:rsidR="00EF2997" w:rsidRPr="00D811E9" w14:paraId="4209E649" w14:textId="77777777" w:rsidTr="008318FE">
        <w:trPr>
          <w:trHeight w:val="300"/>
          <w:jc w:val="center"/>
        </w:trPr>
        <w:tc>
          <w:tcPr>
            <w:tcW w:w="2313" w:type="dxa"/>
            <w:shd w:val="clear" w:color="auto" w:fill="auto"/>
            <w:noWrap/>
            <w:hideMark/>
          </w:tcPr>
          <w:p w14:paraId="1BF4E77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SPAIN </w:t>
            </w:r>
          </w:p>
        </w:tc>
        <w:tc>
          <w:tcPr>
            <w:tcW w:w="2126" w:type="dxa"/>
            <w:shd w:val="clear" w:color="auto" w:fill="auto"/>
            <w:noWrap/>
            <w:hideMark/>
          </w:tcPr>
          <w:p w14:paraId="1D60A31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Euro </w:t>
            </w:r>
          </w:p>
        </w:tc>
        <w:tc>
          <w:tcPr>
            <w:tcW w:w="1417" w:type="dxa"/>
            <w:shd w:val="clear" w:color="auto" w:fill="auto"/>
            <w:noWrap/>
            <w:hideMark/>
          </w:tcPr>
          <w:p w14:paraId="1F5C66B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EUR</w:t>
            </w:r>
          </w:p>
        </w:tc>
        <w:tc>
          <w:tcPr>
            <w:tcW w:w="1606" w:type="dxa"/>
            <w:shd w:val="clear" w:color="auto" w:fill="auto"/>
            <w:noWrap/>
            <w:hideMark/>
          </w:tcPr>
          <w:p w14:paraId="36DC71E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978</w:t>
            </w:r>
          </w:p>
        </w:tc>
      </w:tr>
      <w:tr w:rsidR="00EF2997" w:rsidRPr="00D811E9" w14:paraId="1398917D" w14:textId="77777777" w:rsidTr="008318FE">
        <w:trPr>
          <w:trHeight w:val="300"/>
          <w:jc w:val="center"/>
        </w:trPr>
        <w:tc>
          <w:tcPr>
            <w:tcW w:w="2313" w:type="dxa"/>
            <w:shd w:val="clear" w:color="auto" w:fill="auto"/>
            <w:noWrap/>
            <w:hideMark/>
          </w:tcPr>
          <w:p w14:paraId="10D449A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SRI LANKA </w:t>
            </w:r>
          </w:p>
        </w:tc>
        <w:tc>
          <w:tcPr>
            <w:tcW w:w="2126" w:type="dxa"/>
            <w:shd w:val="clear" w:color="auto" w:fill="auto"/>
            <w:noWrap/>
            <w:hideMark/>
          </w:tcPr>
          <w:p w14:paraId="3B1B2C7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Sri Lanka Rupee </w:t>
            </w:r>
          </w:p>
        </w:tc>
        <w:tc>
          <w:tcPr>
            <w:tcW w:w="1417" w:type="dxa"/>
            <w:shd w:val="clear" w:color="auto" w:fill="auto"/>
            <w:noWrap/>
            <w:hideMark/>
          </w:tcPr>
          <w:p w14:paraId="1C84C6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LKR</w:t>
            </w:r>
          </w:p>
        </w:tc>
        <w:tc>
          <w:tcPr>
            <w:tcW w:w="1606" w:type="dxa"/>
            <w:shd w:val="clear" w:color="auto" w:fill="auto"/>
            <w:noWrap/>
            <w:hideMark/>
          </w:tcPr>
          <w:p w14:paraId="2CC16DA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144</w:t>
            </w:r>
          </w:p>
        </w:tc>
      </w:tr>
      <w:tr w:rsidR="00EF2997" w:rsidRPr="00D811E9" w14:paraId="12EF8C6C" w14:textId="77777777" w:rsidTr="008318FE">
        <w:trPr>
          <w:trHeight w:val="300"/>
          <w:jc w:val="center"/>
        </w:trPr>
        <w:tc>
          <w:tcPr>
            <w:tcW w:w="2313" w:type="dxa"/>
            <w:shd w:val="clear" w:color="auto" w:fill="auto"/>
            <w:noWrap/>
            <w:hideMark/>
          </w:tcPr>
          <w:p w14:paraId="5F12188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SUDAN </w:t>
            </w:r>
          </w:p>
        </w:tc>
        <w:tc>
          <w:tcPr>
            <w:tcW w:w="2126" w:type="dxa"/>
            <w:shd w:val="clear" w:color="auto" w:fill="auto"/>
            <w:noWrap/>
            <w:hideMark/>
          </w:tcPr>
          <w:p w14:paraId="54434AF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Sudanese Pound </w:t>
            </w:r>
          </w:p>
        </w:tc>
        <w:tc>
          <w:tcPr>
            <w:tcW w:w="1417" w:type="dxa"/>
            <w:shd w:val="clear" w:color="auto" w:fill="auto"/>
            <w:noWrap/>
            <w:hideMark/>
          </w:tcPr>
          <w:p w14:paraId="349F6C0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SDG</w:t>
            </w:r>
          </w:p>
        </w:tc>
        <w:tc>
          <w:tcPr>
            <w:tcW w:w="1606" w:type="dxa"/>
            <w:shd w:val="clear" w:color="auto" w:fill="auto"/>
            <w:noWrap/>
            <w:hideMark/>
          </w:tcPr>
          <w:p w14:paraId="630005E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938</w:t>
            </w:r>
          </w:p>
        </w:tc>
      </w:tr>
      <w:tr w:rsidR="00EF2997" w:rsidRPr="00D811E9" w14:paraId="34E2C920" w14:textId="77777777" w:rsidTr="008318FE">
        <w:trPr>
          <w:trHeight w:val="300"/>
          <w:jc w:val="center"/>
        </w:trPr>
        <w:tc>
          <w:tcPr>
            <w:tcW w:w="2313" w:type="dxa"/>
            <w:shd w:val="clear" w:color="auto" w:fill="auto"/>
            <w:noWrap/>
            <w:hideMark/>
          </w:tcPr>
          <w:p w14:paraId="0AEAB75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SURINAME </w:t>
            </w:r>
          </w:p>
        </w:tc>
        <w:tc>
          <w:tcPr>
            <w:tcW w:w="2126" w:type="dxa"/>
            <w:shd w:val="clear" w:color="auto" w:fill="auto"/>
            <w:noWrap/>
            <w:hideMark/>
          </w:tcPr>
          <w:p w14:paraId="69896A7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Surinam Dollar </w:t>
            </w:r>
          </w:p>
        </w:tc>
        <w:tc>
          <w:tcPr>
            <w:tcW w:w="1417" w:type="dxa"/>
            <w:shd w:val="clear" w:color="auto" w:fill="auto"/>
            <w:noWrap/>
            <w:hideMark/>
          </w:tcPr>
          <w:p w14:paraId="57C61E7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SRD</w:t>
            </w:r>
          </w:p>
        </w:tc>
        <w:tc>
          <w:tcPr>
            <w:tcW w:w="1606" w:type="dxa"/>
            <w:shd w:val="clear" w:color="auto" w:fill="auto"/>
            <w:noWrap/>
            <w:hideMark/>
          </w:tcPr>
          <w:p w14:paraId="668C714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968</w:t>
            </w:r>
          </w:p>
        </w:tc>
      </w:tr>
      <w:tr w:rsidR="00EF2997" w:rsidRPr="00D811E9" w14:paraId="587086CA" w14:textId="77777777" w:rsidTr="008318FE">
        <w:trPr>
          <w:trHeight w:val="300"/>
          <w:jc w:val="center"/>
        </w:trPr>
        <w:tc>
          <w:tcPr>
            <w:tcW w:w="2313" w:type="dxa"/>
            <w:shd w:val="clear" w:color="auto" w:fill="auto"/>
            <w:noWrap/>
            <w:hideMark/>
          </w:tcPr>
          <w:p w14:paraId="7B4A8EA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SVALBARD AND JAN MAYEN </w:t>
            </w:r>
          </w:p>
        </w:tc>
        <w:tc>
          <w:tcPr>
            <w:tcW w:w="2126" w:type="dxa"/>
            <w:shd w:val="clear" w:color="auto" w:fill="auto"/>
            <w:noWrap/>
            <w:hideMark/>
          </w:tcPr>
          <w:p w14:paraId="764FF8E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Norwegian Krone </w:t>
            </w:r>
          </w:p>
        </w:tc>
        <w:tc>
          <w:tcPr>
            <w:tcW w:w="1417" w:type="dxa"/>
            <w:shd w:val="clear" w:color="auto" w:fill="auto"/>
            <w:noWrap/>
            <w:hideMark/>
          </w:tcPr>
          <w:p w14:paraId="750BC9F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NOK</w:t>
            </w:r>
          </w:p>
        </w:tc>
        <w:tc>
          <w:tcPr>
            <w:tcW w:w="1606" w:type="dxa"/>
            <w:shd w:val="clear" w:color="auto" w:fill="auto"/>
            <w:noWrap/>
            <w:hideMark/>
          </w:tcPr>
          <w:p w14:paraId="604F2CA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578</w:t>
            </w:r>
          </w:p>
        </w:tc>
      </w:tr>
      <w:tr w:rsidR="00EF2997" w:rsidRPr="00D811E9" w14:paraId="676EFE47" w14:textId="77777777" w:rsidTr="008318FE">
        <w:trPr>
          <w:trHeight w:val="300"/>
          <w:jc w:val="center"/>
        </w:trPr>
        <w:tc>
          <w:tcPr>
            <w:tcW w:w="2313" w:type="dxa"/>
            <w:shd w:val="clear" w:color="auto" w:fill="auto"/>
            <w:noWrap/>
            <w:hideMark/>
          </w:tcPr>
          <w:p w14:paraId="6FEFCCD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SWAZILAND </w:t>
            </w:r>
          </w:p>
        </w:tc>
        <w:tc>
          <w:tcPr>
            <w:tcW w:w="2126" w:type="dxa"/>
            <w:shd w:val="clear" w:color="auto" w:fill="auto"/>
            <w:noWrap/>
            <w:hideMark/>
          </w:tcPr>
          <w:p w14:paraId="5D92760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Lilangeni </w:t>
            </w:r>
          </w:p>
        </w:tc>
        <w:tc>
          <w:tcPr>
            <w:tcW w:w="1417" w:type="dxa"/>
            <w:shd w:val="clear" w:color="auto" w:fill="auto"/>
            <w:noWrap/>
            <w:hideMark/>
          </w:tcPr>
          <w:p w14:paraId="56C6B24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SZL</w:t>
            </w:r>
          </w:p>
        </w:tc>
        <w:tc>
          <w:tcPr>
            <w:tcW w:w="1606" w:type="dxa"/>
            <w:shd w:val="clear" w:color="auto" w:fill="auto"/>
            <w:noWrap/>
            <w:hideMark/>
          </w:tcPr>
          <w:p w14:paraId="1FB1149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748</w:t>
            </w:r>
          </w:p>
        </w:tc>
      </w:tr>
      <w:tr w:rsidR="00EF2997" w:rsidRPr="00D811E9" w14:paraId="3D07100E" w14:textId="77777777" w:rsidTr="008318FE">
        <w:trPr>
          <w:trHeight w:val="300"/>
          <w:jc w:val="center"/>
        </w:trPr>
        <w:tc>
          <w:tcPr>
            <w:tcW w:w="2313" w:type="dxa"/>
            <w:shd w:val="clear" w:color="auto" w:fill="auto"/>
            <w:noWrap/>
            <w:hideMark/>
          </w:tcPr>
          <w:p w14:paraId="281DD0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SWEDEN </w:t>
            </w:r>
          </w:p>
        </w:tc>
        <w:tc>
          <w:tcPr>
            <w:tcW w:w="2126" w:type="dxa"/>
            <w:shd w:val="clear" w:color="auto" w:fill="auto"/>
            <w:noWrap/>
            <w:hideMark/>
          </w:tcPr>
          <w:p w14:paraId="1AD2796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Swedish Krona </w:t>
            </w:r>
          </w:p>
        </w:tc>
        <w:tc>
          <w:tcPr>
            <w:tcW w:w="1417" w:type="dxa"/>
            <w:shd w:val="clear" w:color="auto" w:fill="auto"/>
            <w:noWrap/>
            <w:hideMark/>
          </w:tcPr>
          <w:p w14:paraId="17887C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SEK</w:t>
            </w:r>
          </w:p>
        </w:tc>
        <w:tc>
          <w:tcPr>
            <w:tcW w:w="1606" w:type="dxa"/>
            <w:shd w:val="clear" w:color="auto" w:fill="auto"/>
            <w:noWrap/>
            <w:hideMark/>
          </w:tcPr>
          <w:p w14:paraId="6A18306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752</w:t>
            </w:r>
          </w:p>
        </w:tc>
      </w:tr>
      <w:tr w:rsidR="00EF2997" w:rsidRPr="00D811E9" w14:paraId="1816A013" w14:textId="77777777" w:rsidTr="008318FE">
        <w:trPr>
          <w:trHeight w:val="300"/>
          <w:jc w:val="center"/>
        </w:trPr>
        <w:tc>
          <w:tcPr>
            <w:tcW w:w="2313" w:type="dxa"/>
            <w:shd w:val="clear" w:color="auto" w:fill="auto"/>
            <w:noWrap/>
            <w:hideMark/>
          </w:tcPr>
          <w:p w14:paraId="52FFBAF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SWITZERLAND </w:t>
            </w:r>
          </w:p>
        </w:tc>
        <w:tc>
          <w:tcPr>
            <w:tcW w:w="2126" w:type="dxa"/>
            <w:shd w:val="clear" w:color="auto" w:fill="auto"/>
            <w:noWrap/>
            <w:hideMark/>
          </w:tcPr>
          <w:p w14:paraId="37B51D7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Swiss Franc</w:t>
            </w:r>
          </w:p>
        </w:tc>
        <w:tc>
          <w:tcPr>
            <w:tcW w:w="1417" w:type="dxa"/>
            <w:shd w:val="clear" w:color="auto" w:fill="auto"/>
            <w:noWrap/>
            <w:hideMark/>
          </w:tcPr>
          <w:p w14:paraId="3A38B98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CHF</w:t>
            </w:r>
          </w:p>
        </w:tc>
        <w:tc>
          <w:tcPr>
            <w:tcW w:w="1606" w:type="dxa"/>
            <w:shd w:val="clear" w:color="auto" w:fill="auto"/>
            <w:noWrap/>
            <w:hideMark/>
          </w:tcPr>
          <w:p w14:paraId="2D32FCB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756</w:t>
            </w:r>
          </w:p>
        </w:tc>
      </w:tr>
      <w:tr w:rsidR="00EF2997" w:rsidRPr="00D811E9" w14:paraId="0EA99015" w14:textId="77777777" w:rsidTr="008318FE">
        <w:trPr>
          <w:trHeight w:val="300"/>
          <w:jc w:val="center"/>
        </w:trPr>
        <w:tc>
          <w:tcPr>
            <w:tcW w:w="2313" w:type="dxa"/>
            <w:shd w:val="clear" w:color="auto" w:fill="auto"/>
            <w:noWrap/>
            <w:hideMark/>
          </w:tcPr>
          <w:p w14:paraId="3707C2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3FB7110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WIR Franc</w:t>
            </w:r>
          </w:p>
        </w:tc>
        <w:tc>
          <w:tcPr>
            <w:tcW w:w="1417" w:type="dxa"/>
            <w:shd w:val="clear" w:color="auto" w:fill="auto"/>
            <w:noWrap/>
            <w:hideMark/>
          </w:tcPr>
          <w:p w14:paraId="6D14B3F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CHW</w:t>
            </w:r>
          </w:p>
        </w:tc>
        <w:tc>
          <w:tcPr>
            <w:tcW w:w="1606" w:type="dxa"/>
            <w:shd w:val="clear" w:color="auto" w:fill="auto"/>
            <w:noWrap/>
            <w:hideMark/>
          </w:tcPr>
          <w:p w14:paraId="4E4A2CE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948</w:t>
            </w:r>
          </w:p>
        </w:tc>
      </w:tr>
      <w:tr w:rsidR="00EF2997" w:rsidRPr="00D811E9" w14:paraId="381F21FC" w14:textId="77777777" w:rsidTr="008318FE">
        <w:trPr>
          <w:trHeight w:val="300"/>
          <w:jc w:val="center"/>
        </w:trPr>
        <w:tc>
          <w:tcPr>
            <w:tcW w:w="2313" w:type="dxa"/>
            <w:shd w:val="clear" w:color="auto" w:fill="auto"/>
            <w:noWrap/>
            <w:hideMark/>
          </w:tcPr>
          <w:p w14:paraId="1A093A4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6F0D04D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WIR Euro </w:t>
            </w:r>
          </w:p>
        </w:tc>
        <w:tc>
          <w:tcPr>
            <w:tcW w:w="1417" w:type="dxa"/>
            <w:shd w:val="clear" w:color="auto" w:fill="auto"/>
            <w:noWrap/>
            <w:hideMark/>
          </w:tcPr>
          <w:p w14:paraId="61807B0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CHE</w:t>
            </w:r>
          </w:p>
        </w:tc>
        <w:tc>
          <w:tcPr>
            <w:tcW w:w="1606" w:type="dxa"/>
            <w:shd w:val="clear" w:color="auto" w:fill="auto"/>
            <w:noWrap/>
            <w:hideMark/>
          </w:tcPr>
          <w:p w14:paraId="18FCDFB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947</w:t>
            </w:r>
          </w:p>
        </w:tc>
      </w:tr>
      <w:tr w:rsidR="00EF2997" w:rsidRPr="00D811E9" w14:paraId="7A2FD809" w14:textId="77777777" w:rsidTr="008318FE">
        <w:trPr>
          <w:trHeight w:val="300"/>
          <w:jc w:val="center"/>
        </w:trPr>
        <w:tc>
          <w:tcPr>
            <w:tcW w:w="2313" w:type="dxa"/>
            <w:shd w:val="clear" w:color="auto" w:fill="auto"/>
            <w:noWrap/>
            <w:hideMark/>
          </w:tcPr>
          <w:p w14:paraId="1D67845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SYRIAN ARAB REPUBLIC </w:t>
            </w:r>
          </w:p>
        </w:tc>
        <w:tc>
          <w:tcPr>
            <w:tcW w:w="2126" w:type="dxa"/>
            <w:shd w:val="clear" w:color="auto" w:fill="auto"/>
            <w:noWrap/>
            <w:hideMark/>
          </w:tcPr>
          <w:p w14:paraId="274D7FA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Syrian Pound </w:t>
            </w:r>
          </w:p>
        </w:tc>
        <w:tc>
          <w:tcPr>
            <w:tcW w:w="1417" w:type="dxa"/>
            <w:shd w:val="clear" w:color="auto" w:fill="auto"/>
            <w:noWrap/>
            <w:hideMark/>
          </w:tcPr>
          <w:p w14:paraId="63273FB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SYP</w:t>
            </w:r>
          </w:p>
        </w:tc>
        <w:tc>
          <w:tcPr>
            <w:tcW w:w="1606" w:type="dxa"/>
            <w:shd w:val="clear" w:color="auto" w:fill="auto"/>
            <w:noWrap/>
            <w:hideMark/>
          </w:tcPr>
          <w:p w14:paraId="73C57BE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760</w:t>
            </w:r>
          </w:p>
        </w:tc>
      </w:tr>
      <w:tr w:rsidR="00EF2997" w:rsidRPr="00D811E9" w14:paraId="6060D2D1" w14:textId="77777777" w:rsidTr="008318FE">
        <w:trPr>
          <w:trHeight w:val="300"/>
          <w:jc w:val="center"/>
        </w:trPr>
        <w:tc>
          <w:tcPr>
            <w:tcW w:w="2313" w:type="dxa"/>
            <w:shd w:val="clear" w:color="auto" w:fill="auto"/>
            <w:noWrap/>
            <w:hideMark/>
          </w:tcPr>
          <w:p w14:paraId="187FC03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TAIWAN, PROVINCE OF CHINA </w:t>
            </w:r>
          </w:p>
        </w:tc>
        <w:tc>
          <w:tcPr>
            <w:tcW w:w="2126" w:type="dxa"/>
            <w:shd w:val="clear" w:color="auto" w:fill="auto"/>
            <w:noWrap/>
            <w:hideMark/>
          </w:tcPr>
          <w:p w14:paraId="77FEBE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Taiwan Dollar </w:t>
            </w:r>
          </w:p>
        </w:tc>
        <w:tc>
          <w:tcPr>
            <w:tcW w:w="1417" w:type="dxa"/>
            <w:shd w:val="clear" w:color="auto" w:fill="auto"/>
            <w:noWrap/>
            <w:hideMark/>
          </w:tcPr>
          <w:p w14:paraId="02DD16E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TWD</w:t>
            </w:r>
          </w:p>
        </w:tc>
        <w:tc>
          <w:tcPr>
            <w:tcW w:w="1606" w:type="dxa"/>
            <w:shd w:val="clear" w:color="auto" w:fill="auto"/>
            <w:noWrap/>
            <w:hideMark/>
          </w:tcPr>
          <w:p w14:paraId="76C4363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901</w:t>
            </w:r>
          </w:p>
        </w:tc>
      </w:tr>
      <w:tr w:rsidR="00EF2997" w:rsidRPr="00D811E9" w14:paraId="6F40C2DC" w14:textId="77777777" w:rsidTr="008318FE">
        <w:trPr>
          <w:trHeight w:val="300"/>
          <w:jc w:val="center"/>
        </w:trPr>
        <w:tc>
          <w:tcPr>
            <w:tcW w:w="2313" w:type="dxa"/>
            <w:shd w:val="clear" w:color="auto" w:fill="auto"/>
            <w:noWrap/>
            <w:hideMark/>
          </w:tcPr>
          <w:p w14:paraId="7D848FF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TAJIKISTAN </w:t>
            </w:r>
          </w:p>
        </w:tc>
        <w:tc>
          <w:tcPr>
            <w:tcW w:w="2126" w:type="dxa"/>
            <w:shd w:val="clear" w:color="auto" w:fill="auto"/>
            <w:noWrap/>
            <w:hideMark/>
          </w:tcPr>
          <w:p w14:paraId="6194C49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Somoni </w:t>
            </w:r>
          </w:p>
        </w:tc>
        <w:tc>
          <w:tcPr>
            <w:tcW w:w="1417" w:type="dxa"/>
            <w:shd w:val="clear" w:color="auto" w:fill="auto"/>
            <w:noWrap/>
            <w:hideMark/>
          </w:tcPr>
          <w:p w14:paraId="23477D8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TJS</w:t>
            </w:r>
          </w:p>
        </w:tc>
        <w:tc>
          <w:tcPr>
            <w:tcW w:w="1606" w:type="dxa"/>
            <w:shd w:val="clear" w:color="auto" w:fill="auto"/>
            <w:noWrap/>
            <w:hideMark/>
          </w:tcPr>
          <w:p w14:paraId="08A64F6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972</w:t>
            </w:r>
          </w:p>
        </w:tc>
      </w:tr>
      <w:tr w:rsidR="00EF2997" w:rsidRPr="00D811E9" w14:paraId="2AA5C3D9" w14:textId="77777777" w:rsidTr="008318FE">
        <w:trPr>
          <w:trHeight w:val="300"/>
          <w:jc w:val="center"/>
        </w:trPr>
        <w:tc>
          <w:tcPr>
            <w:tcW w:w="2313" w:type="dxa"/>
            <w:shd w:val="clear" w:color="auto" w:fill="auto"/>
            <w:noWrap/>
            <w:hideMark/>
          </w:tcPr>
          <w:p w14:paraId="228064B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TANZANIA, UNITED REPUBLIC OF </w:t>
            </w:r>
          </w:p>
        </w:tc>
        <w:tc>
          <w:tcPr>
            <w:tcW w:w="2126" w:type="dxa"/>
            <w:shd w:val="clear" w:color="auto" w:fill="auto"/>
            <w:noWrap/>
            <w:hideMark/>
          </w:tcPr>
          <w:p w14:paraId="32A47E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Tanzanian Shilling </w:t>
            </w:r>
          </w:p>
        </w:tc>
        <w:tc>
          <w:tcPr>
            <w:tcW w:w="1417" w:type="dxa"/>
            <w:shd w:val="clear" w:color="auto" w:fill="auto"/>
            <w:noWrap/>
            <w:hideMark/>
          </w:tcPr>
          <w:p w14:paraId="6B93BD9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TZS</w:t>
            </w:r>
          </w:p>
        </w:tc>
        <w:tc>
          <w:tcPr>
            <w:tcW w:w="1606" w:type="dxa"/>
            <w:shd w:val="clear" w:color="auto" w:fill="auto"/>
            <w:noWrap/>
            <w:hideMark/>
          </w:tcPr>
          <w:p w14:paraId="1DDC61E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834</w:t>
            </w:r>
          </w:p>
        </w:tc>
      </w:tr>
      <w:tr w:rsidR="00EF2997" w:rsidRPr="00D811E9" w14:paraId="1FAF581C" w14:textId="77777777" w:rsidTr="008318FE">
        <w:trPr>
          <w:trHeight w:val="300"/>
          <w:jc w:val="center"/>
        </w:trPr>
        <w:tc>
          <w:tcPr>
            <w:tcW w:w="2313" w:type="dxa"/>
            <w:shd w:val="clear" w:color="auto" w:fill="auto"/>
            <w:noWrap/>
            <w:hideMark/>
          </w:tcPr>
          <w:p w14:paraId="3457344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THAILAND </w:t>
            </w:r>
          </w:p>
        </w:tc>
        <w:tc>
          <w:tcPr>
            <w:tcW w:w="2126" w:type="dxa"/>
            <w:shd w:val="clear" w:color="auto" w:fill="auto"/>
            <w:noWrap/>
            <w:hideMark/>
          </w:tcPr>
          <w:p w14:paraId="107C3B9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Baht </w:t>
            </w:r>
          </w:p>
        </w:tc>
        <w:tc>
          <w:tcPr>
            <w:tcW w:w="1417" w:type="dxa"/>
            <w:shd w:val="clear" w:color="auto" w:fill="auto"/>
            <w:noWrap/>
            <w:hideMark/>
          </w:tcPr>
          <w:p w14:paraId="0907D10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THB</w:t>
            </w:r>
          </w:p>
        </w:tc>
        <w:tc>
          <w:tcPr>
            <w:tcW w:w="1606" w:type="dxa"/>
            <w:shd w:val="clear" w:color="auto" w:fill="auto"/>
            <w:noWrap/>
            <w:hideMark/>
          </w:tcPr>
          <w:p w14:paraId="0BE9B41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764</w:t>
            </w:r>
          </w:p>
        </w:tc>
      </w:tr>
      <w:tr w:rsidR="00EF2997" w:rsidRPr="00D811E9" w14:paraId="36A85C80" w14:textId="77777777" w:rsidTr="008318FE">
        <w:trPr>
          <w:trHeight w:val="300"/>
          <w:jc w:val="center"/>
        </w:trPr>
        <w:tc>
          <w:tcPr>
            <w:tcW w:w="2313" w:type="dxa"/>
            <w:shd w:val="clear" w:color="auto" w:fill="auto"/>
            <w:noWrap/>
            <w:hideMark/>
          </w:tcPr>
          <w:p w14:paraId="24D3FE0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TIMOR-LESTE </w:t>
            </w:r>
          </w:p>
        </w:tc>
        <w:tc>
          <w:tcPr>
            <w:tcW w:w="2126" w:type="dxa"/>
            <w:shd w:val="clear" w:color="auto" w:fill="auto"/>
            <w:noWrap/>
            <w:hideMark/>
          </w:tcPr>
          <w:p w14:paraId="73C4C31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5E7DD2F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1C13978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0858C00C" w14:textId="77777777" w:rsidTr="008318FE">
        <w:trPr>
          <w:trHeight w:val="300"/>
          <w:jc w:val="center"/>
        </w:trPr>
        <w:tc>
          <w:tcPr>
            <w:tcW w:w="2313" w:type="dxa"/>
            <w:shd w:val="clear" w:color="auto" w:fill="auto"/>
            <w:noWrap/>
            <w:hideMark/>
          </w:tcPr>
          <w:p w14:paraId="73F1612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TOGO </w:t>
            </w:r>
          </w:p>
        </w:tc>
        <w:tc>
          <w:tcPr>
            <w:tcW w:w="2126" w:type="dxa"/>
            <w:shd w:val="clear" w:color="auto" w:fill="auto"/>
            <w:noWrap/>
            <w:hideMark/>
          </w:tcPr>
          <w:p w14:paraId="0E292063" w14:textId="77777777" w:rsidR="00EF2997" w:rsidRPr="00D811E9" w:rsidRDefault="001740F4" w:rsidP="008318FE">
            <w:pPr>
              <w:autoSpaceDE w:val="0"/>
              <w:autoSpaceDN w:val="0"/>
              <w:adjustRightInd w:val="0"/>
              <w:spacing w:after="0" w:line="240" w:lineRule="auto"/>
              <w:jc w:val="both"/>
              <w:rPr>
                <w:rFonts w:asciiTheme="majorHAnsi" w:hAnsiTheme="majorHAnsi"/>
                <w:bCs/>
                <w:iCs/>
              </w:rPr>
            </w:pPr>
            <w:hyperlink r:id="rId36" w:anchor="franc-cfa-bceao" w:tooltip="† Franc CFA - BCEAO" w:history="1">
              <w:r w:rsidR="00EF2997" w:rsidRPr="00D811E9">
                <w:rPr>
                  <w:rFonts w:asciiTheme="majorHAnsi" w:hAnsiTheme="majorHAnsi"/>
                  <w:bCs/>
                  <w:iCs/>
                </w:rPr>
                <w:t xml:space="preserve">CFA Franc BCEAO † </w:t>
              </w:r>
            </w:hyperlink>
          </w:p>
        </w:tc>
        <w:tc>
          <w:tcPr>
            <w:tcW w:w="1417" w:type="dxa"/>
            <w:shd w:val="clear" w:color="auto" w:fill="auto"/>
            <w:noWrap/>
            <w:hideMark/>
          </w:tcPr>
          <w:p w14:paraId="5ACC3C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XOF</w:t>
            </w:r>
          </w:p>
        </w:tc>
        <w:tc>
          <w:tcPr>
            <w:tcW w:w="1606" w:type="dxa"/>
            <w:shd w:val="clear" w:color="auto" w:fill="auto"/>
            <w:noWrap/>
            <w:hideMark/>
          </w:tcPr>
          <w:p w14:paraId="6833052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952</w:t>
            </w:r>
          </w:p>
        </w:tc>
      </w:tr>
      <w:tr w:rsidR="00EF2997" w:rsidRPr="00D811E9" w14:paraId="0267AB60" w14:textId="77777777" w:rsidTr="008318FE">
        <w:trPr>
          <w:trHeight w:val="300"/>
          <w:jc w:val="center"/>
        </w:trPr>
        <w:tc>
          <w:tcPr>
            <w:tcW w:w="2313" w:type="dxa"/>
            <w:shd w:val="clear" w:color="auto" w:fill="auto"/>
            <w:noWrap/>
            <w:hideMark/>
          </w:tcPr>
          <w:p w14:paraId="4FCC45E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TOKELAU </w:t>
            </w:r>
          </w:p>
        </w:tc>
        <w:tc>
          <w:tcPr>
            <w:tcW w:w="2126" w:type="dxa"/>
            <w:shd w:val="clear" w:color="auto" w:fill="auto"/>
            <w:noWrap/>
            <w:hideMark/>
          </w:tcPr>
          <w:p w14:paraId="6AA29BF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New Zealand Dollar </w:t>
            </w:r>
          </w:p>
        </w:tc>
        <w:tc>
          <w:tcPr>
            <w:tcW w:w="1417" w:type="dxa"/>
            <w:shd w:val="clear" w:color="auto" w:fill="auto"/>
            <w:noWrap/>
            <w:hideMark/>
          </w:tcPr>
          <w:p w14:paraId="7B452B0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NZD</w:t>
            </w:r>
          </w:p>
        </w:tc>
        <w:tc>
          <w:tcPr>
            <w:tcW w:w="1606" w:type="dxa"/>
            <w:shd w:val="clear" w:color="auto" w:fill="auto"/>
            <w:noWrap/>
            <w:hideMark/>
          </w:tcPr>
          <w:p w14:paraId="27910B3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554</w:t>
            </w:r>
          </w:p>
        </w:tc>
      </w:tr>
      <w:tr w:rsidR="00EF2997" w:rsidRPr="00D811E9" w14:paraId="0ED861E4" w14:textId="77777777" w:rsidTr="008318FE">
        <w:trPr>
          <w:trHeight w:val="300"/>
          <w:jc w:val="center"/>
        </w:trPr>
        <w:tc>
          <w:tcPr>
            <w:tcW w:w="2313" w:type="dxa"/>
            <w:shd w:val="clear" w:color="auto" w:fill="auto"/>
            <w:noWrap/>
            <w:hideMark/>
          </w:tcPr>
          <w:p w14:paraId="5E26416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TONGA </w:t>
            </w:r>
          </w:p>
        </w:tc>
        <w:tc>
          <w:tcPr>
            <w:tcW w:w="2126" w:type="dxa"/>
            <w:shd w:val="clear" w:color="auto" w:fill="auto"/>
            <w:noWrap/>
            <w:hideMark/>
          </w:tcPr>
          <w:p w14:paraId="7CA85A8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Pa'anga </w:t>
            </w:r>
          </w:p>
        </w:tc>
        <w:tc>
          <w:tcPr>
            <w:tcW w:w="1417" w:type="dxa"/>
            <w:shd w:val="clear" w:color="auto" w:fill="auto"/>
            <w:noWrap/>
            <w:hideMark/>
          </w:tcPr>
          <w:p w14:paraId="61A691F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TOP</w:t>
            </w:r>
          </w:p>
        </w:tc>
        <w:tc>
          <w:tcPr>
            <w:tcW w:w="1606" w:type="dxa"/>
            <w:shd w:val="clear" w:color="auto" w:fill="auto"/>
            <w:noWrap/>
            <w:hideMark/>
          </w:tcPr>
          <w:p w14:paraId="4E397F6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776</w:t>
            </w:r>
          </w:p>
        </w:tc>
      </w:tr>
      <w:tr w:rsidR="00EF2997" w:rsidRPr="00D811E9" w14:paraId="3AEE89B6" w14:textId="77777777" w:rsidTr="008318FE">
        <w:trPr>
          <w:trHeight w:val="300"/>
          <w:jc w:val="center"/>
        </w:trPr>
        <w:tc>
          <w:tcPr>
            <w:tcW w:w="2313" w:type="dxa"/>
            <w:shd w:val="clear" w:color="auto" w:fill="auto"/>
            <w:noWrap/>
            <w:hideMark/>
          </w:tcPr>
          <w:p w14:paraId="1E301D6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TRINIDAD AND TOBAGO </w:t>
            </w:r>
          </w:p>
        </w:tc>
        <w:tc>
          <w:tcPr>
            <w:tcW w:w="2126" w:type="dxa"/>
            <w:shd w:val="clear" w:color="auto" w:fill="auto"/>
            <w:noWrap/>
            <w:hideMark/>
          </w:tcPr>
          <w:p w14:paraId="36E4CD6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Trinidad and Tobago Dollar </w:t>
            </w:r>
          </w:p>
        </w:tc>
        <w:tc>
          <w:tcPr>
            <w:tcW w:w="1417" w:type="dxa"/>
            <w:shd w:val="clear" w:color="auto" w:fill="auto"/>
            <w:noWrap/>
            <w:hideMark/>
          </w:tcPr>
          <w:p w14:paraId="02A8280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TTD</w:t>
            </w:r>
          </w:p>
        </w:tc>
        <w:tc>
          <w:tcPr>
            <w:tcW w:w="1606" w:type="dxa"/>
            <w:shd w:val="clear" w:color="auto" w:fill="auto"/>
            <w:noWrap/>
            <w:hideMark/>
          </w:tcPr>
          <w:p w14:paraId="081579C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780</w:t>
            </w:r>
          </w:p>
        </w:tc>
      </w:tr>
      <w:tr w:rsidR="00EF2997" w:rsidRPr="00D811E9" w14:paraId="0D87E45C" w14:textId="77777777" w:rsidTr="008318FE">
        <w:trPr>
          <w:trHeight w:val="300"/>
          <w:jc w:val="center"/>
        </w:trPr>
        <w:tc>
          <w:tcPr>
            <w:tcW w:w="2313" w:type="dxa"/>
            <w:shd w:val="clear" w:color="auto" w:fill="auto"/>
            <w:noWrap/>
            <w:hideMark/>
          </w:tcPr>
          <w:p w14:paraId="6C25EC9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TUNISIA </w:t>
            </w:r>
          </w:p>
        </w:tc>
        <w:tc>
          <w:tcPr>
            <w:tcW w:w="2126" w:type="dxa"/>
            <w:shd w:val="clear" w:color="auto" w:fill="auto"/>
            <w:noWrap/>
            <w:hideMark/>
          </w:tcPr>
          <w:p w14:paraId="05F2337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Tunisian Dinar </w:t>
            </w:r>
          </w:p>
        </w:tc>
        <w:tc>
          <w:tcPr>
            <w:tcW w:w="1417" w:type="dxa"/>
            <w:shd w:val="clear" w:color="auto" w:fill="auto"/>
            <w:noWrap/>
            <w:hideMark/>
          </w:tcPr>
          <w:p w14:paraId="37AD81E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TND</w:t>
            </w:r>
          </w:p>
        </w:tc>
        <w:tc>
          <w:tcPr>
            <w:tcW w:w="1606" w:type="dxa"/>
            <w:shd w:val="clear" w:color="auto" w:fill="auto"/>
            <w:noWrap/>
            <w:hideMark/>
          </w:tcPr>
          <w:p w14:paraId="165D1F5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788</w:t>
            </w:r>
          </w:p>
        </w:tc>
      </w:tr>
      <w:tr w:rsidR="00EF2997" w:rsidRPr="00D811E9" w14:paraId="03D280CF" w14:textId="77777777" w:rsidTr="008318FE">
        <w:trPr>
          <w:trHeight w:val="300"/>
          <w:jc w:val="center"/>
        </w:trPr>
        <w:tc>
          <w:tcPr>
            <w:tcW w:w="2313" w:type="dxa"/>
            <w:shd w:val="clear" w:color="auto" w:fill="auto"/>
            <w:noWrap/>
            <w:hideMark/>
          </w:tcPr>
          <w:p w14:paraId="3150672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TURKEY </w:t>
            </w:r>
          </w:p>
        </w:tc>
        <w:tc>
          <w:tcPr>
            <w:tcW w:w="2126" w:type="dxa"/>
            <w:shd w:val="clear" w:color="auto" w:fill="auto"/>
            <w:noWrap/>
            <w:hideMark/>
          </w:tcPr>
          <w:p w14:paraId="749212D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Turkish Lira </w:t>
            </w:r>
          </w:p>
        </w:tc>
        <w:tc>
          <w:tcPr>
            <w:tcW w:w="1417" w:type="dxa"/>
            <w:shd w:val="clear" w:color="auto" w:fill="auto"/>
            <w:noWrap/>
            <w:hideMark/>
          </w:tcPr>
          <w:p w14:paraId="22E8B8F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TRY</w:t>
            </w:r>
          </w:p>
        </w:tc>
        <w:tc>
          <w:tcPr>
            <w:tcW w:w="1606" w:type="dxa"/>
            <w:shd w:val="clear" w:color="auto" w:fill="auto"/>
            <w:noWrap/>
            <w:hideMark/>
          </w:tcPr>
          <w:p w14:paraId="550D8C7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949</w:t>
            </w:r>
          </w:p>
        </w:tc>
      </w:tr>
      <w:tr w:rsidR="00EF2997" w:rsidRPr="00D811E9" w14:paraId="5EEA1E7C" w14:textId="77777777" w:rsidTr="008318FE">
        <w:trPr>
          <w:trHeight w:val="300"/>
          <w:jc w:val="center"/>
        </w:trPr>
        <w:tc>
          <w:tcPr>
            <w:tcW w:w="2313" w:type="dxa"/>
            <w:shd w:val="clear" w:color="auto" w:fill="auto"/>
            <w:noWrap/>
            <w:hideMark/>
          </w:tcPr>
          <w:p w14:paraId="3DA434E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TURKMENISTAN </w:t>
            </w:r>
          </w:p>
        </w:tc>
        <w:tc>
          <w:tcPr>
            <w:tcW w:w="2126" w:type="dxa"/>
            <w:shd w:val="clear" w:color="auto" w:fill="auto"/>
            <w:noWrap/>
            <w:hideMark/>
          </w:tcPr>
          <w:p w14:paraId="5F8F5CF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Manat </w:t>
            </w:r>
          </w:p>
        </w:tc>
        <w:tc>
          <w:tcPr>
            <w:tcW w:w="1417" w:type="dxa"/>
            <w:shd w:val="clear" w:color="auto" w:fill="auto"/>
            <w:noWrap/>
            <w:hideMark/>
          </w:tcPr>
          <w:p w14:paraId="19EF172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TMT</w:t>
            </w:r>
          </w:p>
        </w:tc>
        <w:tc>
          <w:tcPr>
            <w:tcW w:w="1606" w:type="dxa"/>
            <w:shd w:val="clear" w:color="auto" w:fill="auto"/>
            <w:noWrap/>
            <w:hideMark/>
          </w:tcPr>
          <w:p w14:paraId="0458D4D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934</w:t>
            </w:r>
          </w:p>
        </w:tc>
      </w:tr>
      <w:tr w:rsidR="00EF2997" w:rsidRPr="00D811E9" w14:paraId="3E35C974" w14:textId="77777777" w:rsidTr="008318FE">
        <w:trPr>
          <w:trHeight w:val="300"/>
          <w:jc w:val="center"/>
        </w:trPr>
        <w:tc>
          <w:tcPr>
            <w:tcW w:w="2313" w:type="dxa"/>
            <w:shd w:val="clear" w:color="auto" w:fill="auto"/>
            <w:noWrap/>
            <w:hideMark/>
          </w:tcPr>
          <w:p w14:paraId="56A067D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TURKS AND CAICOS ISLANDS </w:t>
            </w:r>
          </w:p>
        </w:tc>
        <w:tc>
          <w:tcPr>
            <w:tcW w:w="2126" w:type="dxa"/>
            <w:shd w:val="clear" w:color="auto" w:fill="auto"/>
            <w:noWrap/>
            <w:hideMark/>
          </w:tcPr>
          <w:p w14:paraId="62BC996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7856707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27247F5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4074A684" w14:textId="77777777" w:rsidTr="008318FE">
        <w:trPr>
          <w:trHeight w:val="300"/>
          <w:jc w:val="center"/>
        </w:trPr>
        <w:tc>
          <w:tcPr>
            <w:tcW w:w="2313" w:type="dxa"/>
            <w:shd w:val="clear" w:color="auto" w:fill="auto"/>
            <w:noWrap/>
            <w:hideMark/>
          </w:tcPr>
          <w:p w14:paraId="307E3E5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TUVALU </w:t>
            </w:r>
          </w:p>
        </w:tc>
        <w:tc>
          <w:tcPr>
            <w:tcW w:w="2126" w:type="dxa"/>
            <w:shd w:val="clear" w:color="auto" w:fill="auto"/>
            <w:noWrap/>
            <w:hideMark/>
          </w:tcPr>
          <w:p w14:paraId="762B136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Australian Dollar </w:t>
            </w:r>
          </w:p>
        </w:tc>
        <w:tc>
          <w:tcPr>
            <w:tcW w:w="1417" w:type="dxa"/>
            <w:shd w:val="clear" w:color="auto" w:fill="auto"/>
            <w:noWrap/>
            <w:hideMark/>
          </w:tcPr>
          <w:p w14:paraId="6D9366C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AUD</w:t>
            </w:r>
          </w:p>
        </w:tc>
        <w:tc>
          <w:tcPr>
            <w:tcW w:w="1606" w:type="dxa"/>
            <w:shd w:val="clear" w:color="auto" w:fill="auto"/>
            <w:noWrap/>
            <w:hideMark/>
          </w:tcPr>
          <w:p w14:paraId="4ADAA18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36</w:t>
            </w:r>
          </w:p>
        </w:tc>
      </w:tr>
      <w:tr w:rsidR="00EF2997" w:rsidRPr="00D811E9" w14:paraId="13E4E5D0" w14:textId="77777777" w:rsidTr="008318FE">
        <w:trPr>
          <w:trHeight w:val="300"/>
          <w:jc w:val="center"/>
        </w:trPr>
        <w:tc>
          <w:tcPr>
            <w:tcW w:w="2313" w:type="dxa"/>
            <w:shd w:val="clear" w:color="auto" w:fill="auto"/>
            <w:noWrap/>
            <w:hideMark/>
          </w:tcPr>
          <w:p w14:paraId="5624FF4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UGANDA </w:t>
            </w:r>
          </w:p>
        </w:tc>
        <w:tc>
          <w:tcPr>
            <w:tcW w:w="2126" w:type="dxa"/>
            <w:shd w:val="clear" w:color="auto" w:fill="auto"/>
            <w:noWrap/>
            <w:hideMark/>
          </w:tcPr>
          <w:p w14:paraId="646315A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Uganda Shilling </w:t>
            </w:r>
          </w:p>
        </w:tc>
        <w:tc>
          <w:tcPr>
            <w:tcW w:w="1417" w:type="dxa"/>
            <w:shd w:val="clear" w:color="auto" w:fill="auto"/>
            <w:noWrap/>
            <w:hideMark/>
          </w:tcPr>
          <w:p w14:paraId="484251A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UGX</w:t>
            </w:r>
          </w:p>
        </w:tc>
        <w:tc>
          <w:tcPr>
            <w:tcW w:w="1606" w:type="dxa"/>
            <w:shd w:val="clear" w:color="auto" w:fill="auto"/>
            <w:noWrap/>
            <w:hideMark/>
          </w:tcPr>
          <w:p w14:paraId="33425C8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800</w:t>
            </w:r>
          </w:p>
        </w:tc>
      </w:tr>
      <w:tr w:rsidR="00EF2997" w:rsidRPr="00D811E9" w14:paraId="043E2928" w14:textId="77777777" w:rsidTr="008318FE">
        <w:trPr>
          <w:trHeight w:val="300"/>
          <w:jc w:val="center"/>
        </w:trPr>
        <w:tc>
          <w:tcPr>
            <w:tcW w:w="2313" w:type="dxa"/>
            <w:shd w:val="clear" w:color="auto" w:fill="auto"/>
            <w:noWrap/>
            <w:hideMark/>
          </w:tcPr>
          <w:p w14:paraId="4F51219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UKRAINE </w:t>
            </w:r>
          </w:p>
        </w:tc>
        <w:tc>
          <w:tcPr>
            <w:tcW w:w="2126" w:type="dxa"/>
            <w:shd w:val="clear" w:color="auto" w:fill="auto"/>
            <w:noWrap/>
            <w:hideMark/>
          </w:tcPr>
          <w:p w14:paraId="7681C30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Hryvnia </w:t>
            </w:r>
          </w:p>
        </w:tc>
        <w:tc>
          <w:tcPr>
            <w:tcW w:w="1417" w:type="dxa"/>
            <w:shd w:val="clear" w:color="auto" w:fill="auto"/>
            <w:noWrap/>
            <w:hideMark/>
          </w:tcPr>
          <w:p w14:paraId="6B24512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UAH</w:t>
            </w:r>
          </w:p>
        </w:tc>
        <w:tc>
          <w:tcPr>
            <w:tcW w:w="1606" w:type="dxa"/>
            <w:shd w:val="clear" w:color="auto" w:fill="auto"/>
            <w:noWrap/>
            <w:hideMark/>
          </w:tcPr>
          <w:p w14:paraId="6B49AB5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980</w:t>
            </w:r>
          </w:p>
        </w:tc>
      </w:tr>
      <w:tr w:rsidR="00EF2997" w:rsidRPr="00D811E9" w14:paraId="0D2BDB3D" w14:textId="77777777" w:rsidTr="008318FE">
        <w:trPr>
          <w:trHeight w:val="300"/>
          <w:jc w:val="center"/>
        </w:trPr>
        <w:tc>
          <w:tcPr>
            <w:tcW w:w="2313" w:type="dxa"/>
            <w:shd w:val="clear" w:color="auto" w:fill="auto"/>
            <w:noWrap/>
            <w:hideMark/>
          </w:tcPr>
          <w:p w14:paraId="5FBD983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UNITED ARAB EMIRATES </w:t>
            </w:r>
          </w:p>
        </w:tc>
        <w:tc>
          <w:tcPr>
            <w:tcW w:w="2126" w:type="dxa"/>
            <w:shd w:val="clear" w:color="auto" w:fill="auto"/>
            <w:noWrap/>
            <w:hideMark/>
          </w:tcPr>
          <w:p w14:paraId="0784F75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UAE Dirham </w:t>
            </w:r>
          </w:p>
        </w:tc>
        <w:tc>
          <w:tcPr>
            <w:tcW w:w="1417" w:type="dxa"/>
            <w:shd w:val="clear" w:color="auto" w:fill="auto"/>
            <w:noWrap/>
            <w:hideMark/>
          </w:tcPr>
          <w:p w14:paraId="131135B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AED</w:t>
            </w:r>
          </w:p>
        </w:tc>
        <w:tc>
          <w:tcPr>
            <w:tcW w:w="1606" w:type="dxa"/>
            <w:shd w:val="clear" w:color="auto" w:fill="auto"/>
            <w:noWrap/>
            <w:hideMark/>
          </w:tcPr>
          <w:p w14:paraId="1645C1E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784</w:t>
            </w:r>
          </w:p>
        </w:tc>
      </w:tr>
      <w:tr w:rsidR="00EF2997" w:rsidRPr="00D811E9" w14:paraId="6DAD0842" w14:textId="77777777" w:rsidTr="008318FE">
        <w:trPr>
          <w:trHeight w:val="300"/>
          <w:jc w:val="center"/>
        </w:trPr>
        <w:tc>
          <w:tcPr>
            <w:tcW w:w="2313" w:type="dxa"/>
            <w:shd w:val="clear" w:color="auto" w:fill="auto"/>
            <w:noWrap/>
            <w:hideMark/>
          </w:tcPr>
          <w:p w14:paraId="6686685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lastRenderedPageBreak/>
              <w:t xml:space="preserve">UNITED KINGDOM </w:t>
            </w:r>
          </w:p>
        </w:tc>
        <w:tc>
          <w:tcPr>
            <w:tcW w:w="2126" w:type="dxa"/>
            <w:shd w:val="clear" w:color="auto" w:fill="auto"/>
            <w:noWrap/>
            <w:hideMark/>
          </w:tcPr>
          <w:p w14:paraId="4D5E69E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Pound Sterling </w:t>
            </w:r>
          </w:p>
        </w:tc>
        <w:tc>
          <w:tcPr>
            <w:tcW w:w="1417" w:type="dxa"/>
            <w:shd w:val="clear" w:color="auto" w:fill="auto"/>
            <w:noWrap/>
            <w:hideMark/>
          </w:tcPr>
          <w:p w14:paraId="3A11FD5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GBP</w:t>
            </w:r>
          </w:p>
        </w:tc>
        <w:tc>
          <w:tcPr>
            <w:tcW w:w="1606" w:type="dxa"/>
            <w:shd w:val="clear" w:color="auto" w:fill="auto"/>
            <w:noWrap/>
            <w:hideMark/>
          </w:tcPr>
          <w:p w14:paraId="5F30C97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826</w:t>
            </w:r>
          </w:p>
        </w:tc>
      </w:tr>
      <w:tr w:rsidR="00EF2997" w:rsidRPr="00D811E9" w14:paraId="74FBE966" w14:textId="77777777" w:rsidTr="008318FE">
        <w:trPr>
          <w:trHeight w:val="300"/>
          <w:jc w:val="center"/>
        </w:trPr>
        <w:tc>
          <w:tcPr>
            <w:tcW w:w="2313" w:type="dxa"/>
            <w:shd w:val="clear" w:color="auto" w:fill="auto"/>
            <w:noWrap/>
            <w:hideMark/>
          </w:tcPr>
          <w:p w14:paraId="2222B0C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UNITED STATES </w:t>
            </w:r>
          </w:p>
        </w:tc>
        <w:tc>
          <w:tcPr>
            <w:tcW w:w="2126" w:type="dxa"/>
            <w:shd w:val="clear" w:color="auto" w:fill="auto"/>
            <w:noWrap/>
            <w:hideMark/>
          </w:tcPr>
          <w:p w14:paraId="27E3C1C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 Dollar</w:t>
            </w:r>
          </w:p>
        </w:tc>
        <w:tc>
          <w:tcPr>
            <w:tcW w:w="1417" w:type="dxa"/>
            <w:shd w:val="clear" w:color="auto" w:fill="auto"/>
            <w:noWrap/>
            <w:hideMark/>
          </w:tcPr>
          <w:p w14:paraId="678E4EE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5974E82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6E82A106" w14:textId="77777777" w:rsidTr="008318FE">
        <w:trPr>
          <w:trHeight w:val="300"/>
          <w:jc w:val="center"/>
        </w:trPr>
        <w:tc>
          <w:tcPr>
            <w:tcW w:w="2313" w:type="dxa"/>
            <w:shd w:val="clear" w:color="auto" w:fill="auto"/>
            <w:noWrap/>
            <w:hideMark/>
          </w:tcPr>
          <w:p w14:paraId="7F35F333" w14:textId="77777777" w:rsidR="00EF2997" w:rsidRPr="00D811E9" w:rsidRDefault="00EF2997" w:rsidP="008318FE">
            <w:pPr>
              <w:autoSpaceDE w:val="0"/>
              <w:autoSpaceDN w:val="0"/>
              <w:adjustRightInd w:val="0"/>
              <w:spacing w:after="0" w:line="240" w:lineRule="auto"/>
              <w:jc w:val="both"/>
              <w:rPr>
                <w:rFonts w:asciiTheme="majorHAnsi" w:hAnsiTheme="majorHAnsi"/>
                <w:bCs/>
                <w:iCs/>
                <w:lang w:val="en-US"/>
              </w:rPr>
            </w:pPr>
            <w:r w:rsidRPr="00D811E9">
              <w:rPr>
                <w:rFonts w:asciiTheme="majorHAnsi" w:hAnsiTheme="majorHAnsi"/>
                <w:bCs/>
                <w:iCs/>
                <w:lang w:val="en-US"/>
              </w:rPr>
              <w:t xml:space="preserve">UNITED STATES MINOR OUTLYING ISLANDS </w:t>
            </w:r>
          </w:p>
        </w:tc>
        <w:tc>
          <w:tcPr>
            <w:tcW w:w="2126" w:type="dxa"/>
            <w:shd w:val="clear" w:color="auto" w:fill="auto"/>
            <w:noWrap/>
            <w:hideMark/>
          </w:tcPr>
          <w:p w14:paraId="53BFE33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037B856D"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34BA6A0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19F0C569" w14:textId="77777777" w:rsidTr="008318FE">
        <w:trPr>
          <w:trHeight w:val="300"/>
          <w:jc w:val="center"/>
        </w:trPr>
        <w:tc>
          <w:tcPr>
            <w:tcW w:w="2313" w:type="dxa"/>
            <w:shd w:val="clear" w:color="auto" w:fill="auto"/>
            <w:noWrap/>
            <w:hideMark/>
          </w:tcPr>
          <w:p w14:paraId="2468678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URUGUAY </w:t>
            </w:r>
          </w:p>
        </w:tc>
        <w:tc>
          <w:tcPr>
            <w:tcW w:w="2126" w:type="dxa"/>
            <w:shd w:val="clear" w:color="auto" w:fill="auto"/>
            <w:noWrap/>
            <w:hideMark/>
          </w:tcPr>
          <w:p w14:paraId="5457914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Peso Uruguayo</w:t>
            </w:r>
          </w:p>
        </w:tc>
        <w:tc>
          <w:tcPr>
            <w:tcW w:w="1417" w:type="dxa"/>
            <w:shd w:val="clear" w:color="auto" w:fill="auto"/>
            <w:noWrap/>
            <w:hideMark/>
          </w:tcPr>
          <w:p w14:paraId="3E6E6E8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UYU</w:t>
            </w:r>
          </w:p>
        </w:tc>
        <w:tc>
          <w:tcPr>
            <w:tcW w:w="1606" w:type="dxa"/>
            <w:shd w:val="clear" w:color="auto" w:fill="auto"/>
            <w:noWrap/>
            <w:hideMark/>
          </w:tcPr>
          <w:p w14:paraId="2D93CB7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858</w:t>
            </w:r>
          </w:p>
        </w:tc>
      </w:tr>
      <w:tr w:rsidR="00EF2997" w:rsidRPr="00D811E9" w14:paraId="75C1C545" w14:textId="77777777" w:rsidTr="008318FE">
        <w:trPr>
          <w:trHeight w:val="300"/>
          <w:jc w:val="center"/>
        </w:trPr>
        <w:tc>
          <w:tcPr>
            <w:tcW w:w="2313" w:type="dxa"/>
            <w:shd w:val="clear" w:color="auto" w:fill="auto"/>
            <w:noWrap/>
            <w:hideMark/>
          </w:tcPr>
          <w:p w14:paraId="44D1FD5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p>
        </w:tc>
        <w:tc>
          <w:tcPr>
            <w:tcW w:w="2126" w:type="dxa"/>
            <w:shd w:val="clear" w:color="auto" w:fill="auto"/>
            <w:noWrap/>
            <w:hideMark/>
          </w:tcPr>
          <w:p w14:paraId="46F02B2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Uruguay Peso en Unidades Indexadas </w:t>
            </w:r>
          </w:p>
        </w:tc>
        <w:tc>
          <w:tcPr>
            <w:tcW w:w="1417" w:type="dxa"/>
            <w:shd w:val="clear" w:color="auto" w:fill="auto"/>
            <w:noWrap/>
            <w:hideMark/>
          </w:tcPr>
          <w:p w14:paraId="06B33987"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UYI</w:t>
            </w:r>
          </w:p>
        </w:tc>
        <w:tc>
          <w:tcPr>
            <w:tcW w:w="1606" w:type="dxa"/>
            <w:shd w:val="clear" w:color="auto" w:fill="auto"/>
            <w:noWrap/>
            <w:hideMark/>
          </w:tcPr>
          <w:p w14:paraId="24B2ADC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940</w:t>
            </w:r>
          </w:p>
        </w:tc>
      </w:tr>
      <w:tr w:rsidR="00EF2997" w:rsidRPr="00D811E9" w14:paraId="3AED85CD" w14:textId="77777777" w:rsidTr="008318FE">
        <w:trPr>
          <w:trHeight w:val="300"/>
          <w:jc w:val="center"/>
        </w:trPr>
        <w:tc>
          <w:tcPr>
            <w:tcW w:w="2313" w:type="dxa"/>
            <w:shd w:val="clear" w:color="auto" w:fill="auto"/>
            <w:noWrap/>
            <w:hideMark/>
          </w:tcPr>
          <w:p w14:paraId="25B9CC5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UZBEKISTAN </w:t>
            </w:r>
          </w:p>
        </w:tc>
        <w:tc>
          <w:tcPr>
            <w:tcW w:w="2126" w:type="dxa"/>
            <w:shd w:val="clear" w:color="auto" w:fill="auto"/>
            <w:noWrap/>
            <w:hideMark/>
          </w:tcPr>
          <w:p w14:paraId="63E04120"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Uzbekistan Sum </w:t>
            </w:r>
          </w:p>
        </w:tc>
        <w:tc>
          <w:tcPr>
            <w:tcW w:w="1417" w:type="dxa"/>
            <w:shd w:val="clear" w:color="auto" w:fill="auto"/>
            <w:noWrap/>
            <w:hideMark/>
          </w:tcPr>
          <w:p w14:paraId="2D2F529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UZS</w:t>
            </w:r>
          </w:p>
        </w:tc>
        <w:tc>
          <w:tcPr>
            <w:tcW w:w="1606" w:type="dxa"/>
            <w:shd w:val="clear" w:color="auto" w:fill="auto"/>
            <w:noWrap/>
            <w:hideMark/>
          </w:tcPr>
          <w:p w14:paraId="0B7FA51A"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860</w:t>
            </w:r>
          </w:p>
        </w:tc>
      </w:tr>
      <w:tr w:rsidR="00EF2997" w:rsidRPr="00D811E9" w14:paraId="78FD94A2" w14:textId="77777777" w:rsidTr="008318FE">
        <w:trPr>
          <w:trHeight w:val="300"/>
          <w:jc w:val="center"/>
        </w:trPr>
        <w:tc>
          <w:tcPr>
            <w:tcW w:w="2313" w:type="dxa"/>
            <w:shd w:val="clear" w:color="auto" w:fill="auto"/>
            <w:noWrap/>
            <w:hideMark/>
          </w:tcPr>
          <w:p w14:paraId="4532DB8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VANUATU </w:t>
            </w:r>
          </w:p>
        </w:tc>
        <w:tc>
          <w:tcPr>
            <w:tcW w:w="2126" w:type="dxa"/>
            <w:shd w:val="clear" w:color="auto" w:fill="auto"/>
            <w:noWrap/>
            <w:hideMark/>
          </w:tcPr>
          <w:p w14:paraId="4B1C532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Vatu </w:t>
            </w:r>
          </w:p>
        </w:tc>
        <w:tc>
          <w:tcPr>
            <w:tcW w:w="1417" w:type="dxa"/>
            <w:shd w:val="clear" w:color="auto" w:fill="auto"/>
            <w:noWrap/>
            <w:hideMark/>
          </w:tcPr>
          <w:p w14:paraId="18B0120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VUV</w:t>
            </w:r>
          </w:p>
        </w:tc>
        <w:tc>
          <w:tcPr>
            <w:tcW w:w="1606" w:type="dxa"/>
            <w:shd w:val="clear" w:color="auto" w:fill="auto"/>
            <w:noWrap/>
            <w:hideMark/>
          </w:tcPr>
          <w:p w14:paraId="35B1971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548</w:t>
            </w:r>
          </w:p>
        </w:tc>
      </w:tr>
      <w:tr w:rsidR="00EF2997" w:rsidRPr="00D811E9" w14:paraId="34AC61B4" w14:textId="77777777" w:rsidTr="008318FE">
        <w:trPr>
          <w:trHeight w:val="300"/>
          <w:jc w:val="center"/>
        </w:trPr>
        <w:tc>
          <w:tcPr>
            <w:tcW w:w="2313" w:type="dxa"/>
            <w:shd w:val="clear" w:color="auto" w:fill="auto"/>
            <w:noWrap/>
            <w:hideMark/>
          </w:tcPr>
          <w:p w14:paraId="333BF7C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VENEZUELA </w:t>
            </w:r>
          </w:p>
        </w:tc>
        <w:tc>
          <w:tcPr>
            <w:tcW w:w="2126" w:type="dxa"/>
            <w:shd w:val="clear" w:color="auto" w:fill="auto"/>
            <w:noWrap/>
            <w:hideMark/>
          </w:tcPr>
          <w:p w14:paraId="1E9E2B2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Bolivar Fuerte </w:t>
            </w:r>
          </w:p>
        </w:tc>
        <w:tc>
          <w:tcPr>
            <w:tcW w:w="1417" w:type="dxa"/>
            <w:shd w:val="clear" w:color="auto" w:fill="auto"/>
            <w:noWrap/>
            <w:hideMark/>
          </w:tcPr>
          <w:p w14:paraId="34EA02B5"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VEF</w:t>
            </w:r>
          </w:p>
        </w:tc>
        <w:tc>
          <w:tcPr>
            <w:tcW w:w="1606" w:type="dxa"/>
            <w:shd w:val="clear" w:color="auto" w:fill="auto"/>
            <w:noWrap/>
            <w:hideMark/>
          </w:tcPr>
          <w:p w14:paraId="1076B28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937</w:t>
            </w:r>
          </w:p>
        </w:tc>
      </w:tr>
      <w:tr w:rsidR="00EF2997" w:rsidRPr="00D811E9" w14:paraId="6C2B8FED" w14:textId="77777777" w:rsidTr="008318FE">
        <w:trPr>
          <w:trHeight w:val="300"/>
          <w:jc w:val="center"/>
        </w:trPr>
        <w:tc>
          <w:tcPr>
            <w:tcW w:w="2313" w:type="dxa"/>
            <w:shd w:val="clear" w:color="auto" w:fill="auto"/>
            <w:noWrap/>
            <w:hideMark/>
          </w:tcPr>
          <w:p w14:paraId="542CFCB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VIET NAM </w:t>
            </w:r>
          </w:p>
        </w:tc>
        <w:tc>
          <w:tcPr>
            <w:tcW w:w="2126" w:type="dxa"/>
            <w:shd w:val="clear" w:color="auto" w:fill="auto"/>
            <w:noWrap/>
            <w:hideMark/>
          </w:tcPr>
          <w:p w14:paraId="5CE91AB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Dong </w:t>
            </w:r>
          </w:p>
        </w:tc>
        <w:tc>
          <w:tcPr>
            <w:tcW w:w="1417" w:type="dxa"/>
            <w:shd w:val="clear" w:color="auto" w:fill="auto"/>
            <w:noWrap/>
            <w:hideMark/>
          </w:tcPr>
          <w:p w14:paraId="75B34E9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VND</w:t>
            </w:r>
          </w:p>
        </w:tc>
        <w:tc>
          <w:tcPr>
            <w:tcW w:w="1606" w:type="dxa"/>
            <w:shd w:val="clear" w:color="auto" w:fill="auto"/>
            <w:noWrap/>
            <w:hideMark/>
          </w:tcPr>
          <w:p w14:paraId="7ADC300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704</w:t>
            </w:r>
          </w:p>
        </w:tc>
      </w:tr>
      <w:tr w:rsidR="00EF2997" w:rsidRPr="00D811E9" w14:paraId="2A428544" w14:textId="77777777" w:rsidTr="008318FE">
        <w:trPr>
          <w:trHeight w:val="300"/>
          <w:jc w:val="center"/>
        </w:trPr>
        <w:tc>
          <w:tcPr>
            <w:tcW w:w="2313" w:type="dxa"/>
            <w:shd w:val="clear" w:color="auto" w:fill="auto"/>
            <w:noWrap/>
            <w:hideMark/>
          </w:tcPr>
          <w:p w14:paraId="5E3D5C0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VIRGIN ISLANDS (BRITISH) </w:t>
            </w:r>
          </w:p>
        </w:tc>
        <w:tc>
          <w:tcPr>
            <w:tcW w:w="2126" w:type="dxa"/>
            <w:shd w:val="clear" w:color="auto" w:fill="auto"/>
            <w:noWrap/>
            <w:hideMark/>
          </w:tcPr>
          <w:p w14:paraId="730045C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6C8260F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60D0185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4A6C393D" w14:textId="77777777" w:rsidTr="008318FE">
        <w:trPr>
          <w:trHeight w:val="300"/>
          <w:jc w:val="center"/>
        </w:trPr>
        <w:tc>
          <w:tcPr>
            <w:tcW w:w="2313" w:type="dxa"/>
            <w:shd w:val="clear" w:color="auto" w:fill="auto"/>
            <w:noWrap/>
            <w:hideMark/>
          </w:tcPr>
          <w:p w14:paraId="54FF5C5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VIRGIN ISLANDS (U.S.) </w:t>
            </w:r>
          </w:p>
        </w:tc>
        <w:tc>
          <w:tcPr>
            <w:tcW w:w="2126" w:type="dxa"/>
            <w:shd w:val="clear" w:color="auto" w:fill="auto"/>
            <w:noWrap/>
            <w:hideMark/>
          </w:tcPr>
          <w:p w14:paraId="638753B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US Dollar </w:t>
            </w:r>
          </w:p>
        </w:tc>
        <w:tc>
          <w:tcPr>
            <w:tcW w:w="1417" w:type="dxa"/>
            <w:shd w:val="clear" w:color="auto" w:fill="auto"/>
            <w:noWrap/>
            <w:hideMark/>
          </w:tcPr>
          <w:p w14:paraId="59A498C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USD</w:t>
            </w:r>
          </w:p>
        </w:tc>
        <w:tc>
          <w:tcPr>
            <w:tcW w:w="1606" w:type="dxa"/>
            <w:shd w:val="clear" w:color="auto" w:fill="auto"/>
            <w:noWrap/>
            <w:hideMark/>
          </w:tcPr>
          <w:p w14:paraId="1A870F8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840</w:t>
            </w:r>
          </w:p>
        </w:tc>
      </w:tr>
      <w:tr w:rsidR="00EF2997" w:rsidRPr="00D811E9" w14:paraId="61D358C6" w14:textId="77777777" w:rsidTr="008318FE">
        <w:trPr>
          <w:trHeight w:val="300"/>
          <w:jc w:val="center"/>
        </w:trPr>
        <w:tc>
          <w:tcPr>
            <w:tcW w:w="2313" w:type="dxa"/>
            <w:shd w:val="clear" w:color="auto" w:fill="auto"/>
            <w:noWrap/>
            <w:hideMark/>
          </w:tcPr>
          <w:p w14:paraId="34DCA8A9"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WALLIS AND FUTUNA </w:t>
            </w:r>
          </w:p>
        </w:tc>
        <w:tc>
          <w:tcPr>
            <w:tcW w:w="2126" w:type="dxa"/>
            <w:shd w:val="clear" w:color="auto" w:fill="auto"/>
            <w:noWrap/>
            <w:hideMark/>
          </w:tcPr>
          <w:p w14:paraId="103F2A8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CFP Franc </w:t>
            </w:r>
          </w:p>
        </w:tc>
        <w:tc>
          <w:tcPr>
            <w:tcW w:w="1417" w:type="dxa"/>
            <w:shd w:val="clear" w:color="auto" w:fill="auto"/>
            <w:noWrap/>
            <w:hideMark/>
          </w:tcPr>
          <w:p w14:paraId="624F02F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XPF</w:t>
            </w:r>
          </w:p>
        </w:tc>
        <w:tc>
          <w:tcPr>
            <w:tcW w:w="1606" w:type="dxa"/>
            <w:shd w:val="clear" w:color="auto" w:fill="auto"/>
            <w:noWrap/>
            <w:hideMark/>
          </w:tcPr>
          <w:p w14:paraId="0C317E9F"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953</w:t>
            </w:r>
          </w:p>
        </w:tc>
      </w:tr>
      <w:tr w:rsidR="00EF2997" w:rsidRPr="00D811E9" w14:paraId="24AD8212" w14:textId="77777777" w:rsidTr="008318FE">
        <w:trPr>
          <w:trHeight w:val="300"/>
          <w:jc w:val="center"/>
        </w:trPr>
        <w:tc>
          <w:tcPr>
            <w:tcW w:w="2313" w:type="dxa"/>
            <w:shd w:val="clear" w:color="auto" w:fill="auto"/>
            <w:noWrap/>
            <w:hideMark/>
          </w:tcPr>
          <w:p w14:paraId="04019AE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WESTERN SAHARA </w:t>
            </w:r>
          </w:p>
        </w:tc>
        <w:tc>
          <w:tcPr>
            <w:tcW w:w="2126" w:type="dxa"/>
            <w:shd w:val="clear" w:color="auto" w:fill="auto"/>
            <w:noWrap/>
            <w:hideMark/>
          </w:tcPr>
          <w:p w14:paraId="4CA0EDE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Moroccan Dirham </w:t>
            </w:r>
          </w:p>
        </w:tc>
        <w:tc>
          <w:tcPr>
            <w:tcW w:w="1417" w:type="dxa"/>
            <w:shd w:val="clear" w:color="auto" w:fill="auto"/>
            <w:noWrap/>
            <w:hideMark/>
          </w:tcPr>
          <w:p w14:paraId="54D4A50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MAD</w:t>
            </w:r>
          </w:p>
        </w:tc>
        <w:tc>
          <w:tcPr>
            <w:tcW w:w="1606" w:type="dxa"/>
            <w:shd w:val="clear" w:color="auto" w:fill="auto"/>
            <w:noWrap/>
            <w:hideMark/>
          </w:tcPr>
          <w:p w14:paraId="7CCB775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504</w:t>
            </w:r>
          </w:p>
        </w:tc>
      </w:tr>
      <w:tr w:rsidR="00EF2997" w:rsidRPr="00D811E9" w14:paraId="1ABA6ACE" w14:textId="77777777" w:rsidTr="008318FE">
        <w:trPr>
          <w:trHeight w:val="300"/>
          <w:jc w:val="center"/>
        </w:trPr>
        <w:tc>
          <w:tcPr>
            <w:tcW w:w="2313" w:type="dxa"/>
            <w:shd w:val="clear" w:color="auto" w:fill="auto"/>
            <w:noWrap/>
            <w:hideMark/>
          </w:tcPr>
          <w:p w14:paraId="2F63BAF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YEMEN </w:t>
            </w:r>
          </w:p>
        </w:tc>
        <w:tc>
          <w:tcPr>
            <w:tcW w:w="2126" w:type="dxa"/>
            <w:shd w:val="clear" w:color="auto" w:fill="auto"/>
            <w:noWrap/>
            <w:hideMark/>
          </w:tcPr>
          <w:p w14:paraId="20095C92"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Yemeni Rial </w:t>
            </w:r>
          </w:p>
        </w:tc>
        <w:tc>
          <w:tcPr>
            <w:tcW w:w="1417" w:type="dxa"/>
            <w:shd w:val="clear" w:color="auto" w:fill="auto"/>
            <w:noWrap/>
            <w:hideMark/>
          </w:tcPr>
          <w:p w14:paraId="22310CA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YER</w:t>
            </w:r>
          </w:p>
        </w:tc>
        <w:tc>
          <w:tcPr>
            <w:tcW w:w="1606" w:type="dxa"/>
            <w:shd w:val="clear" w:color="auto" w:fill="auto"/>
            <w:noWrap/>
            <w:hideMark/>
          </w:tcPr>
          <w:p w14:paraId="4EBF44AC"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886</w:t>
            </w:r>
          </w:p>
        </w:tc>
      </w:tr>
      <w:tr w:rsidR="00EF2997" w:rsidRPr="00D811E9" w14:paraId="1B4FCBAC" w14:textId="77777777" w:rsidTr="008318FE">
        <w:trPr>
          <w:trHeight w:val="300"/>
          <w:jc w:val="center"/>
        </w:trPr>
        <w:tc>
          <w:tcPr>
            <w:tcW w:w="2313" w:type="dxa"/>
            <w:shd w:val="clear" w:color="auto" w:fill="auto"/>
            <w:noWrap/>
            <w:hideMark/>
          </w:tcPr>
          <w:p w14:paraId="7CA01F06"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ZAMBIA </w:t>
            </w:r>
          </w:p>
        </w:tc>
        <w:tc>
          <w:tcPr>
            <w:tcW w:w="2126" w:type="dxa"/>
            <w:shd w:val="clear" w:color="auto" w:fill="auto"/>
            <w:noWrap/>
            <w:hideMark/>
          </w:tcPr>
          <w:p w14:paraId="25D3203E"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Zambian Kwacha </w:t>
            </w:r>
          </w:p>
        </w:tc>
        <w:tc>
          <w:tcPr>
            <w:tcW w:w="1417" w:type="dxa"/>
            <w:shd w:val="clear" w:color="auto" w:fill="auto"/>
            <w:noWrap/>
            <w:hideMark/>
          </w:tcPr>
          <w:p w14:paraId="2F88B62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ZMK</w:t>
            </w:r>
          </w:p>
        </w:tc>
        <w:tc>
          <w:tcPr>
            <w:tcW w:w="1606" w:type="dxa"/>
            <w:shd w:val="clear" w:color="auto" w:fill="auto"/>
            <w:noWrap/>
            <w:hideMark/>
          </w:tcPr>
          <w:p w14:paraId="2ABFCE08"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894</w:t>
            </w:r>
          </w:p>
        </w:tc>
      </w:tr>
      <w:tr w:rsidR="00EF2997" w:rsidRPr="00D811E9" w14:paraId="529EA4A5" w14:textId="77777777" w:rsidTr="008318FE">
        <w:trPr>
          <w:trHeight w:val="300"/>
          <w:jc w:val="center"/>
        </w:trPr>
        <w:tc>
          <w:tcPr>
            <w:tcW w:w="2313" w:type="dxa"/>
            <w:shd w:val="clear" w:color="auto" w:fill="auto"/>
            <w:noWrap/>
            <w:hideMark/>
          </w:tcPr>
          <w:p w14:paraId="5F4532E4"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ZIMBABWE </w:t>
            </w:r>
          </w:p>
        </w:tc>
        <w:tc>
          <w:tcPr>
            <w:tcW w:w="2126" w:type="dxa"/>
            <w:shd w:val="clear" w:color="auto" w:fill="auto"/>
            <w:noWrap/>
            <w:hideMark/>
          </w:tcPr>
          <w:p w14:paraId="7CBE3183"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 xml:space="preserve">Zimbabwe Dollar </w:t>
            </w:r>
          </w:p>
        </w:tc>
        <w:tc>
          <w:tcPr>
            <w:tcW w:w="1417" w:type="dxa"/>
            <w:shd w:val="clear" w:color="auto" w:fill="auto"/>
            <w:noWrap/>
            <w:hideMark/>
          </w:tcPr>
          <w:p w14:paraId="277E62E1"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ZWL</w:t>
            </w:r>
          </w:p>
        </w:tc>
        <w:tc>
          <w:tcPr>
            <w:tcW w:w="1606" w:type="dxa"/>
            <w:shd w:val="clear" w:color="auto" w:fill="auto"/>
            <w:noWrap/>
            <w:hideMark/>
          </w:tcPr>
          <w:p w14:paraId="36A427FB" w14:textId="77777777" w:rsidR="00EF2997" w:rsidRPr="00D811E9" w:rsidRDefault="00EF2997" w:rsidP="008318FE">
            <w:pPr>
              <w:autoSpaceDE w:val="0"/>
              <w:autoSpaceDN w:val="0"/>
              <w:adjustRightInd w:val="0"/>
              <w:spacing w:after="0" w:line="240" w:lineRule="auto"/>
              <w:jc w:val="both"/>
              <w:rPr>
                <w:rFonts w:asciiTheme="majorHAnsi" w:hAnsiTheme="majorHAnsi"/>
                <w:bCs/>
                <w:iCs/>
              </w:rPr>
            </w:pPr>
            <w:r w:rsidRPr="00D811E9">
              <w:rPr>
                <w:rFonts w:asciiTheme="majorHAnsi" w:hAnsiTheme="majorHAnsi"/>
                <w:bCs/>
                <w:iCs/>
              </w:rPr>
              <w:t>932</w:t>
            </w:r>
          </w:p>
        </w:tc>
      </w:tr>
    </w:tbl>
    <w:p w14:paraId="28408FB0" w14:textId="77777777" w:rsidR="00D811E9" w:rsidRDefault="00D811E9" w:rsidP="008318FE">
      <w:pPr>
        <w:autoSpaceDE w:val="0"/>
        <w:autoSpaceDN w:val="0"/>
        <w:adjustRightInd w:val="0"/>
        <w:spacing w:after="0" w:line="240" w:lineRule="auto"/>
        <w:jc w:val="both"/>
        <w:rPr>
          <w:rFonts w:asciiTheme="majorHAnsi" w:hAnsiTheme="majorHAnsi"/>
          <w:bCs/>
          <w:iCs/>
          <w:sz w:val="24"/>
          <w:szCs w:val="24"/>
        </w:rPr>
      </w:pPr>
    </w:p>
    <w:p w14:paraId="28292D4D" w14:textId="402E0A29" w:rsidR="00D811E9" w:rsidRDefault="00EF2997" w:rsidP="00D811E9">
      <w:pPr>
        <w:autoSpaceDE w:val="0"/>
        <w:autoSpaceDN w:val="0"/>
        <w:adjustRightInd w:val="0"/>
        <w:spacing w:after="0" w:line="240" w:lineRule="auto"/>
        <w:jc w:val="both"/>
        <w:rPr>
          <w:rStyle w:val="Hipervnculo"/>
          <w:rFonts w:asciiTheme="majorHAnsi" w:hAnsiTheme="majorHAnsi"/>
          <w:bCs/>
          <w:iCs/>
          <w:sz w:val="24"/>
          <w:szCs w:val="24"/>
        </w:rPr>
      </w:pPr>
      <w:r w:rsidRPr="00F53B8A">
        <w:rPr>
          <w:rFonts w:asciiTheme="majorHAnsi" w:hAnsiTheme="majorHAnsi"/>
          <w:bCs/>
          <w:iCs/>
          <w:sz w:val="24"/>
          <w:szCs w:val="24"/>
        </w:rPr>
        <w:t xml:space="preserve">Fuente: </w:t>
      </w:r>
      <w:hyperlink r:id="rId37" w:history="1">
        <w:r w:rsidR="00D811E9" w:rsidRPr="00191623">
          <w:rPr>
            <w:rStyle w:val="Hipervnculo"/>
            <w:rFonts w:asciiTheme="majorHAnsi" w:hAnsiTheme="majorHAnsi"/>
            <w:bCs/>
            <w:iCs/>
            <w:sz w:val="24"/>
            <w:szCs w:val="24"/>
          </w:rPr>
          <w:t>http://www.iso.org/iso/support/currency_codes_list-1.htm</w:t>
        </w:r>
      </w:hyperlink>
    </w:p>
    <w:p w14:paraId="0B005879" w14:textId="272DCE41" w:rsidR="001B5D54" w:rsidRDefault="001B5D54" w:rsidP="00D811E9">
      <w:pPr>
        <w:autoSpaceDE w:val="0"/>
        <w:autoSpaceDN w:val="0"/>
        <w:adjustRightInd w:val="0"/>
        <w:spacing w:after="0" w:line="240" w:lineRule="auto"/>
        <w:jc w:val="both"/>
        <w:rPr>
          <w:rFonts w:asciiTheme="majorHAnsi" w:hAnsiTheme="majorHAnsi"/>
          <w:sz w:val="24"/>
          <w:szCs w:val="24"/>
        </w:rPr>
      </w:pPr>
    </w:p>
    <w:p w14:paraId="39A26C9E" w14:textId="77777777" w:rsidR="001B5D54" w:rsidRDefault="001B5D54" w:rsidP="00D811E9">
      <w:pPr>
        <w:autoSpaceDE w:val="0"/>
        <w:autoSpaceDN w:val="0"/>
        <w:adjustRightInd w:val="0"/>
        <w:spacing w:after="0" w:line="240" w:lineRule="auto"/>
        <w:jc w:val="both"/>
        <w:rPr>
          <w:rFonts w:asciiTheme="majorHAnsi" w:hAnsiTheme="majorHAnsi"/>
          <w:sz w:val="24"/>
          <w:szCs w:val="24"/>
        </w:rPr>
      </w:pPr>
    </w:p>
    <w:p w14:paraId="0148EBBA" w14:textId="50869A67" w:rsidR="001B5D54" w:rsidRDefault="001B5D54" w:rsidP="00D811E9">
      <w:pPr>
        <w:autoSpaceDE w:val="0"/>
        <w:autoSpaceDN w:val="0"/>
        <w:adjustRightInd w:val="0"/>
        <w:spacing w:after="0" w:line="240" w:lineRule="auto"/>
        <w:jc w:val="both"/>
        <w:rPr>
          <w:rFonts w:asciiTheme="majorHAnsi" w:hAnsiTheme="majorHAnsi"/>
          <w:sz w:val="24"/>
          <w:szCs w:val="24"/>
        </w:rPr>
      </w:pPr>
      <w:r>
        <w:rPr>
          <w:rFonts w:asciiTheme="majorHAnsi" w:hAnsiTheme="majorHAnsi"/>
          <w:sz w:val="24"/>
          <w:szCs w:val="24"/>
        </w:rPr>
        <w:t>Notifíquese.</w:t>
      </w:r>
    </w:p>
    <w:p w14:paraId="4C040026" w14:textId="77777777" w:rsidR="001B5D54" w:rsidRDefault="001B5D54" w:rsidP="00D811E9">
      <w:pPr>
        <w:autoSpaceDE w:val="0"/>
        <w:autoSpaceDN w:val="0"/>
        <w:adjustRightInd w:val="0"/>
        <w:spacing w:after="0" w:line="240" w:lineRule="auto"/>
        <w:jc w:val="both"/>
        <w:rPr>
          <w:rFonts w:asciiTheme="majorHAnsi" w:hAnsiTheme="majorHAnsi"/>
          <w:sz w:val="24"/>
          <w:szCs w:val="24"/>
        </w:rPr>
      </w:pPr>
    </w:p>
    <w:p w14:paraId="1A1D99CA" w14:textId="77777777" w:rsidR="001B5D54" w:rsidRDefault="001B5D54" w:rsidP="00D811E9">
      <w:pPr>
        <w:autoSpaceDE w:val="0"/>
        <w:autoSpaceDN w:val="0"/>
        <w:adjustRightInd w:val="0"/>
        <w:spacing w:after="0" w:line="240" w:lineRule="auto"/>
        <w:jc w:val="both"/>
        <w:rPr>
          <w:rFonts w:asciiTheme="majorHAnsi" w:hAnsiTheme="majorHAnsi"/>
          <w:sz w:val="24"/>
          <w:szCs w:val="24"/>
        </w:rPr>
      </w:pPr>
    </w:p>
    <w:p w14:paraId="03CAC4B4" w14:textId="1FDABAD8" w:rsidR="001B5D54" w:rsidRPr="00F53B8A" w:rsidRDefault="001B5D54" w:rsidP="001B5D54">
      <w:pPr>
        <w:spacing w:after="0" w:line="240" w:lineRule="auto"/>
        <w:jc w:val="both"/>
        <w:rPr>
          <w:rFonts w:asciiTheme="majorHAnsi" w:hAnsiTheme="majorHAnsi"/>
          <w:sz w:val="24"/>
          <w:szCs w:val="24"/>
        </w:rPr>
      </w:pPr>
      <w:r>
        <w:rPr>
          <w:noProof/>
        </w:rPr>
        <w:drawing>
          <wp:inline distT="0" distB="0" distL="0" distR="0" wp14:anchorId="158ADB58" wp14:editId="0B0D7F56">
            <wp:extent cx="3076575" cy="645701"/>
            <wp:effectExtent l="0" t="0" r="0" b="2540"/>
            <wp:docPr id="4" name="Imagen 4" descr="Descripción: cid:image006.png@01CDB299.869BA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id:image006.png@01CDB299.869BA4A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076575" cy="645701"/>
                    </a:xfrm>
                    <a:prstGeom prst="rect">
                      <a:avLst/>
                    </a:prstGeom>
                    <a:noFill/>
                    <a:ln>
                      <a:noFill/>
                    </a:ln>
                  </pic:spPr>
                </pic:pic>
              </a:graphicData>
            </a:graphic>
          </wp:inline>
        </w:drawing>
      </w:r>
    </w:p>
    <w:sectPr w:rsidR="001B5D54" w:rsidRPr="00F53B8A" w:rsidSect="00F53B8A">
      <w:footerReference w:type="default" r:id="rId40"/>
      <w:pgSz w:w="12240" w:h="15840" w:code="1"/>
      <w:pgMar w:top="2160" w:right="1440" w:bottom="1440" w:left="1440" w:header="533"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B9430" w14:textId="77777777" w:rsidR="001740F4" w:rsidRDefault="001740F4">
      <w:pPr>
        <w:spacing w:after="0" w:line="240" w:lineRule="auto"/>
      </w:pPr>
      <w:r>
        <w:separator/>
      </w:r>
    </w:p>
  </w:endnote>
  <w:endnote w:type="continuationSeparator" w:id="0">
    <w:p w14:paraId="611CF341" w14:textId="77777777" w:rsidR="001740F4" w:rsidRDefault="00174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6761A" w14:textId="77777777" w:rsidR="006F2735" w:rsidRDefault="006F2735" w:rsidP="00522F86">
    <w:pPr>
      <w:pStyle w:val="Piedepgina"/>
      <w:pBdr>
        <w:bottom w:val="single" w:sz="4" w:space="1" w:color="auto"/>
      </w:pBdr>
      <w:rPr>
        <w:sz w:val="16"/>
        <w:szCs w:val="16"/>
      </w:rPr>
    </w:pPr>
  </w:p>
  <w:p w14:paraId="22DDB710" w14:textId="77777777" w:rsidR="006F2735" w:rsidRDefault="006F2735" w:rsidP="00522F86">
    <w:pPr>
      <w:pStyle w:val="Piedepgina"/>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2EC49EC8" w14:textId="77777777" w:rsidR="006F2735" w:rsidRDefault="006F2735" w:rsidP="00522F86">
    <w:pPr>
      <w:pStyle w:val="Piedepgina"/>
      <w:jc w:val="right"/>
      <w:rPr>
        <w:rFonts w:ascii="Baskerville Old Face" w:hAnsi="Baskerville Old Face"/>
        <w:sz w:val="18"/>
        <w:szCs w:val="18"/>
      </w:rPr>
    </w:pPr>
    <w:r>
      <w:rPr>
        <w:rFonts w:ascii="Baskerville Old Face" w:hAnsi="Baskerville Old Face"/>
        <w:sz w:val="18"/>
        <w:szCs w:val="18"/>
      </w:rPr>
      <w:t xml:space="preserve">Dirección: </w:t>
    </w:r>
    <w:r w:rsidRPr="00121F8C">
      <w:rPr>
        <w:rFonts w:ascii="Baskerville Old Face" w:hAnsi="Baskerville Old Face"/>
        <w:sz w:val="18"/>
        <w:szCs w:val="18"/>
      </w:rPr>
      <w:t>Edificio Torre del Este, Piso 8</w:t>
    </w:r>
  </w:p>
  <w:p w14:paraId="0A9D9DB7" w14:textId="549F776E" w:rsidR="006F2735" w:rsidRDefault="001740F4" w:rsidP="008318FE">
    <w:pPr>
      <w:pStyle w:val="Piedepgina"/>
      <w:jc w:val="right"/>
    </w:pPr>
    <w:hyperlink r:id="rId1" w:history="1">
      <w:r w:rsidR="006F2735"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7A977" w14:textId="77777777" w:rsidR="006F2735" w:rsidRDefault="006F2735" w:rsidP="00FE19D2">
    <w:pPr>
      <w:pStyle w:val="Piedepgina"/>
      <w:pBdr>
        <w:top w:val="single" w:sz="4" w:space="1" w:color="auto"/>
      </w:pBdr>
      <w:rPr>
        <w:sz w:val="16"/>
        <w:szCs w:val="16"/>
      </w:rPr>
    </w:pPr>
  </w:p>
  <w:p w14:paraId="22CD1173" w14:textId="77777777" w:rsidR="006F2735" w:rsidRDefault="006F2735" w:rsidP="00FE19D2">
    <w:pPr>
      <w:pStyle w:val="Piedepgina"/>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30232CBD" w14:textId="77777777" w:rsidR="006F2735" w:rsidRDefault="006F2735" w:rsidP="00FE19D2">
    <w:pPr>
      <w:pStyle w:val="Piedepgina"/>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2A557935" w14:textId="00359BF3" w:rsidR="006F2735" w:rsidRPr="00FE19D2" w:rsidRDefault="001740F4" w:rsidP="00FE19D2">
    <w:pPr>
      <w:pStyle w:val="Piedepgina"/>
      <w:jc w:val="right"/>
    </w:pPr>
    <w:hyperlink r:id="rId1" w:history="1">
      <w:r w:rsidR="006F2735" w:rsidRPr="00121F8C">
        <w:rPr>
          <w:rStyle w:val="Hipervnculo"/>
          <w:rFonts w:ascii="Baskerville Old Face" w:hAnsi="Baskerville Old Face"/>
          <w:sz w:val="18"/>
          <w:szCs w:val="18"/>
        </w:rPr>
        <w:t>sugese@sugese.fi.cr</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FF7C1" w14:textId="77777777" w:rsidR="006F2735" w:rsidRDefault="006F2735" w:rsidP="00522F86">
    <w:pPr>
      <w:pStyle w:val="Piedepgina"/>
      <w:pBdr>
        <w:bottom w:val="single" w:sz="4" w:space="1" w:color="auto"/>
      </w:pBdr>
      <w:rPr>
        <w:sz w:val="16"/>
        <w:szCs w:val="16"/>
      </w:rPr>
    </w:pPr>
  </w:p>
  <w:p w14:paraId="01406276" w14:textId="77777777" w:rsidR="006F2735" w:rsidRDefault="006F2735" w:rsidP="00522F86">
    <w:pPr>
      <w:pStyle w:val="Piedepgina"/>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1E0DF6F3" w14:textId="77777777" w:rsidR="006F2735" w:rsidRDefault="006F2735" w:rsidP="00522F86">
    <w:pPr>
      <w:pStyle w:val="Piedepgina"/>
      <w:jc w:val="right"/>
      <w:rPr>
        <w:rFonts w:ascii="Baskerville Old Face" w:hAnsi="Baskerville Old Face"/>
        <w:sz w:val="18"/>
        <w:szCs w:val="18"/>
      </w:rPr>
    </w:pPr>
    <w:r>
      <w:rPr>
        <w:rFonts w:ascii="Baskerville Old Face" w:hAnsi="Baskerville Old Face"/>
        <w:sz w:val="18"/>
        <w:szCs w:val="18"/>
      </w:rPr>
      <w:t xml:space="preserve">Dirección: </w:t>
    </w:r>
    <w:r w:rsidRPr="00121F8C">
      <w:rPr>
        <w:rFonts w:ascii="Baskerville Old Face" w:hAnsi="Baskerville Old Face"/>
        <w:sz w:val="18"/>
        <w:szCs w:val="18"/>
      </w:rPr>
      <w:t>Edificio Torre del Este, Piso 8</w:t>
    </w:r>
  </w:p>
  <w:p w14:paraId="18C796F5" w14:textId="77777777" w:rsidR="006F2735" w:rsidRDefault="001740F4" w:rsidP="008318FE">
    <w:pPr>
      <w:pStyle w:val="Piedepgina"/>
      <w:jc w:val="right"/>
    </w:pPr>
    <w:hyperlink r:id="rId1" w:history="1">
      <w:r w:rsidR="006F2735" w:rsidRPr="00121F8C">
        <w:rPr>
          <w:rStyle w:val="Hipervnculo"/>
          <w:rFonts w:ascii="Baskerville Old Face" w:hAnsi="Baskerville Old Face"/>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563819" w14:textId="77777777" w:rsidR="001740F4" w:rsidRDefault="001740F4">
      <w:pPr>
        <w:spacing w:after="0" w:line="240" w:lineRule="auto"/>
      </w:pPr>
      <w:r>
        <w:separator/>
      </w:r>
    </w:p>
  </w:footnote>
  <w:footnote w:type="continuationSeparator" w:id="0">
    <w:p w14:paraId="377E85B0" w14:textId="77777777" w:rsidR="001740F4" w:rsidRDefault="001740F4">
      <w:pPr>
        <w:spacing w:after="0" w:line="240" w:lineRule="auto"/>
      </w:pPr>
      <w:r>
        <w:continuationSeparator/>
      </w:r>
    </w:p>
  </w:footnote>
  <w:footnote w:id="1">
    <w:p w14:paraId="3618491E" w14:textId="77777777" w:rsidR="006F2735" w:rsidRPr="005D3644" w:rsidRDefault="006F2735" w:rsidP="00EF2997">
      <w:pPr>
        <w:pStyle w:val="Textonotapie"/>
        <w:rPr>
          <w:rFonts w:asciiTheme="majorHAnsi" w:hAnsiTheme="majorHAnsi"/>
          <w:i/>
          <w:sz w:val="16"/>
          <w:szCs w:val="16"/>
        </w:rPr>
      </w:pPr>
      <w:r w:rsidRPr="005D3644">
        <w:rPr>
          <w:rStyle w:val="Refdenotaalpie"/>
          <w:rFonts w:asciiTheme="majorHAnsi" w:hAnsiTheme="majorHAnsi"/>
          <w:i/>
          <w:sz w:val="18"/>
          <w:szCs w:val="16"/>
        </w:rPr>
        <w:footnoteRef/>
      </w:r>
      <w:r w:rsidRPr="005D3644">
        <w:rPr>
          <w:rFonts w:asciiTheme="majorHAnsi" w:hAnsiTheme="majorHAnsi"/>
          <w:i/>
          <w:sz w:val="18"/>
          <w:szCs w:val="16"/>
        </w:rPr>
        <w:t xml:space="preserve">    </w:t>
      </w:r>
      <w:r w:rsidRPr="005D3644">
        <w:rPr>
          <w:rFonts w:asciiTheme="majorHAnsi" w:hAnsiTheme="majorHAnsi" w:cs="Arial"/>
          <w:i/>
          <w:sz w:val="18"/>
          <w:szCs w:val="16"/>
        </w:rPr>
        <w:t>En el caso de acciones, Amo_Acu debe aparecer en cero, debido a que no se amortiza las primas y descuentos, como sí sucede en los títulos de deuda.</w:t>
      </w:r>
    </w:p>
  </w:footnote>
  <w:footnote w:id="2">
    <w:p w14:paraId="661AABC2" w14:textId="77777777" w:rsidR="006F2735" w:rsidRPr="008B713E" w:rsidRDefault="006F2735" w:rsidP="00EF2997">
      <w:pPr>
        <w:pStyle w:val="Textonotapie"/>
        <w:rPr>
          <w:rFonts w:asciiTheme="majorHAnsi" w:hAnsiTheme="majorHAnsi"/>
          <w:i/>
          <w:sz w:val="16"/>
          <w:szCs w:val="16"/>
        </w:rPr>
      </w:pPr>
      <w:r w:rsidRPr="005D3644">
        <w:rPr>
          <w:rStyle w:val="Refdenotaalpie"/>
          <w:rFonts w:asciiTheme="majorHAnsi" w:hAnsiTheme="majorHAnsi"/>
          <w:i/>
          <w:sz w:val="18"/>
          <w:szCs w:val="16"/>
        </w:rPr>
        <w:footnoteRef/>
      </w:r>
      <w:r w:rsidRPr="005D3644">
        <w:rPr>
          <w:rFonts w:asciiTheme="majorHAnsi" w:hAnsiTheme="majorHAnsi"/>
          <w:i/>
          <w:sz w:val="18"/>
          <w:szCs w:val="16"/>
        </w:rPr>
        <w:t xml:space="preserve">  Según la Organización Internacional par</w:t>
      </w:r>
      <w:r>
        <w:rPr>
          <w:rFonts w:asciiTheme="majorHAnsi" w:hAnsiTheme="majorHAnsi"/>
          <w:i/>
          <w:sz w:val="18"/>
          <w:szCs w:val="16"/>
        </w:rPr>
        <w:t>a la Estandarización (ISO 4217)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0900D" w14:textId="77777777" w:rsidR="006F2735" w:rsidRDefault="006F2735" w:rsidP="00522F86">
    <w:pPr>
      <w:pStyle w:val="Encabezado"/>
    </w:pPr>
  </w:p>
  <w:p w14:paraId="2C76BEE8" w14:textId="77777777" w:rsidR="006F2735" w:rsidRDefault="006F2735" w:rsidP="00522F86">
    <w:pPr>
      <w:pStyle w:val="Encabezado"/>
    </w:pPr>
    <w:r w:rsidRPr="004C2692">
      <w:rPr>
        <w:noProof/>
      </w:rPr>
      <w:drawing>
        <wp:anchor distT="0" distB="0" distL="114300" distR="114300" simplePos="0" relativeHeight="251663360" behindDoc="0" locked="0" layoutInCell="1" allowOverlap="1" wp14:anchorId="272AA8B4" wp14:editId="4A2738F3">
          <wp:simplePos x="0" y="0"/>
          <wp:positionH relativeFrom="column">
            <wp:posOffset>2358390</wp:posOffset>
          </wp:positionH>
          <wp:positionV relativeFrom="paragraph">
            <wp:posOffset>-146050</wp:posOffset>
          </wp:positionV>
          <wp:extent cx="1343025" cy="981075"/>
          <wp:effectExtent l="0" t="0" r="0" b="0"/>
          <wp:wrapNone/>
          <wp:docPr id="2"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343025" cy="9810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AE507" w14:textId="28F74184" w:rsidR="006F2735" w:rsidRDefault="006F2735" w:rsidP="00FE19D2">
    <w:pPr>
      <w:pStyle w:val="Encabezado"/>
      <w:jc w:val="center"/>
    </w:pPr>
    <w:r w:rsidRPr="004C2692">
      <w:rPr>
        <w:noProof/>
      </w:rPr>
      <w:drawing>
        <wp:anchor distT="0" distB="0" distL="114300" distR="114300" simplePos="0" relativeHeight="251672576" behindDoc="0" locked="0" layoutInCell="1" allowOverlap="1" wp14:anchorId="30993474" wp14:editId="3A4D5CFD">
          <wp:simplePos x="0" y="0"/>
          <wp:positionH relativeFrom="column">
            <wp:posOffset>2367915</wp:posOffset>
          </wp:positionH>
          <wp:positionV relativeFrom="paragraph">
            <wp:posOffset>53340</wp:posOffset>
          </wp:positionV>
          <wp:extent cx="1343025" cy="981075"/>
          <wp:effectExtent l="0" t="0" r="0" b="0"/>
          <wp:wrapNone/>
          <wp:docPr id="1"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343025" cy="9810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BB261" w14:textId="7605D416" w:rsidR="006F2735" w:rsidRDefault="006F2735" w:rsidP="00F53B8A">
    <w:pPr>
      <w:pStyle w:val="Encabezado"/>
      <w:jc w:val="center"/>
    </w:pPr>
    <w:r w:rsidRPr="004C2692">
      <w:rPr>
        <w:noProof/>
      </w:rPr>
      <w:drawing>
        <wp:anchor distT="0" distB="0" distL="114300" distR="114300" simplePos="0" relativeHeight="251675648" behindDoc="0" locked="0" layoutInCell="1" allowOverlap="1" wp14:anchorId="03E68E50" wp14:editId="6969160E">
          <wp:simplePos x="0" y="0"/>
          <wp:positionH relativeFrom="column">
            <wp:posOffset>2348865</wp:posOffset>
          </wp:positionH>
          <wp:positionV relativeFrom="paragraph">
            <wp:posOffset>47625</wp:posOffset>
          </wp:positionV>
          <wp:extent cx="1343025" cy="981075"/>
          <wp:effectExtent l="0" t="0" r="0" b="0"/>
          <wp:wrapNone/>
          <wp:docPr id="3"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343025" cy="981075"/>
                  </a:xfrm>
                  <a:prstGeom prst="rect">
                    <a:avLst/>
                  </a:prstGeom>
                </pic:spPr>
              </pic:pic>
            </a:graphicData>
          </a:graphic>
        </wp:anchor>
      </w:drawing>
    </w:r>
  </w:p>
  <w:p w14:paraId="3786E930" w14:textId="77777777" w:rsidR="006F2735" w:rsidRDefault="006F2735" w:rsidP="00F53B8A">
    <w:pPr>
      <w:pStyle w:val="Encabezado"/>
      <w:jc w:val="center"/>
    </w:pPr>
  </w:p>
  <w:p w14:paraId="4DACA7E2" w14:textId="77777777" w:rsidR="006F2735" w:rsidRDefault="006F2735" w:rsidP="00F53B8A">
    <w:pPr>
      <w:pStyle w:val="Encabezado"/>
      <w:jc w:val="center"/>
    </w:pPr>
  </w:p>
  <w:p w14:paraId="73B173F2" w14:textId="77777777" w:rsidR="006F2735" w:rsidRDefault="006F2735" w:rsidP="00F53B8A">
    <w:pPr>
      <w:pStyle w:val="Encabezado"/>
      <w:jc w:val="center"/>
    </w:pPr>
  </w:p>
  <w:p w14:paraId="2B9FDB37" w14:textId="275B562D" w:rsidR="006F2735" w:rsidRDefault="006F2735" w:rsidP="00F53B8A">
    <w:pPr>
      <w:pStyle w:val="Encabezado"/>
      <w:jc w:val="center"/>
    </w:pPr>
  </w:p>
  <w:p w14:paraId="78ADED8D" w14:textId="77777777" w:rsidR="006F2735" w:rsidRDefault="006F2735" w:rsidP="00F53B8A">
    <w:pPr>
      <w:pStyle w:val="Encabezado"/>
      <w:jc w:val="center"/>
    </w:pPr>
  </w:p>
  <w:p w14:paraId="437F2E10" w14:textId="6DF45F17" w:rsidR="006F2735" w:rsidRPr="00F53B8A" w:rsidRDefault="006F2735" w:rsidP="00F53B8A">
    <w:pPr>
      <w:pStyle w:val="Encabezado"/>
      <w:jc w:val="both"/>
      <w:rPr>
        <w:rFonts w:asciiTheme="majorHAnsi" w:hAnsiTheme="majorHAnsi"/>
        <w:b/>
        <w:i/>
        <w:sz w:val="24"/>
        <w:szCs w:val="24"/>
      </w:rPr>
    </w:pPr>
    <w:r>
      <w:rPr>
        <w:rFonts w:asciiTheme="majorHAnsi" w:hAnsiTheme="majorHAnsi"/>
        <w:b/>
        <w:i/>
        <w:sz w:val="24"/>
        <w:szCs w:val="24"/>
      </w:rPr>
      <w:t>SGS-DES-A-</w:t>
    </w:r>
    <w:r w:rsidR="00950A30">
      <w:rPr>
        <w:rFonts w:asciiTheme="majorHAnsi" w:hAnsiTheme="majorHAnsi"/>
        <w:b/>
        <w:i/>
        <w:sz w:val="24"/>
        <w:szCs w:val="24"/>
      </w:rPr>
      <w:t>020</w:t>
    </w:r>
    <w:r>
      <w:rPr>
        <w:rFonts w:asciiTheme="majorHAnsi" w:hAnsiTheme="majorHAnsi"/>
        <w:b/>
        <w:i/>
        <w:sz w:val="24"/>
        <w:szCs w:val="24"/>
      </w:rPr>
      <w:t>-2013</w:t>
    </w:r>
  </w:p>
  <w:p w14:paraId="7F8015C9" w14:textId="78310FE5" w:rsidR="006F2735" w:rsidRPr="00F53B8A" w:rsidRDefault="006F2735" w:rsidP="00F53B8A">
    <w:pPr>
      <w:pStyle w:val="Encabezado"/>
      <w:jc w:val="both"/>
      <w:rPr>
        <w:rFonts w:asciiTheme="majorHAnsi" w:hAnsiTheme="majorHAnsi"/>
        <w:sz w:val="24"/>
        <w:szCs w:val="24"/>
      </w:rPr>
    </w:pPr>
    <w:r>
      <w:rPr>
        <w:rFonts w:asciiTheme="majorHAnsi" w:hAnsiTheme="majorHAnsi"/>
        <w:sz w:val="24"/>
        <w:szCs w:val="24"/>
      </w:rPr>
      <w:t xml:space="preserve">Página </w:t>
    </w:r>
    <w:r w:rsidR="00950A30" w:rsidRPr="00950A30">
      <w:rPr>
        <w:rFonts w:asciiTheme="majorHAnsi" w:hAnsiTheme="majorHAnsi"/>
        <w:sz w:val="24"/>
        <w:szCs w:val="24"/>
      </w:rPr>
      <w:fldChar w:fldCharType="begin"/>
    </w:r>
    <w:r w:rsidR="00950A30" w:rsidRPr="00950A30">
      <w:rPr>
        <w:rFonts w:asciiTheme="majorHAnsi" w:hAnsiTheme="majorHAnsi"/>
        <w:sz w:val="24"/>
        <w:szCs w:val="24"/>
      </w:rPr>
      <w:instrText>PAGE   \* MERGEFORMAT</w:instrText>
    </w:r>
    <w:r w:rsidR="00950A30" w:rsidRPr="00950A30">
      <w:rPr>
        <w:rFonts w:asciiTheme="majorHAnsi" w:hAnsiTheme="majorHAnsi"/>
        <w:sz w:val="24"/>
        <w:szCs w:val="24"/>
      </w:rPr>
      <w:fldChar w:fldCharType="separate"/>
    </w:r>
    <w:r w:rsidR="00BE750A" w:rsidRPr="00BE750A">
      <w:rPr>
        <w:rFonts w:asciiTheme="majorHAnsi" w:hAnsiTheme="majorHAnsi"/>
        <w:noProof/>
        <w:sz w:val="24"/>
        <w:szCs w:val="24"/>
        <w:lang w:val="es-ES"/>
      </w:rPr>
      <w:t>38</w:t>
    </w:r>
    <w:r w:rsidR="00950A30" w:rsidRPr="00950A30">
      <w:rPr>
        <w:rFonts w:asciiTheme="majorHAnsi" w:hAnsiTheme="majorHAnsi"/>
        <w:sz w:val="24"/>
        <w:szCs w:val="24"/>
      </w:rPr>
      <w:fldChar w:fldCharType="end"/>
    </w:r>
  </w:p>
  <w:p w14:paraId="0116EE9D" w14:textId="77777777" w:rsidR="006F2735" w:rsidRPr="00F53B8A" w:rsidRDefault="006F2735" w:rsidP="00F53B8A">
    <w:pPr>
      <w:pStyle w:val="Encabezado"/>
      <w:jc w:val="both"/>
      <w:rPr>
        <w:rFonts w:asciiTheme="majorHAnsi" w:hAnsiTheme="majorHAns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D0C"/>
    <w:multiLevelType w:val="hybridMultilevel"/>
    <w:tmpl w:val="EE664AC2"/>
    <w:lvl w:ilvl="0" w:tplc="A35EE244">
      <w:start w:val="8"/>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71324A1"/>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
    <w:nsid w:val="0C3A31DC"/>
    <w:multiLevelType w:val="hybridMultilevel"/>
    <w:tmpl w:val="FFAADAE0"/>
    <w:lvl w:ilvl="0" w:tplc="5D0AD508">
      <w:start w:val="6"/>
      <w:numFmt w:val="decimal"/>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08208CC"/>
    <w:multiLevelType w:val="hybridMultilevel"/>
    <w:tmpl w:val="24C859E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27959C3"/>
    <w:multiLevelType w:val="hybridMultilevel"/>
    <w:tmpl w:val="B7442ACA"/>
    <w:lvl w:ilvl="0" w:tplc="9A949900">
      <w:start w:val="2"/>
      <w:numFmt w:val="decimal"/>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215B6A38"/>
    <w:multiLevelType w:val="multilevel"/>
    <w:tmpl w:val="CD1C4274"/>
    <w:lvl w:ilvl="0">
      <w:start w:val="1"/>
      <w:numFmt w:val="decimal"/>
      <w:lvlText w:val="%1."/>
      <w:lvlJc w:val="left"/>
      <w:pPr>
        <w:ind w:left="360" w:hanging="360"/>
      </w:pPr>
      <w:rPr>
        <w:rFonts w:hint="default"/>
        <w:b/>
        <w:i/>
        <w:sz w:val="18"/>
      </w:rPr>
    </w:lvl>
    <w:lvl w:ilvl="1">
      <w:start w:val="1"/>
      <w:numFmt w:val="decimal"/>
      <w:lvlText w:val="%1.%2."/>
      <w:lvlJc w:val="left"/>
      <w:pPr>
        <w:ind w:left="574" w:hanging="432"/>
      </w:pPr>
      <w:rPr>
        <w:rFonts w:hint="default"/>
        <w:i/>
        <w:sz w:val="18"/>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C601879"/>
    <w:multiLevelType w:val="hybridMultilevel"/>
    <w:tmpl w:val="18B2E024"/>
    <w:lvl w:ilvl="0" w:tplc="82C41934">
      <w:start w:val="7"/>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384165A3"/>
    <w:multiLevelType w:val="hybridMultilevel"/>
    <w:tmpl w:val="C452FAE2"/>
    <w:lvl w:ilvl="0" w:tplc="B60EBBBA">
      <w:start w:val="3"/>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3CBF3920"/>
    <w:multiLevelType w:val="hybridMultilevel"/>
    <w:tmpl w:val="C06EE10A"/>
    <w:lvl w:ilvl="0" w:tplc="140A000F">
      <w:start w:val="1"/>
      <w:numFmt w:val="decimal"/>
      <w:lvlText w:val="%1."/>
      <w:lvlJc w:val="left"/>
      <w:pPr>
        <w:ind w:left="961" w:hanging="360"/>
      </w:pPr>
    </w:lvl>
    <w:lvl w:ilvl="1" w:tplc="140A0019" w:tentative="1">
      <w:start w:val="1"/>
      <w:numFmt w:val="lowerLetter"/>
      <w:lvlText w:val="%2."/>
      <w:lvlJc w:val="left"/>
      <w:pPr>
        <w:ind w:left="1681" w:hanging="360"/>
      </w:pPr>
    </w:lvl>
    <w:lvl w:ilvl="2" w:tplc="140A001B" w:tentative="1">
      <w:start w:val="1"/>
      <w:numFmt w:val="lowerRoman"/>
      <w:lvlText w:val="%3."/>
      <w:lvlJc w:val="right"/>
      <w:pPr>
        <w:ind w:left="2401" w:hanging="180"/>
      </w:pPr>
    </w:lvl>
    <w:lvl w:ilvl="3" w:tplc="140A000F" w:tentative="1">
      <w:start w:val="1"/>
      <w:numFmt w:val="decimal"/>
      <w:lvlText w:val="%4."/>
      <w:lvlJc w:val="left"/>
      <w:pPr>
        <w:ind w:left="3121" w:hanging="360"/>
      </w:pPr>
    </w:lvl>
    <w:lvl w:ilvl="4" w:tplc="140A0019" w:tentative="1">
      <w:start w:val="1"/>
      <w:numFmt w:val="lowerLetter"/>
      <w:lvlText w:val="%5."/>
      <w:lvlJc w:val="left"/>
      <w:pPr>
        <w:ind w:left="3841" w:hanging="360"/>
      </w:pPr>
    </w:lvl>
    <w:lvl w:ilvl="5" w:tplc="140A001B" w:tentative="1">
      <w:start w:val="1"/>
      <w:numFmt w:val="lowerRoman"/>
      <w:lvlText w:val="%6."/>
      <w:lvlJc w:val="right"/>
      <w:pPr>
        <w:ind w:left="4561" w:hanging="180"/>
      </w:pPr>
    </w:lvl>
    <w:lvl w:ilvl="6" w:tplc="140A000F" w:tentative="1">
      <w:start w:val="1"/>
      <w:numFmt w:val="decimal"/>
      <w:lvlText w:val="%7."/>
      <w:lvlJc w:val="left"/>
      <w:pPr>
        <w:ind w:left="5281" w:hanging="360"/>
      </w:pPr>
    </w:lvl>
    <w:lvl w:ilvl="7" w:tplc="140A0019" w:tentative="1">
      <w:start w:val="1"/>
      <w:numFmt w:val="lowerLetter"/>
      <w:lvlText w:val="%8."/>
      <w:lvlJc w:val="left"/>
      <w:pPr>
        <w:ind w:left="6001" w:hanging="360"/>
      </w:pPr>
    </w:lvl>
    <w:lvl w:ilvl="8" w:tplc="140A001B" w:tentative="1">
      <w:start w:val="1"/>
      <w:numFmt w:val="lowerRoman"/>
      <w:lvlText w:val="%9."/>
      <w:lvlJc w:val="right"/>
      <w:pPr>
        <w:ind w:left="6721" w:hanging="180"/>
      </w:pPr>
    </w:lvl>
  </w:abstractNum>
  <w:abstractNum w:abstractNumId="9">
    <w:nsid w:val="41290FC2"/>
    <w:multiLevelType w:val="multilevel"/>
    <w:tmpl w:val="CD1C4274"/>
    <w:lvl w:ilvl="0">
      <w:start w:val="1"/>
      <w:numFmt w:val="decimal"/>
      <w:lvlText w:val="%1."/>
      <w:lvlJc w:val="left"/>
      <w:pPr>
        <w:ind w:left="360" w:hanging="360"/>
      </w:pPr>
      <w:rPr>
        <w:rFonts w:hint="default"/>
        <w:b/>
        <w:i/>
        <w:sz w:val="18"/>
      </w:rPr>
    </w:lvl>
    <w:lvl w:ilvl="1">
      <w:start w:val="1"/>
      <w:numFmt w:val="decimal"/>
      <w:lvlText w:val="%1.%2."/>
      <w:lvlJc w:val="left"/>
      <w:pPr>
        <w:ind w:left="574" w:hanging="432"/>
      </w:pPr>
      <w:rPr>
        <w:rFonts w:hint="default"/>
        <w:i/>
        <w:sz w:val="18"/>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5C011CB"/>
    <w:multiLevelType w:val="hybridMultilevel"/>
    <w:tmpl w:val="933C0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D550649"/>
    <w:multiLevelType w:val="hybridMultilevel"/>
    <w:tmpl w:val="90A8DF88"/>
    <w:lvl w:ilvl="0" w:tplc="3D94E25C">
      <w:start w:val="6"/>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4E8100FC"/>
    <w:multiLevelType w:val="hybridMultilevel"/>
    <w:tmpl w:val="063A3922"/>
    <w:lvl w:ilvl="0" w:tplc="C7CEC98C">
      <w:start w:val="10"/>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4EC8270C"/>
    <w:multiLevelType w:val="hybridMultilevel"/>
    <w:tmpl w:val="5E7E81D8"/>
    <w:lvl w:ilvl="0" w:tplc="54C47B82">
      <w:start w:val="4"/>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4FC21530"/>
    <w:multiLevelType w:val="hybridMultilevel"/>
    <w:tmpl w:val="EB2481C8"/>
    <w:lvl w:ilvl="0" w:tplc="D4185606">
      <w:start w:val="1"/>
      <w:numFmt w:val="decimal"/>
      <w:lvlText w:val="%1."/>
      <w:lvlJc w:val="left"/>
      <w:pPr>
        <w:ind w:left="36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5AE728C8"/>
    <w:multiLevelType w:val="hybridMultilevel"/>
    <w:tmpl w:val="9528BD8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60E3282A"/>
    <w:multiLevelType w:val="hybridMultilevel"/>
    <w:tmpl w:val="0C58EEB4"/>
    <w:lvl w:ilvl="0" w:tplc="47EA68EC">
      <w:start w:val="5"/>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620E0667"/>
    <w:multiLevelType w:val="hybridMultilevel"/>
    <w:tmpl w:val="DB169652"/>
    <w:lvl w:ilvl="0" w:tplc="579A33DC">
      <w:start w:val="1"/>
      <w:numFmt w:val="upperLetter"/>
      <w:lvlText w:val="%1."/>
      <w:lvlJc w:val="left"/>
      <w:pPr>
        <w:ind w:left="720" w:hanging="360"/>
      </w:pPr>
      <w:rPr>
        <w:rFonts w:ascii="Arial Narrow" w:hAnsi="Arial Narrow"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64BA7646"/>
    <w:multiLevelType w:val="hybridMultilevel"/>
    <w:tmpl w:val="764A7D12"/>
    <w:lvl w:ilvl="0" w:tplc="7AF23118">
      <w:start w:val="9"/>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69BF07AD"/>
    <w:multiLevelType w:val="hybridMultilevel"/>
    <w:tmpl w:val="27288A90"/>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nsid w:val="71D12BA6"/>
    <w:multiLevelType w:val="hybridMultilevel"/>
    <w:tmpl w:val="9370D6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5F61F7B"/>
    <w:multiLevelType w:val="hybridMultilevel"/>
    <w:tmpl w:val="CBA2C4E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7"/>
  </w:num>
  <w:num w:numId="2">
    <w:abstractNumId w:val="13"/>
  </w:num>
  <w:num w:numId="3">
    <w:abstractNumId w:val="16"/>
  </w:num>
  <w:num w:numId="4">
    <w:abstractNumId w:val="11"/>
  </w:num>
  <w:num w:numId="5">
    <w:abstractNumId w:val="6"/>
  </w:num>
  <w:num w:numId="6">
    <w:abstractNumId w:val="0"/>
  </w:num>
  <w:num w:numId="7">
    <w:abstractNumId w:val="18"/>
  </w:num>
  <w:num w:numId="8">
    <w:abstractNumId w:val="12"/>
  </w:num>
  <w:num w:numId="9">
    <w:abstractNumId w:val="5"/>
  </w:num>
  <w:num w:numId="10">
    <w:abstractNumId w:val="21"/>
  </w:num>
  <w:num w:numId="11">
    <w:abstractNumId w:val="14"/>
  </w:num>
  <w:num w:numId="12">
    <w:abstractNumId w:val="9"/>
  </w:num>
  <w:num w:numId="13">
    <w:abstractNumId w:val="17"/>
  </w:num>
  <w:num w:numId="14">
    <w:abstractNumId w:val="3"/>
  </w:num>
  <w:num w:numId="15">
    <w:abstractNumId w:val="19"/>
  </w:num>
  <w:num w:numId="16">
    <w:abstractNumId w:val="4"/>
  </w:num>
  <w:num w:numId="17">
    <w:abstractNumId w:val="2"/>
  </w:num>
  <w:num w:numId="18">
    <w:abstractNumId w:val="10"/>
  </w:num>
  <w:num w:numId="19">
    <w:abstractNumId w:val="20"/>
  </w:num>
  <w:num w:numId="20">
    <w:abstractNumId w:val="1"/>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1AE"/>
    <w:rsid w:val="00083882"/>
    <w:rsid w:val="000B4BCB"/>
    <w:rsid w:val="000C3480"/>
    <w:rsid w:val="0017356B"/>
    <w:rsid w:val="001740F4"/>
    <w:rsid w:val="001761AE"/>
    <w:rsid w:val="001B5D54"/>
    <w:rsid w:val="001C4533"/>
    <w:rsid w:val="00245562"/>
    <w:rsid w:val="002A5993"/>
    <w:rsid w:val="00364E1A"/>
    <w:rsid w:val="00395F72"/>
    <w:rsid w:val="00440EBC"/>
    <w:rsid w:val="00454834"/>
    <w:rsid w:val="00482E4C"/>
    <w:rsid w:val="00484864"/>
    <w:rsid w:val="004A1EAC"/>
    <w:rsid w:val="004B3F67"/>
    <w:rsid w:val="00522F86"/>
    <w:rsid w:val="00543DEA"/>
    <w:rsid w:val="00592053"/>
    <w:rsid w:val="00594367"/>
    <w:rsid w:val="005C0F2A"/>
    <w:rsid w:val="005E51EB"/>
    <w:rsid w:val="00600EF6"/>
    <w:rsid w:val="00627FDF"/>
    <w:rsid w:val="006472AD"/>
    <w:rsid w:val="006F2735"/>
    <w:rsid w:val="006F6F1E"/>
    <w:rsid w:val="007625F9"/>
    <w:rsid w:val="00763162"/>
    <w:rsid w:val="00790740"/>
    <w:rsid w:val="007C49C7"/>
    <w:rsid w:val="007D2868"/>
    <w:rsid w:val="007E7F83"/>
    <w:rsid w:val="008318FE"/>
    <w:rsid w:val="0085265E"/>
    <w:rsid w:val="008E7FC4"/>
    <w:rsid w:val="00915A42"/>
    <w:rsid w:val="00950A30"/>
    <w:rsid w:val="00997582"/>
    <w:rsid w:val="009A3B9F"/>
    <w:rsid w:val="009F740E"/>
    <w:rsid w:val="00A17FF8"/>
    <w:rsid w:val="00AC3B2B"/>
    <w:rsid w:val="00AF62A4"/>
    <w:rsid w:val="00B03277"/>
    <w:rsid w:val="00B05BEA"/>
    <w:rsid w:val="00B11B0B"/>
    <w:rsid w:val="00B17B8B"/>
    <w:rsid w:val="00BE750A"/>
    <w:rsid w:val="00C34165"/>
    <w:rsid w:val="00C73CB8"/>
    <w:rsid w:val="00CA1B51"/>
    <w:rsid w:val="00CB2B1A"/>
    <w:rsid w:val="00D36A40"/>
    <w:rsid w:val="00D811E9"/>
    <w:rsid w:val="00D909A7"/>
    <w:rsid w:val="00DD2BD8"/>
    <w:rsid w:val="00DE1BEB"/>
    <w:rsid w:val="00E3259F"/>
    <w:rsid w:val="00E5685F"/>
    <w:rsid w:val="00EB0C40"/>
    <w:rsid w:val="00EB4749"/>
    <w:rsid w:val="00ED507A"/>
    <w:rsid w:val="00EF2997"/>
    <w:rsid w:val="00F03F95"/>
    <w:rsid w:val="00F20869"/>
    <w:rsid w:val="00F53B8A"/>
    <w:rsid w:val="00F701BA"/>
    <w:rsid w:val="00F75D24"/>
    <w:rsid w:val="00FE1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3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C4533"/>
    <w:pPr>
      <w:spacing w:after="240" w:line="312" w:lineRule="atLeast"/>
      <w:outlineLvl w:val="0"/>
    </w:pPr>
    <w:rPr>
      <w:rFonts w:ascii="Times New Roman" w:eastAsia="Times New Roman" w:hAnsi="Times New Roman" w:cs="Times New Roman"/>
      <w:color w:val="AA0033"/>
      <w:kern w:val="36"/>
      <w:sz w:val="58"/>
      <w:szCs w:val="58"/>
      <w:lang w:val="es-ES" w:eastAsia="es-ES"/>
    </w:rPr>
  </w:style>
  <w:style w:type="paragraph" w:styleId="Ttulo2">
    <w:name w:val="heading 2"/>
    <w:basedOn w:val="Normal"/>
    <w:link w:val="Ttulo2Car"/>
    <w:uiPriority w:val="9"/>
    <w:qFormat/>
    <w:rsid w:val="001C4533"/>
    <w:pPr>
      <w:spacing w:after="168" w:line="312" w:lineRule="atLeast"/>
      <w:outlineLvl w:val="1"/>
    </w:pPr>
    <w:rPr>
      <w:rFonts w:ascii="Times New Roman" w:eastAsia="Times New Roman" w:hAnsi="Times New Roman" w:cs="Times New Roman"/>
      <w:b/>
      <w:bCs/>
      <w:sz w:val="34"/>
      <w:szCs w:val="34"/>
      <w:lang w:val="es-ES" w:eastAsia="es-ES"/>
    </w:rPr>
  </w:style>
  <w:style w:type="paragraph" w:styleId="Ttulo3">
    <w:name w:val="heading 3"/>
    <w:basedOn w:val="Normal"/>
    <w:link w:val="Ttulo3Car"/>
    <w:uiPriority w:val="9"/>
    <w:qFormat/>
    <w:rsid w:val="001C4533"/>
    <w:pPr>
      <w:spacing w:after="240" w:line="312" w:lineRule="atLeast"/>
      <w:outlineLvl w:val="2"/>
    </w:pPr>
    <w:rPr>
      <w:rFonts w:ascii="Times New Roman" w:eastAsia="Times New Roman" w:hAnsi="Times New Roman" w:cs="Times New Roman"/>
      <w:b/>
      <w:bCs/>
      <w:sz w:val="29"/>
      <w:szCs w:val="29"/>
      <w:lang w:val="es-ES" w:eastAsia="es-ES"/>
    </w:rPr>
  </w:style>
  <w:style w:type="paragraph" w:styleId="Ttulo4">
    <w:name w:val="heading 4"/>
    <w:basedOn w:val="Normal"/>
    <w:link w:val="Ttulo4Car"/>
    <w:uiPriority w:val="9"/>
    <w:qFormat/>
    <w:rsid w:val="001C4533"/>
    <w:pPr>
      <w:spacing w:after="0" w:line="312" w:lineRule="atLeast"/>
      <w:outlineLvl w:val="3"/>
    </w:pPr>
    <w:rPr>
      <w:rFonts w:ascii="Times New Roman" w:eastAsia="Times New Roman" w:hAnsi="Times New Roman" w:cs="Times New Roman"/>
      <w:b/>
      <w:bCs/>
      <w:sz w:val="29"/>
      <w:szCs w:val="29"/>
      <w:lang w:val="es-ES" w:eastAsia="es-ES"/>
    </w:rPr>
  </w:style>
  <w:style w:type="paragraph" w:styleId="Ttulo5">
    <w:name w:val="heading 5"/>
    <w:basedOn w:val="Normal"/>
    <w:next w:val="Normal"/>
    <w:link w:val="Ttulo5Car"/>
    <w:uiPriority w:val="9"/>
    <w:qFormat/>
    <w:rsid w:val="001761AE"/>
    <w:pPr>
      <w:keepNext/>
      <w:widowControl w:val="0"/>
      <w:spacing w:after="0" w:line="240" w:lineRule="auto"/>
      <w:jc w:val="center"/>
      <w:outlineLvl w:val="4"/>
    </w:pPr>
    <w:rPr>
      <w:rFonts w:ascii="Times New Roman" w:eastAsia="Times New Roman" w:hAnsi="Times New Roman" w:cs="Times New Roman"/>
      <w:b/>
      <w:i/>
      <w:snapToGrid w:val="0"/>
      <w:szCs w:val="24"/>
    </w:rPr>
  </w:style>
  <w:style w:type="paragraph" w:styleId="Ttulo6">
    <w:name w:val="heading 6"/>
    <w:basedOn w:val="Normal"/>
    <w:link w:val="Ttulo6Car"/>
    <w:uiPriority w:val="9"/>
    <w:qFormat/>
    <w:rsid w:val="001C4533"/>
    <w:pPr>
      <w:spacing w:after="240" w:line="312" w:lineRule="atLeast"/>
      <w:outlineLvl w:val="5"/>
    </w:pPr>
    <w:rPr>
      <w:rFonts w:ascii="Times New Roman" w:eastAsia="Times New Roman" w:hAnsi="Times New Roman" w:cs="Times New Roman"/>
      <w:i/>
      <w:iCs/>
      <w:sz w:val="29"/>
      <w:szCs w:val="29"/>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B3F6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B3F67"/>
  </w:style>
  <w:style w:type="paragraph" w:styleId="Piedepgina">
    <w:name w:val="footer"/>
    <w:basedOn w:val="Normal"/>
    <w:link w:val="PiedepginaCar"/>
    <w:unhideWhenUsed/>
    <w:rsid w:val="004B3F67"/>
    <w:pPr>
      <w:tabs>
        <w:tab w:val="center" w:pos="4680"/>
        <w:tab w:val="right" w:pos="9360"/>
      </w:tabs>
      <w:spacing w:after="0" w:line="240" w:lineRule="auto"/>
    </w:pPr>
  </w:style>
  <w:style w:type="character" w:customStyle="1" w:styleId="PiedepginaCar">
    <w:name w:val="Pie de página Car"/>
    <w:basedOn w:val="Fuentedeprrafopredeter"/>
    <w:link w:val="Piedepgina"/>
    <w:rsid w:val="004B3F67"/>
  </w:style>
  <w:style w:type="character" w:customStyle="1" w:styleId="Ttulo5Car">
    <w:name w:val="Título 5 Car"/>
    <w:basedOn w:val="Fuentedeprrafopredeter"/>
    <w:link w:val="Ttulo5"/>
    <w:uiPriority w:val="9"/>
    <w:rsid w:val="001761AE"/>
    <w:rPr>
      <w:rFonts w:ascii="Times New Roman" w:eastAsia="Times New Roman" w:hAnsi="Times New Roman" w:cs="Times New Roman"/>
      <w:b/>
      <w:i/>
      <w:snapToGrid w:val="0"/>
      <w:szCs w:val="24"/>
      <w:lang w:val="es-CR"/>
    </w:rPr>
  </w:style>
  <w:style w:type="table" w:styleId="Tablaconcuadrcula">
    <w:name w:val="Table Grid"/>
    <w:basedOn w:val="Tablanormal"/>
    <w:uiPriority w:val="59"/>
    <w:rsid w:val="00176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1761AE"/>
    <w:pPr>
      <w:ind w:left="720"/>
      <w:contextualSpacing/>
    </w:pPr>
  </w:style>
  <w:style w:type="character" w:customStyle="1" w:styleId="PrrafodelistaCar">
    <w:name w:val="Párrafo de lista Car"/>
    <w:basedOn w:val="Fuentedeprrafopredeter"/>
    <w:link w:val="Prrafodelista"/>
    <w:uiPriority w:val="34"/>
    <w:locked/>
    <w:rsid w:val="001761AE"/>
    <w:rPr>
      <w:lang w:val="es-CR"/>
    </w:rPr>
  </w:style>
  <w:style w:type="character" w:styleId="Hipervnculo">
    <w:name w:val="Hyperlink"/>
    <w:basedOn w:val="Fuentedeprrafopredeter"/>
    <w:uiPriority w:val="99"/>
    <w:unhideWhenUsed/>
    <w:rsid w:val="001761AE"/>
    <w:rPr>
      <w:color w:val="0000FF" w:themeColor="hyperlink"/>
      <w:u w:val="single"/>
    </w:rPr>
  </w:style>
  <w:style w:type="paragraph" w:styleId="Sangra2detindependiente">
    <w:name w:val="Body Text Indent 2"/>
    <w:basedOn w:val="Normal"/>
    <w:link w:val="Sangra2detindependienteCar"/>
    <w:rsid w:val="001761AE"/>
    <w:pPr>
      <w:spacing w:after="120" w:line="240" w:lineRule="auto"/>
      <w:ind w:left="284"/>
      <w:jc w:val="both"/>
    </w:pPr>
    <w:rPr>
      <w:rFonts w:ascii="Times New Roman" w:eastAsia="Times New Roman" w:hAnsi="Times New Roman" w:cs="Times New Roman"/>
      <w:b/>
      <w:bCs/>
      <w:iCs/>
      <w:sz w:val="24"/>
      <w:szCs w:val="24"/>
      <w:lang w:val="es-ES" w:eastAsia="es-ES"/>
    </w:rPr>
  </w:style>
  <w:style w:type="character" w:customStyle="1" w:styleId="Sangra2detindependienteCar">
    <w:name w:val="Sangría 2 de t. independiente Car"/>
    <w:basedOn w:val="Fuentedeprrafopredeter"/>
    <w:link w:val="Sangra2detindependiente"/>
    <w:rsid w:val="001761AE"/>
    <w:rPr>
      <w:rFonts w:ascii="Times New Roman" w:eastAsia="Times New Roman" w:hAnsi="Times New Roman" w:cs="Times New Roman"/>
      <w:b/>
      <w:bCs/>
      <w:iCs/>
      <w:sz w:val="24"/>
      <w:szCs w:val="24"/>
      <w:lang w:val="es-ES" w:eastAsia="es-ES"/>
    </w:rPr>
  </w:style>
  <w:style w:type="paragraph" w:styleId="Textoindependiente">
    <w:name w:val="Body Text"/>
    <w:basedOn w:val="Normal"/>
    <w:link w:val="TextoindependienteCar"/>
    <w:unhideWhenUsed/>
    <w:rsid w:val="001761AE"/>
    <w:pPr>
      <w:spacing w:after="120"/>
    </w:pPr>
  </w:style>
  <w:style w:type="character" w:customStyle="1" w:styleId="TextoindependienteCar">
    <w:name w:val="Texto independiente Car"/>
    <w:basedOn w:val="Fuentedeprrafopredeter"/>
    <w:link w:val="Textoindependiente"/>
    <w:rsid w:val="001761AE"/>
    <w:rPr>
      <w:lang w:val="es-CR"/>
    </w:rPr>
  </w:style>
  <w:style w:type="character" w:customStyle="1" w:styleId="Ttulo1Car">
    <w:name w:val="Título 1 Car"/>
    <w:basedOn w:val="Fuentedeprrafopredeter"/>
    <w:link w:val="Ttulo1"/>
    <w:uiPriority w:val="9"/>
    <w:rsid w:val="001C4533"/>
    <w:rPr>
      <w:rFonts w:ascii="Times New Roman" w:eastAsia="Times New Roman" w:hAnsi="Times New Roman" w:cs="Times New Roman"/>
      <w:color w:val="AA0033"/>
      <w:kern w:val="36"/>
      <w:sz w:val="58"/>
      <w:szCs w:val="58"/>
      <w:lang w:val="es-ES" w:eastAsia="es-ES"/>
    </w:rPr>
  </w:style>
  <w:style w:type="character" w:customStyle="1" w:styleId="Ttulo2Car">
    <w:name w:val="Título 2 Car"/>
    <w:basedOn w:val="Fuentedeprrafopredeter"/>
    <w:link w:val="Ttulo2"/>
    <w:uiPriority w:val="9"/>
    <w:rsid w:val="001C4533"/>
    <w:rPr>
      <w:rFonts w:ascii="Times New Roman" w:eastAsia="Times New Roman" w:hAnsi="Times New Roman" w:cs="Times New Roman"/>
      <w:b/>
      <w:bCs/>
      <w:sz w:val="34"/>
      <w:szCs w:val="34"/>
      <w:lang w:val="es-ES" w:eastAsia="es-ES"/>
    </w:rPr>
  </w:style>
  <w:style w:type="character" w:customStyle="1" w:styleId="Ttulo3Car">
    <w:name w:val="Título 3 Car"/>
    <w:basedOn w:val="Fuentedeprrafopredeter"/>
    <w:link w:val="Ttulo3"/>
    <w:uiPriority w:val="9"/>
    <w:rsid w:val="001C4533"/>
    <w:rPr>
      <w:rFonts w:ascii="Times New Roman" w:eastAsia="Times New Roman" w:hAnsi="Times New Roman" w:cs="Times New Roman"/>
      <w:b/>
      <w:bCs/>
      <w:sz w:val="29"/>
      <w:szCs w:val="29"/>
      <w:lang w:val="es-ES" w:eastAsia="es-ES"/>
    </w:rPr>
  </w:style>
  <w:style w:type="character" w:customStyle="1" w:styleId="Ttulo4Car">
    <w:name w:val="Título 4 Car"/>
    <w:basedOn w:val="Fuentedeprrafopredeter"/>
    <w:link w:val="Ttulo4"/>
    <w:uiPriority w:val="9"/>
    <w:rsid w:val="001C4533"/>
    <w:rPr>
      <w:rFonts w:ascii="Times New Roman" w:eastAsia="Times New Roman" w:hAnsi="Times New Roman" w:cs="Times New Roman"/>
      <w:b/>
      <w:bCs/>
      <w:sz w:val="29"/>
      <w:szCs w:val="29"/>
      <w:lang w:val="es-ES" w:eastAsia="es-ES"/>
    </w:rPr>
  </w:style>
  <w:style w:type="character" w:customStyle="1" w:styleId="Ttulo6Car">
    <w:name w:val="Título 6 Car"/>
    <w:basedOn w:val="Fuentedeprrafopredeter"/>
    <w:link w:val="Ttulo6"/>
    <w:uiPriority w:val="9"/>
    <w:rsid w:val="001C4533"/>
    <w:rPr>
      <w:rFonts w:ascii="Times New Roman" w:eastAsia="Times New Roman" w:hAnsi="Times New Roman" w:cs="Times New Roman"/>
      <w:i/>
      <w:iCs/>
      <w:sz w:val="29"/>
      <w:szCs w:val="29"/>
      <w:lang w:val="es-ES" w:eastAsia="es-ES"/>
    </w:rPr>
  </w:style>
  <w:style w:type="character" w:styleId="Refdenotaalpie">
    <w:name w:val="footnote reference"/>
    <w:basedOn w:val="Fuentedeprrafopredeter"/>
    <w:uiPriority w:val="99"/>
    <w:unhideWhenUsed/>
    <w:rsid w:val="001C4533"/>
    <w:rPr>
      <w:vertAlign w:val="superscript"/>
    </w:rPr>
  </w:style>
  <w:style w:type="paragraph" w:styleId="Textonotapie">
    <w:name w:val="footnote text"/>
    <w:basedOn w:val="Normal"/>
    <w:link w:val="TextonotapieCar"/>
    <w:uiPriority w:val="99"/>
    <w:unhideWhenUsed/>
    <w:rsid w:val="001C4533"/>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rsid w:val="001C4533"/>
    <w:rPr>
      <w:rFonts w:ascii="Calibri" w:eastAsia="Calibri" w:hAnsi="Calibri" w:cs="Times New Roman"/>
      <w:sz w:val="20"/>
      <w:szCs w:val="20"/>
      <w:lang w:val="es-ES"/>
    </w:rPr>
  </w:style>
  <w:style w:type="paragraph" w:styleId="Textodeglobo">
    <w:name w:val="Balloon Text"/>
    <w:basedOn w:val="Normal"/>
    <w:link w:val="TextodegloboCar"/>
    <w:unhideWhenUsed/>
    <w:rsid w:val="001C45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C4533"/>
    <w:rPr>
      <w:rFonts w:ascii="Tahoma" w:hAnsi="Tahoma" w:cs="Tahoma"/>
      <w:sz w:val="16"/>
      <w:szCs w:val="16"/>
      <w:lang w:val="es-CR"/>
    </w:rPr>
  </w:style>
  <w:style w:type="character" w:styleId="Refdecomentario">
    <w:name w:val="annotation reference"/>
    <w:basedOn w:val="Fuentedeprrafopredeter"/>
    <w:uiPriority w:val="99"/>
    <w:unhideWhenUsed/>
    <w:rsid w:val="001C4533"/>
    <w:rPr>
      <w:sz w:val="16"/>
      <w:szCs w:val="16"/>
    </w:rPr>
  </w:style>
  <w:style w:type="paragraph" w:styleId="Textocomentario">
    <w:name w:val="annotation text"/>
    <w:basedOn w:val="Normal"/>
    <w:link w:val="TextocomentarioCar"/>
    <w:uiPriority w:val="99"/>
    <w:unhideWhenUsed/>
    <w:rsid w:val="001C4533"/>
    <w:pPr>
      <w:spacing w:line="240" w:lineRule="auto"/>
    </w:pPr>
    <w:rPr>
      <w:sz w:val="20"/>
      <w:szCs w:val="20"/>
    </w:rPr>
  </w:style>
  <w:style w:type="character" w:customStyle="1" w:styleId="TextocomentarioCar">
    <w:name w:val="Texto comentario Car"/>
    <w:basedOn w:val="Fuentedeprrafopredeter"/>
    <w:link w:val="Textocomentario"/>
    <w:uiPriority w:val="99"/>
    <w:rsid w:val="001C4533"/>
    <w:rPr>
      <w:sz w:val="20"/>
      <w:szCs w:val="20"/>
      <w:lang w:val="es-CR"/>
    </w:rPr>
  </w:style>
  <w:style w:type="paragraph" w:styleId="Asuntodelcomentario">
    <w:name w:val="annotation subject"/>
    <w:basedOn w:val="Textocomentario"/>
    <w:next w:val="Textocomentario"/>
    <w:link w:val="AsuntodelcomentarioCar"/>
    <w:unhideWhenUsed/>
    <w:rsid w:val="001C4533"/>
    <w:rPr>
      <w:b/>
      <w:bCs/>
    </w:rPr>
  </w:style>
  <w:style w:type="character" w:customStyle="1" w:styleId="AsuntodelcomentarioCar">
    <w:name w:val="Asunto del comentario Car"/>
    <w:basedOn w:val="TextocomentarioCar"/>
    <w:link w:val="Asuntodelcomentario"/>
    <w:rsid w:val="001C4533"/>
    <w:rPr>
      <w:b/>
      <w:bCs/>
      <w:sz w:val="20"/>
      <w:szCs w:val="20"/>
      <w:lang w:val="es-CR"/>
    </w:rPr>
  </w:style>
  <w:style w:type="character" w:styleId="Hipervnculovisitado">
    <w:name w:val="FollowedHyperlink"/>
    <w:basedOn w:val="Fuentedeprrafopredeter"/>
    <w:uiPriority w:val="99"/>
    <w:semiHidden/>
    <w:unhideWhenUsed/>
    <w:rsid w:val="001C4533"/>
    <w:rPr>
      <w:color w:val="800080" w:themeColor="followedHyperlink"/>
      <w:u w:val="single"/>
    </w:rPr>
  </w:style>
  <w:style w:type="paragraph" w:styleId="Textoindependiente3">
    <w:name w:val="Body Text 3"/>
    <w:basedOn w:val="Normal"/>
    <w:link w:val="Textoindependiente3Car"/>
    <w:unhideWhenUsed/>
    <w:rsid w:val="001C4533"/>
    <w:pPr>
      <w:spacing w:after="120"/>
    </w:pPr>
    <w:rPr>
      <w:sz w:val="16"/>
      <w:szCs w:val="16"/>
    </w:rPr>
  </w:style>
  <w:style w:type="character" w:customStyle="1" w:styleId="Textoindependiente3Car">
    <w:name w:val="Texto independiente 3 Car"/>
    <w:basedOn w:val="Fuentedeprrafopredeter"/>
    <w:link w:val="Textoindependiente3"/>
    <w:rsid w:val="001C4533"/>
    <w:rPr>
      <w:sz w:val="16"/>
      <w:szCs w:val="16"/>
      <w:lang w:val="es-CR"/>
    </w:rPr>
  </w:style>
  <w:style w:type="paragraph" w:styleId="Epgrafe">
    <w:name w:val="caption"/>
    <w:basedOn w:val="Normal"/>
    <w:next w:val="Normal"/>
    <w:unhideWhenUsed/>
    <w:qFormat/>
    <w:rsid w:val="001C4533"/>
    <w:pPr>
      <w:spacing w:line="240" w:lineRule="auto"/>
      <w:jc w:val="both"/>
    </w:pPr>
    <w:rPr>
      <w:rFonts w:ascii="Cambria" w:eastAsia="Times New Roman" w:hAnsi="Cambria" w:cs="Times New Roman"/>
      <w:b/>
      <w:bCs/>
      <w:color w:val="4F81BD"/>
      <w:sz w:val="18"/>
      <w:szCs w:val="18"/>
      <w:lang w:val="es-ES"/>
    </w:rPr>
  </w:style>
  <w:style w:type="paragraph" w:styleId="Textoindependiente2">
    <w:name w:val="Body Text 2"/>
    <w:basedOn w:val="Normal"/>
    <w:link w:val="Textoindependiente2Car"/>
    <w:rsid w:val="001C4533"/>
    <w:pPr>
      <w:spacing w:after="0" w:line="240" w:lineRule="auto"/>
      <w:jc w:val="both"/>
    </w:pPr>
    <w:rPr>
      <w:rFonts w:ascii="Times New Roman" w:eastAsia="Times New Roman" w:hAnsi="Times New Roman" w:cs="Times New Roman"/>
      <w:sz w:val="24"/>
      <w:szCs w:val="24"/>
      <w:lang w:val="es-ES_tradnl" w:eastAsia="es-ES"/>
    </w:rPr>
  </w:style>
  <w:style w:type="character" w:customStyle="1" w:styleId="Textoindependiente2Car">
    <w:name w:val="Texto independiente 2 Car"/>
    <w:basedOn w:val="Fuentedeprrafopredeter"/>
    <w:link w:val="Textoindependiente2"/>
    <w:rsid w:val="001C4533"/>
    <w:rPr>
      <w:rFonts w:ascii="Times New Roman" w:eastAsia="Times New Roman" w:hAnsi="Times New Roman" w:cs="Times New Roman"/>
      <w:sz w:val="24"/>
      <w:szCs w:val="24"/>
      <w:lang w:val="es-ES_tradnl" w:eastAsia="es-ES"/>
    </w:rPr>
  </w:style>
  <w:style w:type="character" w:styleId="Nmerodepgina">
    <w:name w:val="page number"/>
    <w:basedOn w:val="Fuentedeprrafopredeter"/>
    <w:rsid w:val="001C4533"/>
  </w:style>
  <w:style w:type="paragraph" w:styleId="Ttulo">
    <w:name w:val="Title"/>
    <w:basedOn w:val="Normal"/>
    <w:link w:val="TtuloCar"/>
    <w:qFormat/>
    <w:rsid w:val="001C4533"/>
    <w:pPr>
      <w:spacing w:after="0" w:line="240" w:lineRule="auto"/>
      <w:jc w:val="center"/>
    </w:pPr>
    <w:rPr>
      <w:rFonts w:ascii="Times New Roman" w:eastAsia="Times New Roman" w:hAnsi="Times New Roman" w:cs="Times New Roman"/>
      <w:b/>
      <w:bCs/>
      <w:sz w:val="24"/>
      <w:szCs w:val="24"/>
      <w:lang w:val="es-ES"/>
    </w:rPr>
  </w:style>
  <w:style w:type="character" w:customStyle="1" w:styleId="TtuloCar">
    <w:name w:val="Título Car"/>
    <w:basedOn w:val="Fuentedeprrafopredeter"/>
    <w:link w:val="Ttulo"/>
    <w:rsid w:val="001C4533"/>
    <w:rPr>
      <w:rFonts w:ascii="Times New Roman" w:eastAsia="Times New Roman" w:hAnsi="Times New Roman" w:cs="Times New Roman"/>
      <w:b/>
      <w:bCs/>
      <w:sz w:val="24"/>
      <w:szCs w:val="24"/>
      <w:lang w:val="es-ES"/>
    </w:rPr>
  </w:style>
  <w:style w:type="character" w:customStyle="1" w:styleId="Strong1">
    <w:name w:val="Strong1"/>
    <w:basedOn w:val="Fuentedeprrafopredeter"/>
    <w:rsid w:val="001C4533"/>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C4533"/>
    <w:pPr>
      <w:spacing w:after="240" w:line="312" w:lineRule="atLeast"/>
      <w:outlineLvl w:val="0"/>
    </w:pPr>
    <w:rPr>
      <w:rFonts w:ascii="Times New Roman" w:eastAsia="Times New Roman" w:hAnsi="Times New Roman" w:cs="Times New Roman"/>
      <w:color w:val="AA0033"/>
      <w:kern w:val="36"/>
      <w:sz w:val="58"/>
      <w:szCs w:val="58"/>
      <w:lang w:val="es-ES" w:eastAsia="es-ES"/>
    </w:rPr>
  </w:style>
  <w:style w:type="paragraph" w:styleId="Ttulo2">
    <w:name w:val="heading 2"/>
    <w:basedOn w:val="Normal"/>
    <w:link w:val="Ttulo2Car"/>
    <w:uiPriority w:val="9"/>
    <w:qFormat/>
    <w:rsid w:val="001C4533"/>
    <w:pPr>
      <w:spacing w:after="168" w:line="312" w:lineRule="atLeast"/>
      <w:outlineLvl w:val="1"/>
    </w:pPr>
    <w:rPr>
      <w:rFonts w:ascii="Times New Roman" w:eastAsia="Times New Roman" w:hAnsi="Times New Roman" w:cs="Times New Roman"/>
      <w:b/>
      <w:bCs/>
      <w:sz w:val="34"/>
      <w:szCs w:val="34"/>
      <w:lang w:val="es-ES" w:eastAsia="es-ES"/>
    </w:rPr>
  </w:style>
  <w:style w:type="paragraph" w:styleId="Ttulo3">
    <w:name w:val="heading 3"/>
    <w:basedOn w:val="Normal"/>
    <w:link w:val="Ttulo3Car"/>
    <w:uiPriority w:val="9"/>
    <w:qFormat/>
    <w:rsid w:val="001C4533"/>
    <w:pPr>
      <w:spacing w:after="240" w:line="312" w:lineRule="atLeast"/>
      <w:outlineLvl w:val="2"/>
    </w:pPr>
    <w:rPr>
      <w:rFonts w:ascii="Times New Roman" w:eastAsia="Times New Roman" w:hAnsi="Times New Roman" w:cs="Times New Roman"/>
      <w:b/>
      <w:bCs/>
      <w:sz w:val="29"/>
      <w:szCs w:val="29"/>
      <w:lang w:val="es-ES" w:eastAsia="es-ES"/>
    </w:rPr>
  </w:style>
  <w:style w:type="paragraph" w:styleId="Ttulo4">
    <w:name w:val="heading 4"/>
    <w:basedOn w:val="Normal"/>
    <w:link w:val="Ttulo4Car"/>
    <w:uiPriority w:val="9"/>
    <w:qFormat/>
    <w:rsid w:val="001C4533"/>
    <w:pPr>
      <w:spacing w:after="0" w:line="312" w:lineRule="atLeast"/>
      <w:outlineLvl w:val="3"/>
    </w:pPr>
    <w:rPr>
      <w:rFonts w:ascii="Times New Roman" w:eastAsia="Times New Roman" w:hAnsi="Times New Roman" w:cs="Times New Roman"/>
      <w:b/>
      <w:bCs/>
      <w:sz w:val="29"/>
      <w:szCs w:val="29"/>
      <w:lang w:val="es-ES" w:eastAsia="es-ES"/>
    </w:rPr>
  </w:style>
  <w:style w:type="paragraph" w:styleId="Ttulo5">
    <w:name w:val="heading 5"/>
    <w:basedOn w:val="Normal"/>
    <w:next w:val="Normal"/>
    <w:link w:val="Ttulo5Car"/>
    <w:uiPriority w:val="9"/>
    <w:qFormat/>
    <w:rsid w:val="001761AE"/>
    <w:pPr>
      <w:keepNext/>
      <w:widowControl w:val="0"/>
      <w:spacing w:after="0" w:line="240" w:lineRule="auto"/>
      <w:jc w:val="center"/>
      <w:outlineLvl w:val="4"/>
    </w:pPr>
    <w:rPr>
      <w:rFonts w:ascii="Times New Roman" w:eastAsia="Times New Roman" w:hAnsi="Times New Roman" w:cs="Times New Roman"/>
      <w:b/>
      <w:i/>
      <w:snapToGrid w:val="0"/>
      <w:szCs w:val="24"/>
    </w:rPr>
  </w:style>
  <w:style w:type="paragraph" w:styleId="Ttulo6">
    <w:name w:val="heading 6"/>
    <w:basedOn w:val="Normal"/>
    <w:link w:val="Ttulo6Car"/>
    <w:uiPriority w:val="9"/>
    <w:qFormat/>
    <w:rsid w:val="001C4533"/>
    <w:pPr>
      <w:spacing w:after="240" w:line="312" w:lineRule="atLeast"/>
      <w:outlineLvl w:val="5"/>
    </w:pPr>
    <w:rPr>
      <w:rFonts w:ascii="Times New Roman" w:eastAsia="Times New Roman" w:hAnsi="Times New Roman" w:cs="Times New Roman"/>
      <w:i/>
      <w:iCs/>
      <w:sz w:val="29"/>
      <w:szCs w:val="29"/>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B3F6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B3F67"/>
  </w:style>
  <w:style w:type="paragraph" w:styleId="Piedepgina">
    <w:name w:val="footer"/>
    <w:basedOn w:val="Normal"/>
    <w:link w:val="PiedepginaCar"/>
    <w:unhideWhenUsed/>
    <w:rsid w:val="004B3F67"/>
    <w:pPr>
      <w:tabs>
        <w:tab w:val="center" w:pos="4680"/>
        <w:tab w:val="right" w:pos="9360"/>
      </w:tabs>
      <w:spacing w:after="0" w:line="240" w:lineRule="auto"/>
    </w:pPr>
  </w:style>
  <w:style w:type="character" w:customStyle="1" w:styleId="PiedepginaCar">
    <w:name w:val="Pie de página Car"/>
    <w:basedOn w:val="Fuentedeprrafopredeter"/>
    <w:link w:val="Piedepgina"/>
    <w:rsid w:val="004B3F67"/>
  </w:style>
  <w:style w:type="character" w:customStyle="1" w:styleId="Ttulo5Car">
    <w:name w:val="Título 5 Car"/>
    <w:basedOn w:val="Fuentedeprrafopredeter"/>
    <w:link w:val="Ttulo5"/>
    <w:uiPriority w:val="9"/>
    <w:rsid w:val="001761AE"/>
    <w:rPr>
      <w:rFonts w:ascii="Times New Roman" w:eastAsia="Times New Roman" w:hAnsi="Times New Roman" w:cs="Times New Roman"/>
      <w:b/>
      <w:i/>
      <w:snapToGrid w:val="0"/>
      <w:szCs w:val="24"/>
      <w:lang w:val="es-CR"/>
    </w:rPr>
  </w:style>
  <w:style w:type="table" w:styleId="Tablaconcuadrcula">
    <w:name w:val="Table Grid"/>
    <w:basedOn w:val="Tablanormal"/>
    <w:uiPriority w:val="59"/>
    <w:rsid w:val="00176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1761AE"/>
    <w:pPr>
      <w:ind w:left="720"/>
      <w:contextualSpacing/>
    </w:pPr>
  </w:style>
  <w:style w:type="character" w:customStyle="1" w:styleId="PrrafodelistaCar">
    <w:name w:val="Párrafo de lista Car"/>
    <w:basedOn w:val="Fuentedeprrafopredeter"/>
    <w:link w:val="Prrafodelista"/>
    <w:uiPriority w:val="34"/>
    <w:locked/>
    <w:rsid w:val="001761AE"/>
    <w:rPr>
      <w:lang w:val="es-CR"/>
    </w:rPr>
  </w:style>
  <w:style w:type="character" w:styleId="Hipervnculo">
    <w:name w:val="Hyperlink"/>
    <w:basedOn w:val="Fuentedeprrafopredeter"/>
    <w:uiPriority w:val="99"/>
    <w:unhideWhenUsed/>
    <w:rsid w:val="001761AE"/>
    <w:rPr>
      <w:color w:val="0000FF" w:themeColor="hyperlink"/>
      <w:u w:val="single"/>
    </w:rPr>
  </w:style>
  <w:style w:type="paragraph" w:styleId="Sangra2detindependiente">
    <w:name w:val="Body Text Indent 2"/>
    <w:basedOn w:val="Normal"/>
    <w:link w:val="Sangra2detindependienteCar"/>
    <w:rsid w:val="001761AE"/>
    <w:pPr>
      <w:spacing w:after="120" w:line="240" w:lineRule="auto"/>
      <w:ind w:left="284"/>
      <w:jc w:val="both"/>
    </w:pPr>
    <w:rPr>
      <w:rFonts w:ascii="Times New Roman" w:eastAsia="Times New Roman" w:hAnsi="Times New Roman" w:cs="Times New Roman"/>
      <w:b/>
      <w:bCs/>
      <w:iCs/>
      <w:sz w:val="24"/>
      <w:szCs w:val="24"/>
      <w:lang w:val="es-ES" w:eastAsia="es-ES"/>
    </w:rPr>
  </w:style>
  <w:style w:type="character" w:customStyle="1" w:styleId="Sangra2detindependienteCar">
    <w:name w:val="Sangría 2 de t. independiente Car"/>
    <w:basedOn w:val="Fuentedeprrafopredeter"/>
    <w:link w:val="Sangra2detindependiente"/>
    <w:rsid w:val="001761AE"/>
    <w:rPr>
      <w:rFonts w:ascii="Times New Roman" w:eastAsia="Times New Roman" w:hAnsi="Times New Roman" w:cs="Times New Roman"/>
      <w:b/>
      <w:bCs/>
      <w:iCs/>
      <w:sz w:val="24"/>
      <w:szCs w:val="24"/>
      <w:lang w:val="es-ES" w:eastAsia="es-ES"/>
    </w:rPr>
  </w:style>
  <w:style w:type="paragraph" w:styleId="Textoindependiente">
    <w:name w:val="Body Text"/>
    <w:basedOn w:val="Normal"/>
    <w:link w:val="TextoindependienteCar"/>
    <w:unhideWhenUsed/>
    <w:rsid w:val="001761AE"/>
    <w:pPr>
      <w:spacing w:after="120"/>
    </w:pPr>
  </w:style>
  <w:style w:type="character" w:customStyle="1" w:styleId="TextoindependienteCar">
    <w:name w:val="Texto independiente Car"/>
    <w:basedOn w:val="Fuentedeprrafopredeter"/>
    <w:link w:val="Textoindependiente"/>
    <w:rsid w:val="001761AE"/>
    <w:rPr>
      <w:lang w:val="es-CR"/>
    </w:rPr>
  </w:style>
  <w:style w:type="character" w:customStyle="1" w:styleId="Ttulo1Car">
    <w:name w:val="Título 1 Car"/>
    <w:basedOn w:val="Fuentedeprrafopredeter"/>
    <w:link w:val="Ttulo1"/>
    <w:uiPriority w:val="9"/>
    <w:rsid w:val="001C4533"/>
    <w:rPr>
      <w:rFonts w:ascii="Times New Roman" w:eastAsia="Times New Roman" w:hAnsi="Times New Roman" w:cs="Times New Roman"/>
      <w:color w:val="AA0033"/>
      <w:kern w:val="36"/>
      <w:sz w:val="58"/>
      <w:szCs w:val="58"/>
      <w:lang w:val="es-ES" w:eastAsia="es-ES"/>
    </w:rPr>
  </w:style>
  <w:style w:type="character" w:customStyle="1" w:styleId="Ttulo2Car">
    <w:name w:val="Título 2 Car"/>
    <w:basedOn w:val="Fuentedeprrafopredeter"/>
    <w:link w:val="Ttulo2"/>
    <w:uiPriority w:val="9"/>
    <w:rsid w:val="001C4533"/>
    <w:rPr>
      <w:rFonts w:ascii="Times New Roman" w:eastAsia="Times New Roman" w:hAnsi="Times New Roman" w:cs="Times New Roman"/>
      <w:b/>
      <w:bCs/>
      <w:sz w:val="34"/>
      <w:szCs w:val="34"/>
      <w:lang w:val="es-ES" w:eastAsia="es-ES"/>
    </w:rPr>
  </w:style>
  <w:style w:type="character" w:customStyle="1" w:styleId="Ttulo3Car">
    <w:name w:val="Título 3 Car"/>
    <w:basedOn w:val="Fuentedeprrafopredeter"/>
    <w:link w:val="Ttulo3"/>
    <w:uiPriority w:val="9"/>
    <w:rsid w:val="001C4533"/>
    <w:rPr>
      <w:rFonts w:ascii="Times New Roman" w:eastAsia="Times New Roman" w:hAnsi="Times New Roman" w:cs="Times New Roman"/>
      <w:b/>
      <w:bCs/>
      <w:sz w:val="29"/>
      <w:szCs w:val="29"/>
      <w:lang w:val="es-ES" w:eastAsia="es-ES"/>
    </w:rPr>
  </w:style>
  <w:style w:type="character" w:customStyle="1" w:styleId="Ttulo4Car">
    <w:name w:val="Título 4 Car"/>
    <w:basedOn w:val="Fuentedeprrafopredeter"/>
    <w:link w:val="Ttulo4"/>
    <w:uiPriority w:val="9"/>
    <w:rsid w:val="001C4533"/>
    <w:rPr>
      <w:rFonts w:ascii="Times New Roman" w:eastAsia="Times New Roman" w:hAnsi="Times New Roman" w:cs="Times New Roman"/>
      <w:b/>
      <w:bCs/>
      <w:sz w:val="29"/>
      <w:szCs w:val="29"/>
      <w:lang w:val="es-ES" w:eastAsia="es-ES"/>
    </w:rPr>
  </w:style>
  <w:style w:type="character" w:customStyle="1" w:styleId="Ttulo6Car">
    <w:name w:val="Título 6 Car"/>
    <w:basedOn w:val="Fuentedeprrafopredeter"/>
    <w:link w:val="Ttulo6"/>
    <w:uiPriority w:val="9"/>
    <w:rsid w:val="001C4533"/>
    <w:rPr>
      <w:rFonts w:ascii="Times New Roman" w:eastAsia="Times New Roman" w:hAnsi="Times New Roman" w:cs="Times New Roman"/>
      <w:i/>
      <w:iCs/>
      <w:sz w:val="29"/>
      <w:szCs w:val="29"/>
      <w:lang w:val="es-ES" w:eastAsia="es-ES"/>
    </w:rPr>
  </w:style>
  <w:style w:type="character" w:styleId="Refdenotaalpie">
    <w:name w:val="footnote reference"/>
    <w:basedOn w:val="Fuentedeprrafopredeter"/>
    <w:uiPriority w:val="99"/>
    <w:unhideWhenUsed/>
    <w:rsid w:val="001C4533"/>
    <w:rPr>
      <w:vertAlign w:val="superscript"/>
    </w:rPr>
  </w:style>
  <w:style w:type="paragraph" w:styleId="Textonotapie">
    <w:name w:val="footnote text"/>
    <w:basedOn w:val="Normal"/>
    <w:link w:val="TextonotapieCar"/>
    <w:uiPriority w:val="99"/>
    <w:unhideWhenUsed/>
    <w:rsid w:val="001C4533"/>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rsid w:val="001C4533"/>
    <w:rPr>
      <w:rFonts w:ascii="Calibri" w:eastAsia="Calibri" w:hAnsi="Calibri" w:cs="Times New Roman"/>
      <w:sz w:val="20"/>
      <w:szCs w:val="20"/>
      <w:lang w:val="es-ES"/>
    </w:rPr>
  </w:style>
  <w:style w:type="paragraph" w:styleId="Textodeglobo">
    <w:name w:val="Balloon Text"/>
    <w:basedOn w:val="Normal"/>
    <w:link w:val="TextodegloboCar"/>
    <w:unhideWhenUsed/>
    <w:rsid w:val="001C45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C4533"/>
    <w:rPr>
      <w:rFonts w:ascii="Tahoma" w:hAnsi="Tahoma" w:cs="Tahoma"/>
      <w:sz w:val="16"/>
      <w:szCs w:val="16"/>
      <w:lang w:val="es-CR"/>
    </w:rPr>
  </w:style>
  <w:style w:type="character" w:styleId="Refdecomentario">
    <w:name w:val="annotation reference"/>
    <w:basedOn w:val="Fuentedeprrafopredeter"/>
    <w:uiPriority w:val="99"/>
    <w:unhideWhenUsed/>
    <w:rsid w:val="001C4533"/>
    <w:rPr>
      <w:sz w:val="16"/>
      <w:szCs w:val="16"/>
    </w:rPr>
  </w:style>
  <w:style w:type="paragraph" w:styleId="Textocomentario">
    <w:name w:val="annotation text"/>
    <w:basedOn w:val="Normal"/>
    <w:link w:val="TextocomentarioCar"/>
    <w:uiPriority w:val="99"/>
    <w:unhideWhenUsed/>
    <w:rsid w:val="001C4533"/>
    <w:pPr>
      <w:spacing w:line="240" w:lineRule="auto"/>
    </w:pPr>
    <w:rPr>
      <w:sz w:val="20"/>
      <w:szCs w:val="20"/>
    </w:rPr>
  </w:style>
  <w:style w:type="character" w:customStyle="1" w:styleId="TextocomentarioCar">
    <w:name w:val="Texto comentario Car"/>
    <w:basedOn w:val="Fuentedeprrafopredeter"/>
    <w:link w:val="Textocomentario"/>
    <w:uiPriority w:val="99"/>
    <w:rsid w:val="001C4533"/>
    <w:rPr>
      <w:sz w:val="20"/>
      <w:szCs w:val="20"/>
      <w:lang w:val="es-CR"/>
    </w:rPr>
  </w:style>
  <w:style w:type="paragraph" w:styleId="Asuntodelcomentario">
    <w:name w:val="annotation subject"/>
    <w:basedOn w:val="Textocomentario"/>
    <w:next w:val="Textocomentario"/>
    <w:link w:val="AsuntodelcomentarioCar"/>
    <w:unhideWhenUsed/>
    <w:rsid w:val="001C4533"/>
    <w:rPr>
      <w:b/>
      <w:bCs/>
    </w:rPr>
  </w:style>
  <w:style w:type="character" w:customStyle="1" w:styleId="AsuntodelcomentarioCar">
    <w:name w:val="Asunto del comentario Car"/>
    <w:basedOn w:val="TextocomentarioCar"/>
    <w:link w:val="Asuntodelcomentario"/>
    <w:rsid w:val="001C4533"/>
    <w:rPr>
      <w:b/>
      <w:bCs/>
      <w:sz w:val="20"/>
      <w:szCs w:val="20"/>
      <w:lang w:val="es-CR"/>
    </w:rPr>
  </w:style>
  <w:style w:type="character" w:styleId="Hipervnculovisitado">
    <w:name w:val="FollowedHyperlink"/>
    <w:basedOn w:val="Fuentedeprrafopredeter"/>
    <w:uiPriority w:val="99"/>
    <w:semiHidden/>
    <w:unhideWhenUsed/>
    <w:rsid w:val="001C4533"/>
    <w:rPr>
      <w:color w:val="800080" w:themeColor="followedHyperlink"/>
      <w:u w:val="single"/>
    </w:rPr>
  </w:style>
  <w:style w:type="paragraph" w:styleId="Textoindependiente3">
    <w:name w:val="Body Text 3"/>
    <w:basedOn w:val="Normal"/>
    <w:link w:val="Textoindependiente3Car"/>
    <w:unhideWhenUsed/>
    <w:rsid w:val="001C4533"/>
    <w:pPr>
      <w:spacing w:after="120"/>
    </w:pPr>
    <w:rPr>
      <w:sz w:val="16"/>
      <w:szCs w:val="16"/>
    </w:rPr>
  </w:style>
  <w:style w:type="character" w:customStyle="1" w:styleId="Textoindependiente3Car">
    <w:name w:val="Texto independiente 3 Car"/>
    <w:basedOn w:val="Fuentedeprrafopredeter"/>
    <w:link w:val="Textoindependiente3"/>
    <w:rsid w:val="001C4533"/>
    <w:rPr>
      <w:sz w:val="16"/>
      <w:szCs w:val="16"/>
      <w:lang w:val="es-CR"/>
    </w:rPr>
  </w:style>
  <w:style w:type="paragraph" w:styleId="Epgrafe">
    <w:name w:val="caption"/>
    <w:basedOn w:val="Normal"/>
    <w:next w:val="Normal"/>
    <w:unhideWhenUsed/>
    <w:qFormat/>
    <w:rsid w:val="001C4533"/>
    <w:pPr>
      <w:spacing w:line="240" w:lineRule="auto"/>
      <w:jc w:val="both"/>
    </w:pPr>
    <w:rPr>
      <w:rFonts w:ascii="Cambria" w:eastAsia="Times New Roman" w:hAnsi="Cambria" w:cs="Times New Roman"/>
      <w:b/>
      <w:bCs/>
      <w:color w:val="4F81BD"/>
      <w:sz w:val="18"/>
      <w:szCs w:val="18"/>
      <w:lang w:val="es-ES"/>
    </w:rPr>
  </w:style>
  <w:style w:type="paragraph" w:styleId="Textoindependiente2">
    <w:name w:val="Body Text 2"/>
    <w:basedOn w:val="Normal"/>
    <w:link w:val="Textoindependiente2Car"/>
    <w:rsid w:val="001C4533"/>
    <w:pPr>
      <w:spacing w:after="0" w:line="240" w:lineRule="auto"/>
      <w:jc w:val="both"/>
    </w:pPr>
    <w:rPr>
      <w:rFonts w:ascii="Times New Roman" w:eastAsia="Times New Roman" w:hAnsi="Times New Roman" w:cs="Times New Roman"/>
      <w:sz w:val="24"/>
      <w:szCs w:val="24"/>
      <w:lang w:val="es-ES_tradnl" w:eastAsia="es-ES"/>
    </w:rPr>
  </w:style>
  <w:style w:type="character" w:customStyle="1" w:styleId="Textoindependiente2Car">
    <w:name w:val="Texto independiente 2 Car"/>
    <w:basedOn w:val="Fuentedeprrafopredeter"/>
    <w:link w:val="Textoindependiente2"/>
    <w:rsid w:val="001C4533"/>
    <w:rPr>
      <w:rFonts w:ascii="Times New Roman" w:eastAsia="Times New Roman" w:hAnsi="Times New Roman" w:cs="Times New Roman"/>
      <w:sz w:val="24"/>
      <w:szCs w:val="24"/>
      <w:lang w:val="es-ES_tradnl" w:eastAsia="es-ES"/>
    </w:rPr>
  </w:style>
  <w:style w:type="character" w:styleId="Nmerodepgina">
    <w:name w:val="page number"/>
    <w:basedOn w:val="Fuentedeprrafopredeter"/>
    <w:rsid w:val="001C4533"/>
  </w:style>
  <w:style w:type="paragraph" w:styleId="Ttulo">
    <w:name w:val="Title"/>
    <w:basedOn w:val="Normal"/>
    <w:link w:val="TtuloCar"/>
    <w:qFormat/>
    <w:rsid w:val="001C4533"/>
    <w:pPr>
      <w:spacing w:after="0" w:line="240" w:lineRule="auto"/>
      <w:jc w:val="center"/>
    </w:pPr>
    <w:rPr>
      <w:rFonts w:ascii="Times New Roman" w:eastAsia="Times New Roman" w:hAnsi="Times New Roman" w:cs="Times New Roman"/>
      <w:b/>
      <w:bCs/>
      <w:sz w:val="24"/>
      <w:szCs w:val="24"/>
      <w:lang w:val="es-ES"/>
    </w:rPr>
  </w:style>
  <w:style w:type="character" w:customStyle="1" w:styleId="TtuloCar">
    <w:name w:val="Título Car"/>
    <w:basedOn w:val="Fuentedeprrafopredeter"/>
    <w:link w:val="Ttulo"/>
    <w:rsid w:val="001C4533"/>
    <w:rPr>
      <w:rFonts w:ascii="Times New Roman" w:eastAsia="Times New Roman" w:hAnsi="Times New Roman" w:cs="Times New Roman"/>
      <w:b/>
      <w:bCs/>
      <w:sz w:val="24"/>
      <w:szCs w:val="24"/>
      <w:lang w:val="es-ES"/>
    </w:rPr>
  </w:style>
  <w:style w:type="character" w:customStyle="1" w:styleId="Strong1">
    <w:name w:val="Strong1"/>
    <w:basedOn w:val="Fuentedeprrafopredeter"/>
    <w:rsid w:val="001C453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sugese@sugese.fi.cr" TargetMode="External"/><Relationship Id="rId26" Type="http://schemas.openxmlformats.org/officeDocument/2006/relationships/hyperlink" Target="http://www.iso.org/iso/support/currency_codes_list-1.htm" TargetMode="External"/><Relationship Id="rId39" Type="http://schemas.openxmlformats.org/officeDocument/2006/relationships/image" Target="cid:image001.png@01CDB29B.DAFA1570" TargetMode="External"/><Relationship Id="rId3" Type="http://schemas.openxmlformats.org/officeDocument/2006/relationships/customXml" Target="../customXml/item3.xml"/><Relationship Id="rId21" Type="http://schemas.openxmlformats.org/officeDocument/2006/relationships/package" Target="embeddings/Documento_de_Microsoft_Word1.docx"/><Relationship Id="rId34" Type="http://schemas.openxmlformats.org/officeDocument/2006/relationships/hyperlink" Target="http://www.iso.org/iso/support/currency_codes_list-1.htm"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sugese.fi.cr" TargetMode="External"/><Relationship Id="rId25" Type="http://schemas.openxmlformats.org/officeDocument/2006/relationships/hyperlink" Target="http://www.iso.org/iso/support/currency_codes_list-1.htm" TargetMode="External"/><Relationship Id="rId33" Type="http://schemas.openxmlformats.org/officeDocument/2006/relationships/hyperlink" Target="http://www.iso.org/iso/support/currency_codes_list-1.htm" TargetMode="External"/><Relationship Id="rId38"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hyperlink" Target="http://www.iso.org/iso/support/currency_codes_list-1.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iso.org/iso/support/currency_codes_list-1.htm" TargetMode="External"/><Relationship Id="rId32" Type="http://schemas.openxmlformats.org/officeDocument/2006/relationships/hyperlink" Target="http://www.iso.org/iso/support/currency_codes_list-1.htm" TargetMode="External"/><Relationship Id="rId37" Type="http://schemas.openxmlformats.org/officeDocument/2006/relationships/hyperlink" Target="http://www.iso.org/iso/support/currency_codes_list-1.htm"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iso.org/iso/support/currency_codes_list-1.htm" TargetMode="External"/><Relationship Id="rId28" Type="http://schemas.openxmlformats.org/officeDocument/2006/relationships/hyperlink" Target="http://www.iso.org/iso/support/currency_codes_list-1.htm" TargetMode="External"/><Relationship Id="rId36" Type="http://schemas.openxmlformats.org/officeDocument/2006/relationships/hyperlink" Target="http://www.iso.org/iso/support/currency_codes_list-1.htm" TargetMode="External"/><Relationship Id="rId10" Type="http://schemas.openxmlformats.org/officeDocument/2006/relationships/footnotes" Target="footnotes.xml"/><Relationship Id="rId19" Type="http://schemas.openxmlformats.org/officeDocument/2006/relationships/hyperlink" Target="http://www.sugese.fi.cr" TargetMode="External"/><Relationship Id="rId31" Type="http://schemas.openxmlformats.org/officeDocument/2006/relationships/hyperlink" Target="http://www.iso.org/iso/support/currency_codes_list-1.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rnvi.sugeval.fi.cr/esp/rnvi/datparticip.aspx?ID=BIMTERFINEM&amp;RL=2" TargetMode="External"/><Relationship Id="rId27" Type="http://schemas.openxmlformats.org/officeDocument/2006/relationships/hyperlink" Target="http://www.iso.org/iso/support/currency_codes_list-1.htm" TargetMode="External"/><Relationship Id="rId30" Type="http://schemas.openxmlformats.org/officeDocument/2006/relationships/hyperlink" Target="http://www.iso.org/iso/support/currency_codes_list-1.htm" TargetMode="External"/><Relationship Id="rId35" Type="http://schemas.openxmlformats.org/officeDocument/2006/relationships/hyperlink" Target="http://www.iso.org/iso/support/currency_codes_list-1.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ttp://intranet/sites/Sugese/NyA/TramitesNormativa/Form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seEDi512o/bi273cvBZqv4cUR4Y=</DigestValue>
    </Reference>
    <Reference URI="#idOfficeObject" Type="http://www.w3.org/2000/09/xmldsig#Object">
      <DigestMethod Algorithm="http://www.w3.org/2000/09/xmldsig#sha1"/>
      <DigestValue>mZwMracCHh5e2fdPaNLzQFsqAEU=</DigestValue>
    </Reference>
    <Reference URI="#idSignedProperties" Type="http://uri.etsi.org/01903#SignedProperties">
      <Transforms>
        <Transform Algorithm="http://www.w3.org/TR/2001/REC-xml-c14n-20010315"/>
      </Transforms>
      <DigestMethod Algorithm="http://www.w3.org/2000/09/xmldsig#sha1"/>
      <DigestValue>ioUDsFbU9wAhf4R/fssbEP5C46A=</DigestValue>
    </Reference>
  </SignedInfo>
  <SignatureValue>Pkumf2n1A/Oat3fg230jyWbPeTK4Gd/GdWA8XH3nk0IPil+ki8R5xnq5uFqKA5IC1c6+ODvqS4Bo
gU9XIewsxfTSfGRNwjgnnEKtEH8pizIlnhD58Gqg8UaHLF3ZFk7halBzw3biBYYBZkhRJj0cvNWT
lQSfMmRZMowhek71Nkb5Fpzhbw+EZu/a9L+OD5Jk05UTslvISnu7821OmmvZ10weRfdgTMGXkHGP
ueJimVJqCvHBgcS8Fzi8k3Dmt1godnDcrEIrhtjzjXvdnHtf7/9muW3B9nzQtc7CScPnLxYC/CM0
ZS1/DAu6T4lg0vJQbKZ1HNvsxUYkU1RU22jJuw==</SignatureValue>
  <KeyInfo>
    <X509Data>
      <X509Certificate>MIIFbDCCBFSgAwIBAgIKFkQU6AAAAADYAzANBgkqhkiG9w0BAQUFADCBmjEVMBMGA1UEBRMMNC0w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</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CY87Ta+5RcpxCG32KchAGVIo+AI=</DigestValue>
      </Reference>
      <Reference URI="/word/media/image2.emf?ContentType=image/x-emf">
        <DigestMethod Algorithm="http://www.w3.org/2000/09/xmldsig#sha1"/>
        <DigestValue>f3UYeDyCFuvKEQkVsMnp762zQF0=</DigestValue>
      </Reference>
      <Reference URI="/word/media/image3.png?ContentType=image/png">
        <DigestMethod Algorithm="http://www.w3.org/2000/09/xmldsig#sha1"/>
        <DigestValue>y6xRXbcos3XGSCLueCbc7hHN+P0=</DigestValue>
      </Reference>
      <Reference URI="/word/embeddings/Documento_de_Microsoft_Word1.docx?ContentType=application/vnd.openxmlformats-officedocument.wordprocessingml.document">
        <DigestMethod Algorithm="http://www.w3.org/2000/09/xmldsig#sha1"/>
        <DigestValue>UbjApggu/uoRzR0FsQ1Do6qlP08=</DigestValue>
      </Reference>
      <Reference URI="/word/footer2.xml?ContentType=application/vnd.openxmlformats-officedocument.wordprocessingml.footer+xml">
        <DigestMethod Algorithm="http://www.w3.org/2000/09/xmldsig#sha1"/>
        <DigestValue>XaeShlDGjjNjMemoLMS/uNgEiZg=</DigestValue>
      </Reference>
      <Reference URI="/word/theme/theme1.xml?ContentType=application/vnd.openxmlformats-officedocument.theme+xml">
        <DigestMethod Algorithm="http://www.w3.org/2000/09/xmldsig#sha1"/>
        <DigestValue>aed2ly2g7prYFMNM9yD108Dh+QE=</DigestValue>
      </Reference>
      <Reference URI="/word/media/image1.jpeg?ContentType=image/jpeg">
        <DigestMethod Algorithm="http://www.w3.org/2000/09/xmldsig#sha1"/>
        <DigestValue>sWFBe7qESE+fnRhZB2xCclUfVAw=</DigestValue>
      </Reference>
      <Reference URI="/word/settings.xml?ContentType=application/vnd.openxmlformats-officedocument.wordprocessingml.settings+xml">
        <DigestMethod Algorithm="http://www.w3.org/2000/09/xmldsig#sha1"/>
        <DigestValue>B6IIHbzhmbcxJzBaQlmdu6Y6Li8=</DigestValue>
      </Reference>
      <Reference URI="/word/numbering.xml?ContentType=application/vnd.openxmlformats-officedocument.wordprocessingml.numbering+xml">
        <DigestMethod Algorithm="http://www.w3.org/2000/09/xmldsig#sha1"/>
        <DigestValue>JqIWoZdEtYJYdH4WZMZHCrGFKMs=</DigestValue>
      </Reference>
      <Reference URI="/word/styles.xml?ContentType=application/vnd.openxmlformats-officedocument.wordprocessingml.styles+xml">
        <DigestMethod Algorithm="http://www.w3.org/2000/09/xmldsig#sha1"/>
        <DigestValue>iJTGV1ysiLq8DtO0D+bqTE6sPxo=</DigestValue>
      </Reference>
      <Reference URI="/word/stylesWithEffects.xml?ContentType=application/vnd.ms-word.stylesWithEffects+xml">
        <DigestMethod Algorithm="http://www.w3.org/2000/09/xmldsig#sha1"/>
        <DigestValue>d9eVc6wYsEKISWSRmYVP2KPT/n8=</DigestValue>
      </Reference>
      <Reference URI="/word/webSettings.xml?ContentType=application/vnd.openxmlformats-officedocument.wordprocessingml.webSettings+xml">
        <DigestMethod Algorithm="http://www.w3.org/2000/09/xmldsig#sha1"/>
        <DigestValue>F0ojYnnRS/PbHlVxnTUjKGYQdzQ=</DigestValue>
      </Reference>
      <Reference URI="/word/footnotes.xml?ContentType=application/vnd.openxmlformats-officedocument.wordprocessingml.footnotes+xml">
        <DigestMethod Algorithm="http://www.w3.org/2000/09/xmldsig#sha1"/>
        <DigestValue>ZEBqRpFdQyNxd0SM0N8DDXLnge8=</DigestValue>
      </Reference>
      <Reference URI="/word/document.xml?ContentType=application/vnd.openxmlformats-officedocument.wordprocessingml.document.main+xml">
        <DigestMethod Algorithm="http://www.w3.org/2000/09/xmldsig#sha1"/>
        <DigestValue>rGSmQWXZbUHkLeerCqnL88/oNsw=</DigestValue>
      </Reference>
      <Reference URI="/word/footer3.xml?ContentType=application/vnd.openxmlformats-officedocument.wordprocessingml.footer+xml">
        <DigestMethod Algorithm="http://www.w3.org/2000/09/xmldsig#sha1"/>
        <DigestValue>o0EerMIniMzx9POHT/zqiONtHUQ=</DigestValue>
      </Reference>
      <Reference URI="/word/endnotes.xml?ContentType=application/vnd.openxmlformats-officedocument.wordprocessingml.endnotes+xml">
        <DigestMethod Algorithm="http://www.w3.org/2000/09/xmldsig#sha1"/>
        <DigestValue>RfzHCOz9GP/+8FdHh1wchjftLDo=</DigestValue>
      </Reference>
      <Reference URI="/word/header2.xml?ContentType=application/vnd.openxmlformats-officedocument.wordprocessingml.header+xml">
        <DigestMethod Algorithm="http://www.w3.org/2000/09/xmldsig#sha1"/>
        <DigestValue>u3X9IstP94vKjapgrGjXD8HtTig=</DigestValue>
      </Reference>
      <Reference URI="/word/header3.xml?ContentType=application/vnd.openxmlformats-officedocument.wordprocessingml.header+xml">
        <DigestMethod Algorithm="http://www.w3.org/2000/09/xmldsig#sha1"/>
        <DigestValue>8r/3qMqleM4G4I/IQl9kHfO4bQs=</DigestValue>
      </Reference>
      <Reference URI="/word/header1.xml?ContentType=application/vnd.openxmlformats-officedocument.wordprocessingml.header+xml">
        <DigestMethod Algorithm="http://www.w3.org/2000/09/xmldsig#sha1"/>
        <DigestValue>lojgUBG49fZCtWhIkqINO7Foo5g=</DigestValue>
      </Reference>
      <Reference URI="/word/footer1.xml?ContentType=application/vnd.openxmlformats-officedocument.wordprocessingml.footer+xml">
        <DigestMethod Algorithm="http://www.w3.org/2000/09/xmldsig#sha1"/>
        <DigestValue>KNdZJfITIrYcbxmwEpKJtf9VD/M=</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gbnwIQ5F2pPoKAcGIIeUiwwhkDE=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gbnwIQ5F2pPoKAcGIIeUiwwhkDE=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A9a/FnjPSIJEr5k50aptdRA9zjs=</DigestValue>
      </Reference>
      <Reference URI="/word/_rels/settings.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aZ4g7Lkf+6J1aVPKEOb+Ar4JCRo=</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A9a/FnjPSIJEr5k50aptdRA9zjs=</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A9a/FnjPSIJEr5k50aptdRA9zjs=</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gbnwIQ5F2pPoKAcGIIeUiwwhkDE=</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HI3AIdInhZFULFXwctkKoX3DYPI=</DigestValue>
      </Reference>
    </Manifest>
    <SignatureProperties>
      <SignatureProperty Id="idSignatureTime" Target="#idPackageSignature">
        <mdssi:SignatureTime>
          <mdssi:Format>YYYY-MM-DDThh:mm:ssTZD</mdssi:Format>
          <mdssi:Value>2013-05-22T20:17:15Z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Acuerdo para la remisión de información contable.</SignatureComments>
          <WindowsVersion>6.1</WindowsVersion>
          <OfficeVersion>14.0</OfficeVersion>
          <ApplicationVersion>14.0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2013-05-22T20:17:15Z</xd:SigningTime>
          <xd:SigningCertificate>
            <xd:Cert>
              <xd:CertDigest>
                <DigestMethod Algorithm="http://www.w3.org/2000/09/xmldsig#sha1"/>
                <DigestValue>9czjmgZds7Xvg1hnz6QQG/gyIUY=</DigestValue>
              </xd:CertDigest>
              <xd:IssuerSerial>
                <X509IssuerName>CN=CA SINPE - PERSONA FISICA, OU=DIVISION DE SERVICIOS FINANCIEROS, O=BANCO CENTRAL DE COSTA RICA, C=CR, SERIALNUMBER=4-000-004017</X509IssuerName>
                <X509SerialNumber>105147947674219799697411</X509SerialNumber>
              </xd:IssuerSerial>
            </xd:Cert>
          </xd:SigningCertificate>
          <xd:SignaturePolicyIdentifier>
            <xd:SignaturePolicyImplied/>
          </xd:SignaturePolicyIdentifier>
        </xd:SignedSignatureProperties>
      </xd:SignedProperties>
      <xd:UnsignedProperties>
        <xd:UnsignedSignatureProperties>
          <xd:SignatureTimeStamp>
            <CanonicalizationMethod Algorithm="http://www.w3.org/TR/2001/REC-xml-c14n-20010315"/>
            <xd:EncapsulatedTimeStamp>MIIJlgYJKoZIhvcNAQcCoIIJhzCCCYMCAQMxCzAJBgUrDgMCGgUAMGIGCyqGSIb3DQEJEAEEoFMEUTBPAgEBBghggTwBAQEBBTAhMAkGBSsOAwIaBQAEFDyQBjvimranbeXmLW6e/V0FngyhAgMNnmEYDzIwMTMwNTIyMjAxNzE5WjAEgAIB9AEB/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qNsdxy8Pxs7+IpKalr7lv1XyfL2R5syoFRun3iPwUh9n0p8Hf95hCOvX2Q5oXmo8gFwFEeyJlBmdrfRJySXI3wVZtqVXzl1N8eoGu5ACUl5DzqR9D0qXa2ZQ3mC44WFRlsQeBksW6dYre63e6Q9GR5lUVEdKHcQ6iriOObcwugTRA6krGTS5vaojHef2sGW7tBgETU8dMKAyxLFsPUw6KoW4C2Oxirp6smr6qHilccZgZ8mkDCmqCIaWF1u8fDBMyjwZMkxkAC/jazI4Fjg1tFUDQwEzfN8VVCsq3eoJY+YkBsVLlOjEtpilAItHuluIEVM1IXI66/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MwNTIyMjAxNzIwWjAjBgkqhkiG9w0BCQQxFgQUuCr6DVX2GHqmuMbZy3QZGUcYyogwKwYLKoZIhvcNAQkQAgwxHDAaMBgwFgQUUpI2iOELIULzcMUtuK4/KyTk6kMwDQYJKoZIhvcNAQEBBQAEggEA4RtNzh9boGtREuKAKqLN7JY6RjzCVWzQpqOfRtin++FgS2BGQFfKGNirra1ccFvk1P4Sm489pHJxShzbyMSaRS3763uBPKoL4ppd6nTNuvZuB9pB0+r3TPCqYLLb+Z4ydCiDtgd34d2uIRIxF2j1iTW2aqI+YgtqJjPWSY+iVVb8TIszemCX4b0GKy6JQpZ6YsCPXnrYOdL3Z3jBnoMzcVZVH/ihWsImZhnKb7dKRMXIJ9KELPZ3LemXHePtgsksv2FfOqOSi9cHkKyXnOVh3+6XzwTTyDjp9Padl5TROJx27Nr6uemIr+XjDM/0FzF7umDjbazb6FP6Ro30AQpxdg==</xd:EncapsulatedTimeStamp>
          </xd:SignatureTimeStamp>
          <xd:CompleteCertificateRefs>
            <xd:CertRefs>
              <xd:Cert>
                <xd:CertDigest>
                  <DigestMethod Algorithm="http://www.w3.org/2000/09/xmldsig#sha1"/>
                  <DigestValue>y4TEOF/3AnSH3qoXtfNrfQXjXD4=</DigestValue>
                </xd:CertDigest>
                <xd:IssuerSerial>
                  <X509IssuerName>CN=CA POLITICA PERSONA FISICA - COSTA RICA, OU=DCFD, O=MICIT, C=CR, SERIALNUMBER=CPJ-2-100-098311</X509IssuerName>
                  <X509SerialNumber>458414438438469292261379</X509SerialNumber>
                </xd:IssuerSerial>
              </xd:Cert>
              <xd:Cert>
                <xd:CertDigest>
                  <DigestMethod Algorithm="http://www.w3.org/2000/09/xmldsig#sha1"/>
                  <DigestValue>LUgs4Am7xp/bOrjyGxZaLqZRMWc=</DigestValue>
                </xd:CertDigest>
                <xd:IssuerSerial>
                  <X509IssuerName>CN=CA RAIZ NACIONAL - COSTA RICA, C=CR, O=MICIT, OU=DCFD, SERIALNUMBER=CPJ-2-100-098311</X509IssuerName>
                  <X509SerialNumber>458409546684849037770754</X509SerialNumber>
                </xd:IssuerSerial>
              </xd:Cert>
              <xd:Cert>
                <xd:CertDigest>
                  <DigestMethod Algorithm="http://www.w3.org/2000/09/xmldsig#sha1"/>
                  <DigestValue>Hz1WgCbjcsEiJEUzozn4bf38+qs=</DigestValue>
                </xd:CertDigest>
                <xd:IssuerSerial>
                  <X509IssuerName>CN=CA RAIZ NACIONAL - COSTA RICA, C=CR, O=MICIT, OU=DCFD, SERIALNUMBER=CPJ-2-100-098311</X509IssuerName>
                  <X509SerialNumber>164790747737892938508956538822974288145</X509SerialNumber>
                </xd:IssuerSerial>
              </xd:Cert>
            </xd:CertRefs>
          </xd:CompleteCertificateRefs>
          <xd:CertificateValues>
            <xd:EncapsulatedX509Certificate>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MCoGCCsGAQUFBwIBFh5odHRwOi8vd3d3LmZpcm1hZGlnaXRhbC5nby5jci8wLwYIKwYBBQUHAgEWI2h0dHA6Ly93d3cubWljaXQuZ28uY3IvZmlybWFkaWdpdGFsMIIBoQYIYIE8AQEBAQMwggGTMIIBMgYIKwYBBQUHAgIwggEkHoIBIA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</xd:EncapsulatedX509Certificate>
            <xd:EncapsulatedX509Certificate>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</xd:EncapsulatedX509Certificate>
            <xd:EncapsulatedX509Certificate>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</xd:EncapsulatedX509Certificate>
          </xd:CertificateValues>
          <xd:CompleteRevocationRefs>
            <xd:OCSPRefs>
              <xd:OCSPRef>
                <xd:OCSPIdentifier>
                  <xd:ResponderID>
                    <xd:ByKey>9VS1XDMAsYMuThIMX0ifUzfhoQc=</xd:ByKey>
                  </xd:ResponderID>
                  <xd:ProducedAt>2013-05-22T15:00:29Z</xd:ProducedAt>
                </xd:OCSPIdentifier>
                <xd:DigestAlgAndValue>
                  <DigestMethod Algorithm="http://www.w3.org/2000/09/xmldsig#sha1"/>
                  <DigestValue>kwkAZ0AHsIXs+BLXxiVF1qP5jtM=</DigestValue>
                </xd:DigestAlgAndValue>
              </xd:OCSPRef>
            </xd:OCSPRefs>
            <xd:CRLRefs>
              <xd:CRLRef>
                <xd:DigestAlgAndValue>
                  <DigestMethod Algorithm="http://www.w3.org/2000/09/xmldsig#sha1"/>
                  <DigestValue>tIRbawHsr78uqAoRuZWuOqSq9f0=</DigestValue>
                </xd:DigestAlgAndValue>
                <xd:CRLIdentifier>
                  <xd:Issuer>CN=CA POLITICA PERSONA FISICA - COSTA RICA, OU=DCFD, O=MICIT, C=CR, SERIALNUMBER=CPJ-2-100-098311</xd:Issuer>
                  <xd:IssueTime>2013-05-08T22:33:42Z</xd:IssueTime>
                </xd:CRLIdentifier>
              </xd:CRLRef>
              <xd:CRLRef>
                <xd:DigestAlgAndValue>
                  <DigestMethod Algorithm="http://www.w3.org/2000/09/xmldsig#sha1"/>
                  <DigestValue>7XnWbUr2wh+90IZxwekwvdnQiQc=</DigestValue>
                </xd:DigestAlgAndValue>
                <xd:CRLIdentifier>
                  <xd:Issuer>CN=CA RAIZ NACIONAL - COSTA RICA, C=CR, O=MICIT, OU=DCFD, SERIALNUMBER=CPJ-2-100-098311</xd:Issuer>
                  <xd:IssueTime>2013-05-08T16:54:52Z</xd:IssueTime>
                </xd:CRLIdentifier>
              </xd:CRLRef>
            </xd:CRLRefs>
          </xd:CompleteRevocationRefs>
          <xd:RevocationValues>
            <xd:OCSPValues>
              <xd:EncapsulatedOCSPValue>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</xd:EncapsulatedOCSPValue>
            </xd:OCSPValues>
            <xd:CRLValues>
              <xd:EncapsulatedCRLValue>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</xd:EncapsulatedCRLValue>
              <xd:EncapsulatedCRLValue>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</xd:EncapsulatedCRLValue>
            </xd:CRLValues>
          </xd:RevocationValues>
          <xd:SigAndRefsTimeStamp>
            <CanonicalizationMethod Algorithm="http://www.w3.org/TR/2001/REC-xml-c14n-20010315"/>
            <xd:EncapsulatedTimeStamp>MIIJlgYJKoZIhvcNAQcCoIIJhzCCCYMCAQMxCzAJBgUrDgMCGgUAMGIGCyqGSIb3DQEJEAEEoFMEUTBPAgEBBghggTwBAQEBBTAhMAkGBSsOAwIaBQAEFO8EOuxBCH0FvPKOJPEgcyvnPryMAgMNnmIYDzIwMTMwNTIyMjAxNzIwWjAEgAIB9AEB/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qNsdxy8Pxs7+IpKalr7lv1XyfL2R5syoFRun3iPwUh9n0p8Hf95hCOvX2Q5oXmo8gFwFEeyJlBmdrfRJySXI3wVZtqVXzl1N8eoGu5ACUl5DzqR9D0qXa2ZQ3mC44WFRlsQeBksW6dYre63e6Q9GR5lUVEdKHcQ6iriOObcwugTRA6krGTS5vaojHef2sGW7tBgETU8dMKAyxLFsPUw6KoW4C2Oxirp6smr6qHilccZgZ8mkDCmqCIaWF1u8fDBMyjwZMkxkAC/jazI4Fjg1tFUDQwEzfN8VVCsq3eoJY+YkBsVLlOjEtpilAItHuluIEVM1IXI66/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MwNTIyMjAxNzIwWjAjBgkqhkiG9w0BCQQxFgQUzX3coheZTDVJxC563exwNRhYfqwwKwYLKoZIhvcNAQkQAgwxHDAaMBgwFgQUUpI2iOELIULzcMUtuK4/KyTk6kMwDQYJKoZIhvcNAQEBBQAEggEAF4svAPswlA8ZMAuR4pCEfArzwfGmuFcQKL37rF2NQ3RBT1tzxWcdFv4qTdeXYWUnnL65SzZScH6PAfcD5YdLhWv/lyE3E0XYxCmQct1JIERqK3Bf0ft4S/uJdEocAPJYmJnPj4F8QCUdt8qa1ERMnXXQwjblora3xvu/Zh+CYl/4IIGMamfH1TJJdjhX+KrlA2xY1qtIU/psFKSF2HbMBe5Z/ut/dRhiFbk4OYqbQxKCOI1NbRGPK5zamct2fFPXn4Pvh6l1f4hbSDgtJl/ZOnw3MwqFl/v//SRiNgZ733zzngZjK76I5n8CVIdD5Ws4I0VVZC2jysQRo/mw/Fz9M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ontenidoMultilineaHTML xmlns="b9fc4df0-8f56-46e7-b005-54afe0044df7">Derogado&amp;#58;&amp;#160;Disposiciones para remisión de información&lt;br&gt;</ContenidoMultilineaHTML>
    <NumeroAcuerdo xmlns="b9fc4df0-8f56-46e7-b005-54afe0044df7">SGS-DES-A-020-2013  </NumeroAcuerdo>
    <FechaPublicacionDocumento xmlns="b9fc4df0-8f56-46e7-b005-54afe0044df7" xsi:nil="true"/>
    <TipoContenido xmlns="b9fc4df0-8f56-46e7-b005-54afe0044d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F19C1BB4622B44C860574DB85AD2056" ma:contentTypeVersion="5" ma:contentTypeDescription="Crear nuevo documento." ma:contentTypeScope="" ma:versionID="bb344f56418fb762ba0495317bf86aff">
  <xsd:schema xmlns:xsd="http://www.w3.org/2001/XMLSchema" xmlns:xs="http://www.w3.org/2001/XMLSchema" xmlns:p="http://schemas.microsoft.com/office/2006/metadata/properties" xmlns:ns2="b9fc4df0-8f56-46e7-b005-54afe0044df7" targetNamespace="http://schemas.microsoft.com/office/2006/metadata/properties" ma:root="true" ma:fieldsID="154b7da3cdb0e165b2ae8633cb5299c3" ns2:_="">
    <xsd:import namespace="b9fc4df0-8f56-46e7-b005-54afe0044df7"/>
    <xsd:element name="properties">
      <xsd:complexType>
        <xsd:sequence>
          <xsd:element name="documentManagement">
            <xsd:complexType>
              <xsd:all>
                <xsd:element ref="ns2:NumeroAcuerdo" minOccurs="0"/>
                <xsd:element ref="ns2:ContenidoMultilineaHTML"/>
                <xsd:element ref="ns2:FechaPublicacionDocumento" minOccurs="0"/>
                <xsd:element ref="ns2:TipoContenido"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FechaPublicacionDocumento" ma:index="10" nillable="true" ma:displayName="FechaPublicacionDocumento" ma:description="" ma:format="DateOnly" ma:internalName="FechaPublicacionDocumento">
      <xsd:simpleType>
        <xsd:restriction base="dms:DateTime"/>
      </xsd:simpleType>
    </xsd:element>
    <xsd:element name="TipoContenido" ma:index="11" nillable="true" ma:displayName="TipoContenido" ma:list="{ec55f565-d8ce-4d28-9f5f-877c6e6feccc}" ma:internalName="TipoContenido" ma:showField="Title" ma:web="b9fc4df0-8f56-46e7-b005-54afe0044df7">
      <xsd:simpleType>
        <xsd:restriction base="dms:Lookup"/>
      </xsd:simpleType>
    </xsd:element>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A961A-6D4B-486C-9AEE-FB53565F9594}"/>
</file>

<file path=customXml/itemProps2.xml><?xml version="1.0" encoding="utf-8"?>
<ds:datastoreItem xmlns:ds="http://schemas.openxmlformats.org/officeDocument/2006/customXml" ds:itemID="{E7AA3E38-27C2-4312-AEA1-58B0F2424D40}"/>
</file>

<file path=customXml/itemProps3.xml><?xml version="1.0" encoding="utf-8"?>
<ds:datastoreItem xmlns:ds="http://schemas.openxmlformats.org/officeDocument/2006/customXml" ds:itemID="{368D6AC6-9AB5-42A1-BEF0-9ABCC3ABA8E8}"/>
</file>

<file path=customXml/itemProps4.xml><?xml version="1.0" encoding="utf-8"?>
<ds:datastoreItem xmlns:ds="http://schemas.openxmlformats.org/officeDocument/2006/customXml" ds:itemID="{01F28144-6077-446A-9DCD-C6C8B65C50B8}"/>
</file>

<file path=docProps/app.xml><?xml version="1.0" encoding="utf-8"?>
<Properties xmlns="http://schemas.openxmlformats.org/officeDocument/2006/extended-properties" xmlns:vt="http://schemas.openxmlformats.org/officeDocument/2006/docPropsVTypes">
  <Template>template</Template>
  <TotalTime>0</TotalTime>
  <Pages>38</Pages>
  <Words>8237</Words>
  <Characters>45309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Acuerdo para la remisión de información contable.</vt:lpstr>
    </vt:vector>
  </TitlesOfParts>
  <Company>BCCR</Company>
  <LinksUpToDate>false</LinksUpToDate>
  <CharactersWithSpaces>53440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SGS-DES-A-020-2013  </dc:title>
  <dc:creator>SABORIO ROJAS JUAN CARLOS</dc:creator>
  <dc:description>Favor asignar consecutivo.</dc:description>
  <cp:lastModifiedBy>SABORIO ROJAS JUAN CARLOS</cp:lastModifiedBy>
  <cp:revision>2</cp:revision>
  <dcterms:created xsi:type="dcterms:W3CDTF">2013-05-24T15:00:00Z</dcterms:created>
  <dcterms:modified xsi:type="dcterms:W3CDTF">2013-05-24T15:00:00Z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cargado">
    <vt:lpwstr/>
  </property>
  <property fmtid="{D5CDD505-2E9C-101B-9397-08002B2CF9AE}" pid="3" name="ContentTypeId">
    <vt:lpwstr>0x010100AF19C1BB4622B44C860574DB85AD2056</vt:lpwstr>
  </property>
  <property fmtid="{D5CDD505-2E9C-101B-9397-08002B2CF9AE}" pid="4" name="WorkflowChangePath">
    <vt:lpwstr>915a046f-9ef4-4295-8572-7dbfd8ab4299,54;1b451566-358f-489f-bd8d-d4c5978ece0d,55;180b06c7-f8f0-4f11-a9e8-2440ebacdf81,7;</vt:lpwstr>
  </property>
</Properties>
</file>