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7CB3D" w14:textId="77777777" w:rsidR="002218A1" w:rsidRPr="00A545A3" w:rsidRDefault="002218A1" w:rsidP="00A545A3">
      <w:pPr>
        <w:ind w:left="-567"/>
        <w:jc w:val="both"/>
        <w:rPr>
          <w:rFonts w:asciiTheme="majorHAnsi" w:hAnsiTheme="majorHAnsi"/>
          <w:i/>
        </w:rPr>
      </w:pPr>
      <w:r w:rsidRPr="00A545A3">
        <w:rPr>
          <w:rFonts w:asciiTheme="majorHAnsi" w:hAnsiTheme="majorHAnsi"/>
          <w:i/>
        </w:rPr>
        <w:t>Tomás Soley Pérez</w:t>
      </w:r>
    </w:p>
    <w:p w14:paraId="580CAB2A" w14:textId="0D97824A" w:rsidR="002218A1" w:rsidRPr="00A545A3" w:rsidRDefault="002218A1" w:rsidP="00A545A3">
      <w:pPr>
        <w:ind w:left="-567"/>
        <w:jc w:val="both"/>
        <w:rPr>
          <w:rFonts w:asciiTheme="majorHAnsi" w:hAnsiTheme="majorHAnsi"/>
          <w:i/>
        </w:rPr>
      </w:pPr>
      <w:r w:rsidRPr="00A545A3">
        <w:rPr>
          <w:rFonts w:asciiTheme="majorHAnsi" w:hAnsiTheme="majorHAnsi"/>
          <w:i/>
        </w:rPr>
        <w:t xml:space="preserve">Superintendente </w:t>
      </w:r>
      <w:r w:rsidR="00A545A3">
        <w:rPr>
          <w:rFonts w:asciiTheme="majorHAnsi" w:hAnsiTheme="majorHAnsi"/>
          <w:i/>
        </w:rPr>
        <w:t xml:space="preserve">General </w:t>
      </w:r>
      <w:r w:rsidRPr="00A545A3">
        <w:rPr>
          <w:rFonts w:asciiTheme="majorHAnsi" w:hAnsiTheme="majorHAnsi"/>
          <w:i/>
        </w:rPr>
        <w:t>de Seguros</w:t>
      </w:r>
    </w:p>
    <w:p w14:paraId="790F5973" w14:textId="77777777" w:rsidR="002218A1" w:rsidRPr="00A545A3" w:rsidRDefault="002218A1" w:rsidP="00A545A3">
      <w:pPr>
        <w:jc w:val="both"/>
        <w:rPr>
          <w:rFonts w:asciiTheme="majorHAnsi" w:hAnsiTheme="majorHAnsi"/>
        </w:rPr>
      </w:pPr>
    </w:p>
    <w:p w14:paraId="4E0BA11C" w14:textId="0C5F1D20" w:rsidR="00671413" w:rsidRPr="00A545A3" w:rsidRDefault="00671413" w:rsidP="00A545A3">
      <w:pPr>
        <w:jc w:val="both"/>
        <w:rPr>
          <w:rFonts w:asciiTheme="majorHAnsi" w:hAnsiTheme="majorHAnsi"/>
        </w:rPr>
      </w:pPr>
    </w:p>
    <w:p w14:paraId="4ED63FEC" w14:textId="77777777" w:rsidR="00671413" w:rsidRPr="00A545A3" w:rsidRDefault="00671413" w:rsidP="00A545A3">
      <w:pPr>
        <w:jc w:val="both"/>
        <w:rPr>
          <w:rFonts w:asciiTheme="majorHAnsi" w:hAnsiTheme="majorHAnsi"/>
        </w:rPr>
      </w:pPr>
    </w:p>
    <w:p w14:paraId="483441C4" w14:textId="60899A22" w:rsidR="00671413" w:rsidRPr="00A545A3" w:rsidRDefault="00671413" w:rsidP="00A545A3">
      <w:pPr>
        <w:jc w:val="center"/>
        <w:rPr>
          <w:rFonts w:asciiTheme="majorHAnsi" w:hAnsiTheme="majorHAnsi"/>
          <w:b/>
          <w:bCs/>
          <w:iCs/>
          <w:sz w:val="28"/>
          <w:szCs w:val="28"/>
        </w:rPr>
      </w:pPr>
      <w:r w:rsidRPr="00A545A3">
        <w:rPr>
          <w:rFonts w:asciiTheme="majorHAnsi" w:hAnsiTheme="majorHAnsi"/>
          <w:b/>
          <w:bCs/>
          <w:iCs/>
          <w:sz w:val="28"/>
          <w:szCs w:val="28"/>
        </w:rPr>
        <w:t>ACUERDO DE SUPERINTENDENTE</w:t>
      </w:r>
    </w:p>
    <w:p w14:paraId="17CBDF90" w14:textId="51C06D77" w:rsidR="00671413" w:rsidRPr="00A545A3" w:rsidRDefault="00671413" w:rsidP="00A545A3">
      <w:pPr>
        <w:jc w:val="center"/>
        <w:rPr>
          <w:rFonts w:asciiTheme="majorHAnsi" w:hAnsiTheme="majorHAnsi"/>
          <w:sz w:val="28"/>
          <w:szCs w:val="28"/>
        </w:rPr>
      </w:pPr>
      <w:r w:rsidRPr="00A545A3">
        <w:rPr>
          <w:rFonts w:asciiTheme="majorHAnsi" w:hAnsiTheme="majorHAnsi"/>
          <w:b/>
          <w:bCs/>
          <w:iCs/>
          <w:sz w:val="28"/>
          <w:szCs w:val="28"/>
        </w:rPr>
        <w:t>SGS-DES-A-</w:t>
      </w:r>
      <w:r w:rsidR="00CA61CE">
        <w:rPr>
          <w:rFonts w:asciiTheme="majorHAnsi" w:hAnsiTheme="majorHAnsi"/>
          <w:b/>
          <w:bCs/>
          <w:iCs/>
          <w:sz w:val="28"/>
          <w:szCs w:val="28"/>
        </w:rPr>
        <w:t>052</w:t>
      </w:r>
      <w:r w:rsidRPr="00A545A3">
        <w:rPr>
          <w:rFonts w:asciiTheme="majorHAnsi" w:hAnsiTheme="majorHAnsi"/>
          <w:b/>
          <w:bCs/>
          <w:iCs/>
          <w:sz w:val="28"/>
          <w:szCs w:val="28"/>
        </w:rPr>
        <w:t>-2016</w:t>
      </w:r>
    </w:p>
    <w:p w14:paraId="034C453F" w14:textId="77777777" w:rsidR="00671413" w:rsidRPr="00A545A3" w:rsidRDefault="00671413" w:rsidP="00A545A3">
      <w:pPr>
        <w:pStyle w:val="Prrafodelista"/>
        <w:spacing w:after="0" w:line="240" w:lineRule="auto"/>
        <w:ind w:left="0"/>
        <w:jc w:val="both"/>
        <w:rPr>
          <w:rFonts w:asciiTheme="majorHAnsi" w:hAnsiTheme="majorHAnsi"/>
          <w:b/>
          <w:sz w:val="24"/>
          <w:szCs w:val="24"/>
        </w:rPr>
      </w:pPr>
    </w:p>
    <w:p w14:paraId="200942A1" w14:textId="77777777" w:rsidR="00671413" w:rsidRPr="00A545A3" w:rsidRDefault="00671413" w:rsidP="00A545A3">
      <w:pPr>
        <w:jc w:val="both"/>
        <w:rPr>
          <w:rFonts w:asciiTheme="majorHAnsi" w:hAnsiTheme="majorHAnsi"/>
        </w:rPr>
      </w:pPr>
      <w:r w:rsidRPr="00A545A3">
        <w:rPr>
          <w:rFonts w:asciiTheme="majorHAnsi" w:hAnsiTheme="majorHAnsi"/>
          <w:b/>
          <w:bCs/>
        </w:rPr>
        <w:t>LINEAMIENTOS GENERALES PARA EL USO DEL SERVICIO DE CONDUCTA DE MERCADO</w:t>
      </w:r>
    </w:p>
    <w:p w14:paraId="1E4DCB92" w14:textId="77777777" w:rsidR="00671413" w:rsidRDefault="00671413" w:rsidP="00A545A3">
      <w:pPr>
        <w:pStyle w:val="Prrafodelista"/>
        <w:spacing w:after="0" w:line="240" w:lineRule="auto"/>
        <w:ind w:left="0"/>
        <w:jc w:val="both"/>
        <w:rPr>
          <w:rFonts w:asciiTheme="majorHAnsi" w:hAnsiTheme="majorHAnsi"/>
          <w:b/>
          <w:sz w:val="24"/>
          <w:szCs w:val="24"/>
        </w:rPr>
      </w:pPr>
    </w:p>
    <w:p w14:paraId="75FC8C4F" w14:textId="77777777" w:rsidR="00A545A3" w:rsidRPr="00A545A3" w:rsidRDefault="00A545A3" w:rsidP="00A545A3">
      <w:pPr>
        <w:pStyle w:val="Prrafodelista"/>
        <w:spacing w:after="0" w:line="240" w:lineRule="auto"/>
        <w:ind w:left="0"/>
        <w:jc w:val="both"/>
        <w:rPr>
          <w:rFonts w:asciiTheme="majorHAnsi" w:hAnsiTheme="majorHAnsi"/>
          <w:b/>
          <w:sz w:val="24"/>
          <w:szCs w:val="24"/>
        </w:rPr>
      </w:pPr>
    </w:p>
    <w:p w14:paraId="2987698C" w14:textId="5AB727AD" w:rsidR="00671413" w:rsidRPr="00A545A3" w:rsidRDefault="00671413" w:rsidP="00A545A3">
      <w:pPr>
        <w:jc w:val="both"/>
        <w:rPr>
          <w:rFonts w:asciiTheme="majorHAnsi" w:hAnsiTheme="majorHAnsi"/>
        </w:rPr>
      </w:pPr>
      <w:r w:rsidRPr="00A545A3">
        <w:rPr>
          <w:rFonts w:asciiTheme="majorHAnsi" w:hAnsiTheme="majorHAnsi"/>
        </w:rPr>
        <w:t xml:space="preserve">El Superintendente General de Seguros a las </w:t>
      </w:r>
      <w:r w:rsidR="00A545A3">
        <w:rPr>
          <w:rFonts w:asciiTheme="majorHAnsi" w:hAnsiTheme="majorHAnsi"/>
        </w:rPr>
        <w:t>diez</w:t>
      </w:r>
      <w:r w:rsidRPr="00A545A3">
        <w:rPr>
          <w:rFonts w:asciiTheme="majorHAnsi" w:hAnsiTheme="majorHAnsi"/>
        </w:rPr>
        <w:t xml:space="preserve"> horas del </w:t>
      </w:r>
      <w:r w:rsidR="00A545A3">
        <w:rPr>
          <w:rFonts w:asciiTheme="majorHAnsi" w:hAnsiTheme="majorHAnsi"/>
        </w:rPr>
        <w:t xml:space="preserve">diecinueve </w:t>
      </w:r>
      <w:r w:rsidRPr="00A545A3">
        <w:rPr>
          <w:rFonts w:asciiTheme="majorHAnsi" w:hAnsiTheme="majorHAnsi"/>
        </w:rPr>
        <w:t xml:space="preserve">de </w:t>
      </w:r>
      <w:r w:rsidR="00A545A3">
        <w:rPr>
          <w:rFonts w:asciiTheme="majorHAnsi" w:hAnsiTheme="majorHAnsi"/>
        </w:rPr>
        <w:t>agosto</w:t>
      </w:r>
      <w:r w:rsidRPr="00A545A3">
        <w:rPr>
          <w:rFonts w:asciiTheme="majorHAnsi" w:hAnsiTheme="majorHAnsi"/>
        </w:rPr>
        <w:t xml:space="preserve"> de dos mil </w:t>
      </w:r>
      <w:r w:rsidR="00466D0A" w:rsidRPr="00A545A3">
        <w:rPr>
          <w:rFonts w:asciiTheme="majorHAnsi" w:hAnsiTheme="majorHAnsi"/>
        </w:rPr>
        <w:t>dieciséis</w:t>
      </w:r>
      <w:r w:rsidRPr="00A545A3">
        <w:rPr>
          <w:rFonts w:asciiTheme="majorHAnsi" w:hAnsiTheme="majorHAnsi"/>
        </w:rPr>
        <w:t>.</w:t>
      </w:r>
    </w:p>
    <w:p w14:paraId="4AE8DA9A" w14:textId="77777777" w:rsidR="00671413" w:rsidRDefault="00671413" w:rsidP="00A545A3">
      <w:pPr>
        <w:pStyle w:val="Prrafodelista"/>
        <w:spacing w:after="0" w:line="240" w:lineRule="auto"/>
        <w:ind w:left="0"/>
        <w:jc w:val="both"/>
        <w:rPr>
          <w:rFonts w:asciiTheme="majorHAnsi" w:hAnsiTheme="majorHAnsi"/>
          <w:b/>
          <w:sz w:val="24"/>
          <w:szCs w:val="24"/>
        </w:rPr>
      </w:pPr>
    </w:p>
    <w:p w14:paraId="2282261B" w14:textId="77777777" w:rsidR="00A545A3" w:rsidRPr="00A545A3" w:rsidRDefault="00A545A3" w:rsidP="00A545A3">
      <w:pPr>
        <w:pStyle w:val="Prrafodelista"/>
        <w:spacing w:after="0" w:line="240" w:lineRule="auto"/>
        <w:ind w:left="0"/>
        <w:jc w:val="both"/>
        <w:rPr>
          <w:rFonts w:asciiTheme="majorHAnsi" w:hAnsiTheme="majorHAnsi"/>
          <w:b/>
          <w:sz w:val="24"/>
          <w:szCs w:val="24"/>
        </w:rPr>
      </w:pPr>
    </w:p>
    <w:p w14:paraId="62172F5E" w14:textId="77777777" w:rsidR="00671413" w:rsidRPr="00A545A3" w:rsidRDefault="00671413" w:rsidP="00A545A3">
      <w:pPr>
        <w:jc w:val="center"/>
        <w:rPr>
          <w:rFonts w:asciiTheme="majorHAnsi" w:hAnsiTheme="majorHAnsi"/>
          <w:b/>
          <w:bCs/>
          <w:sz w:val="28"/>
          <w:szCs w:val="28"/>
        </w:rPr>
      </w:pPr>
      <w:r w:rsidRPr="00A545A3">
        <w:rPr>
          <w:rFonts w:asciiTheme="majorHAnsi" w:hAnsiTheme="majorHAnsi"/>
          <w:b/>
          <w:bCs/>
          <w:sz w:val="28"/>
          <w:szCs w:val="28"/>
        </w:rPr>
        <w:t>Considerando que:</w:t>
      </w:r>
    </w:p>
    <w:p w14:paraId="2E8118CB" w14:textId="77777777" w:rsidR="00671413" w:rsidRPr="00A545A3" w:rsidRDefault="00671413" w:rsidP="00A545A3">
      <w:pPr>
        <w:pStyle w:val="Prrafodelista"/>
        <w:spacing w:after="0" w:line="240" w:lineRule="auto"/>
        <w:ind w:left="0"/>
        <w:jc w:val="both"/>
        <w:rPr>
          <w:rFonts w:asciiTheme="majorHAnsi" w:hAnsiTheme="majorHAnsi"/>
          <w:b/>
          <w:sz w:val="24"/>
          <w:szCs w:val="24"/>
        </w:rPr>
      </w:pPr>
    </w:p>
    <w:p w14:paraId="29A0EFF3" w14:textId="77777777" w:rsidR="00671413" w:rsidRPr="00A545A3" w:rsidRDefault="00671413" w:rsidP="00A545A3">
      <w:pPr>
        <w:jc w:val="both"/>
        <w:rPr>
          <w:rFonts w:asciiTheme="majorHAnsi" w:hAnsiTheme="majorHAnsi"/>
        </w:rPr>
      </w:pPr>
      <w:r w:rsidRPr="00A545A3">
        <w:rPr>
          <w:rFonts w:asciiTheme="majorHAnsi" w:hAnsiTheme="majorHAnsi"/>
          <w:b/>
          <w:bCs/>
        </w:rPr>
        <w:t xml:space="preserve">Primero. </w:t>
      </w:r>
      <w:r w:rsidRPr="00A545A3">
        <w:rPr>
          <w:rFonts w:asciiTheme="majorHAnsi" w:hAnsiTheme="majorHAnsi"/>
        </w:rPr>
        <w:t>De conformidad con el artículo 29 de la Ley Reguladora del Mercado de Seguros (LRMS), Ley N° 8653, la Superintendencia General de Seguros (Sugese) tiene por objeto velar por la estabilidad y el eficiente funcionamiento del mercado de seguros, así como entregar la más amplia información a los asegurados.</w:t>
      </w:r>
    </w:p>
    <w:p w14:paraId="1E220CB4" w14:textId="77777777" w:rsidR="00671413" w:rsidRPr="00A545A3" w:rsidRDefault="00671413" w:rsidP="00A545A3">
      <w:pPr>
        <w:pStyle w:val="Prrafodelista"/>
        <w:spacing w:after="0" w:line="240" w:lineRule="auto"/>
        <w:ind w:left="0"/>
        <w:jc w:val="both"/>
        <w:rPr>
          <w:rFonts w:asciiTheme="majorHAnsi" w:hAnsiTheme="majorHAnsi"/>
          <w:b/>
          <w:sz w:val="24"/>
          <w:szCs w:val="24"/>
        </w:rPr>
      </w:pPr>
    </w:p>
    <w:p w14:paraId="1B4E1D8D" w14:textId="77777777" w:rsidR="00671413" w:rsidRPr="00A545A3" w:rsidRDefault="00671413" w:rsidP="00A545A3">
      <w:pPr>
        <w:pStyle w:val="Prrafodelista"/>
        <w:spacing w:after="0" w:line="240" w:lineRule="auto"/>
        <w:ind w:left="0"/>
        <w:jc w:val="both"/>
        <w:rPr>
          <w:rFonts w:asciiTheme="majorHAnsi" w:hAnsiTheme="majorHAnsi"/>
          <w:b/>
          <w:sz w:val="24"/>
          <w:szCs w:val="24"/>
        </w:rPr>
      </w:pPr>
      <w:r w:rsidRPr="00A545A3">
        <w:rPr>
          <w:rFonts w:asciiTheme="majorHAnsi" w:hAnsiTheme="majorHAnsi"/>
          <w:b/>
          <w:bCs/>
          <w:sz w:val="24"/>
          <w:szCs w:val="24"/>
        </w:rPr>
        <w:t xml:space="preserve">Segundo. </w:t>
      </w:r>
      <w:r w:rsidRPr="00A545A3">
        <w:rPr>
          <w:rFonts w:asciiTheme="majorHAnsi" w:hAnsiTheme="majorHAnsi"/>
          <w:sz w:val="24"/>
          <w:szCs w:val="24"/>
        </w:rPr>
        <w:t>Para cumplir su objetivo principal, la LRMS mediante el inciso j) del artículo 29 le asignó a la Sugese la función esencial de dictar las normas y directrices de carácter técnico u operativo que se requieran.</w:t>
      </w:r>
    </w:p>
    <w:p w14:paraId="6639540E" w14:textId="77777777" w:rsidR="007D70FD" w:rsidRPr="00A545A3" w:rsidRDefault="007D70FD" w:rsidP="00A545A3">
      <w:pPr>
        <w:jc w:val="both"/>
        <w:rPr>
          <w:rFonts w:asciiTheme="majorHAnsi" w:hAnsiTheme="majorHAnsi"/>
          <w:b/>
          <w:bCs/>
        </w:rPr>
      </w:pPr>
    </w:p>
    <w:p w14:paraId="1ED05AA1" w14:textId="77777777" w:rsidR="00671413" w:rsidRPr="00A545A3" w:rsidRDefault="00671413" w:rsidP="00A545A3">
      <w:pPr>
        <w:jc w:val="both"/>
        <w:rPr>
          <w:rFonts w:asciiTheme="majorHAnsi" w:hAnsiTheme="majorHAnsi"/>
        </w:rPr>
      </w:pPr>
      <w:r w:rsidRPr="00A545A3">
        <w:rPr>
          <w:rFonts w:asciiTheme="majorHAnsi" w:hAnsiTheme="majorHAnsi"/>
          <w:b/>
          <w:bCs/>
        </w:rPr>
        <w:t xml:space="preserve">Tercero. </w:t>
      </w:r>
      <w:r w:rsidRPr="00A545A3">
        <w:rPr>
          <w:rFonts w:asciiTheme="majorHAnsi" w:hAnsiTheme="majorHAnsi"/>
        </w:rPr>
        <w:t>De conformidad con los artículos 4 y 5 de la Ley N° 8653 finalidad principal de la normativa de protección al usuario, es conseguir la protección del consumidor de seguros, al establecer una serie de obligaciones específicas aplicables a las relaciones contractuales entre los clientes y consumidores y las entidades aseguradoras, así como al imponer a las entidades e intermediarios determinadas obligaciones de información y comunicaciones obligatorias a la Superintendencia General de Seguros (Sugese).</w:t>
      </w:r>
    </w:p>
    <w:p w14:paraId="42E6C041" w14:textId="77777777" w:rsidR="00671413" w:rsidRPr="00A545A3" w:rsidRDefault="00671413" w:rsidP="00A545A3">
      <w:pPr>
        <w:pStyle w:val="Prrafodelista"/>
        <w:spacing w:after="0" w:line="240" w:lineRule="auto"/>
        <w:ind w:left="0"/>
        <w:jc w:val="both"/>
        <w:rPr>
          <w:rFonts w:asciiTheme="majorHAnsi" w:hAnsiTheme="majorHAnsi"/>
          <w:b/>
          <w:bCs/>
          <w:sz w:val="24"/>
          <w:szCs w:val="24"/>
        </w:rPr>
      </w:pPr>
    </w:p>
    <w:p w14:paraId="3A319301" w14:textId="77777777" w:rsidR="00671413" w:rsidRPr="00A545A3" w:rsidRDefault="00671413" w:rsidP="00A545A3">
      <w:pPr>
        <w:pStyle w:val="Prrafodelista"/>
        <w:spacing w:after="0" w:line="240" w:lineRule="auto"/>
        <w:ind w:left="0"/>
        <w:jc w:val="both"/>
        <w:rPr>
          <w:rFonts w:asciiTheme="majorHAnsi" w:hAnsiTheme="majorHAnsi"/>
          <w:b/>
          <w:sz w:val="24"/>
          <w:szCs w:val="24"/>
        </w:rPr>
      </w:pPr>
      <w:r w:rsidRPr="00A545A3">
        <w:rPr>
          <w:rFonts w:asciiTheme="majorHAnsi" w:hAnsiTheme="majorHAnsi"/>
          <w:b/>
          <w:bCs/>
          <w:sz w:val="24"/>
          <w:szCs w:val="24"/>
        </w:rPr>
        <w:t xml:space="preserve">Cuarto. </w:t>
      </w:r>
      <w:r w:rsidRPr="00A545A3">
        <w:rPr>
          <w:rFonts w:asciiTheme="majorHAnsi" w:hAnsiTheme="majorHAnsi"/>
          <w:sz w:val="24"/>
          <w:szCs w:val="24"/>
        </w:rPr>
        <w:t>Según el artículo 29 de la Ley N° 8653, al Superintendente le será aplicable el artículo 180 de la Ley Reguladora del Mercado de Valores, el cual autoriza la utilización de medios electrónicos o magnéticos de transmisión y almacenamiento de datos, para solicitar información a las entidades supervisadas y para mantener sus archivos, actas y demás documentos. La información así mantenida tiene valor probatorio equivalente al de los documentos para todos los efectos legales.</w:t>
      </w:r>
    </w:p>
    <w:p w14:paraId="296A65EA" w14:textId="77777777" w:rsidR="00671413" w:rsidRPr="00A545A3" w:rsidRDefault="00671413" w:rsidP="00A545A3">
      <w:pPr>
        <w:pStyle w:val="Prrafodelista"/>
        <w:spacing w:after="0" w:line="240" w:lineRule="auto"/>
        <w:ind w:left="0"/>
        <w:jc w:val="both"/>
        <w:rPr>
          <w:rFonts w:asciiTheme="majorHAnsi" w:hAnsiTheme="majorHAnsi"/>
          <w:b/>
          <w:bCs/>
          <w:sz w:val="24"/>
          <w:szCs w:val="24"/>
        </w:rPr>
      </w:pPr>
    </w:p>
    <w:p w14:paraId="1AE14FE7" w14:textId="77777777" w:rsidR="00671413" w:rsidRPr="00A545A3" w:rsidRDefault="00671413" w:rsidP="00A545A3">
      <w:pPr>
        <w:pStyle w:val="Prrafodelista"/>
        <w:spacing w:after="0" w:line="240" w:lineRule="auto"/>
        <w:ind w:left="0"/>
        <w:jc w:val="both"/>
        <w:rPr>
          <w:rFonts w:asciiTheme="majorHAnsi" w:hAnsiTheme="majorHAnsi"/>
          <w:b/>
          <w:sz w:val="24"/>
          <w:szCs w:val="24"/>
        </w:rPr>
      </w:pPr>
      <w:r w:rsidRPr="00A545A3">
        <w:rPr>
          <w:rFonts w:asciiTheme="majorHAnsi" w:hAnsiTheme="majorHAnsi"/>
          <w:b/>
          <w:bCs/>
          <w:sz w:val="24"/>
          <w:szCs w:val="24"/>
        </w:rPr>
        <w:lastRenderedPageBreak/>
        <w:t xml:space="preserve">Quinto. </w:t>
      </w:r>
      <w:r w:rsidRPr="00A545A3">
        <w:rPr>
          <w:rFonts w:asciiTheme="majorHAnsi" w:hAnsiTheme="majorHAnsi"/>
          <w:sz w:val="24"/>
          <w:szCs w:val="24"/>
        </w:rPr>
        <w:t xml:space="preserve">En el Plan Estratégico de la Sugese 2014-2018, uno de los objetivos que se persigue es “Implementar sistemas de control interno que garanticen el cumplimiento de la Sugese del marco regulatorio y de los estándares aplicables”, objetivo que considera una iniciativa estratégica denominada “Optimización de Procesos Internos”, que incluye la “Simplificación y automatización de los procesos”, en el cual se enmarca el proyecto del Servicio Conducta de Mercado, donde se propone la emisión de nueva normativa enfocada en brindar un mecanismo más transparente, eficiente y eficaz de tramitación de denuncias, así como una solución tecnológica, mediante la plataforma de </w:t>
      </w:r>
      <w:r w:rsidRPr="00A545A3">
        <w:rPr>
          <w:rFonts w:asciiTheme="majorHAnsi" w:hAnsiTheme="majorHAnsi"/>
          <w:i/>
          <w:sz w:val="24"/>
          <w:szCs w:val="24"/>
        </w:rPr>
        <w:t>Sugese en Línea</w:t>
      </w:r>
      <w:r w:rsidRPr="00A545A3">
        <w:rPr>
          <w:rFonts w:asciiTheme="majorHAnsi" w:hAnsiTheme="majorHAnsi"/>
          <w:sz w:val="24"/>
          <w:szCs w:val="24"/>
        </w:rPr>
        <w:t>, que permitirá realizar el trámite de forma más ágil y segura.</w:t>
      </w:r>
    </w:p>
    <w:p w14:paraId="71D495DA" w14:textId="77777777" w:rsidR="00671413" w:rsidRPr="00A545A3" w:rsidRDefault="00671413" w:rsidP="00A545A3">
      <w:pPr>
        <w:pStyle w:val="Prrafodelista"/>
        <w:spacing w:after="0" w:line="240" w:lineRule="auto"/>
        <w:ind w:left="0"/>
        <w:jc w:val="both"/>
        <w:rPr>
          <w:rFonts w:asciiTheme="majorHAnsi" w:hAnsiTheme="majorHAnsi"/>
          <w:b/>
          <w:bCs/>
          <w:sz w:val="24"/>
          <w:szCs w:val="24"/>
        </w:rPr>
      </w:pPr>
    </w:p>
    <w:p w14:paraId="50C30FC8" w14:textId="77777777" w:rsidR="00671413" w:rsidRPr="00A545A3" w:rsidRDefault="00671413" w:rsidP="00A545A3">
      <w:pPr>
        <w:pStyle w:val="Prrafodelista"/>
        <w:spacing w:after="0" w:line="240" w:lineRule="auto"/>
        <w:ind w:left="0"/>
        <w:jc w:val="both"/>
        <w:rPr>
          <w:rFonts w:asciiTheme="majorHAnsi" w:hAnsiTheme="majorHAnsi"/>
          <w:b/>
          <w:sz w:val="24"/>
          <w:szCs w:val="24"/>
        </w:rPr>
      </w:pPr>
      <w:r w:rsidRPr="00A545A3">
        <w:rPr>
          <w:rFonts w:asciiTheme="majorHAnsi" w:hAnsiTheme="majorHAnsi"/>
          <w:b/>
          <w:bCs/>
          <w:sz w:val="24"/>
          <w:szCs w:val="24"/>
        </w:rPr>
        <w:t xml:space="preserve">Sexto. </w:t>
      </w:r>
      <w:r w:rsidRPr="00A545A3">
        <w:rPr>
          <w:rFonts w:asciiTheme="majorHAnsi" w:hAnsiTheme="majorHAnsi"/>
          <w:sz w:val="24"/>
          <w:szCs w:val="24"/>
        </w:rPr>
        <w:t>El sistema utiliza los certificados digitales para la autenticación y firma de los actos que se llevan a cabo en el proceso de presentación de denuncias mediante el Servicio de Conducta de Mercado, lo que le da mayor seguridad y agilidad al trámite. Lo anterior de conformidad con la Ley de Certificados, Firmas Digitales y Documentos Electrónicos, Ley Nº 8454, que establece en el artículo 1 que ésta se “aplicará a toda clase de transacciones y actos jurídicos, públicos o privados, salvo disposi</w:t>
      </w:r>
      <w:bookmarkStart w:id="0" w:name="_GoBack"/>
      <w:bookmarkEnd w:id="0"/>
      <w:r w:rsidRPr="00A545A3">
        <w:rPr>
          <w:rFonts w:asciiTheme="majorHAnsi" w:hAnsiTheme="majorHAnsi"/>
          <w:sz w:val="24"/>
          <w:szCs w:val="24"/>
        </w:rPr>
        <w:t>ción legal en contrario, o que la naturaleza o los requisitos particulares del acto o negocio concretos resulten incompatibles…”; adicionalmente, en el artículo 9 se dispone que “Los documentos y las comunicaciones suscritos mediante firma digital, tendrán el mismo valor y la eficacia probatoria de su equivalente firmado en manuscrito. En cualquier norma jurídica que se exija la presencia de una firma, se reconocerá de igual manera tanto la digital como la manuscrita…”</w:t>
      </w:r>
    </w:p>
    <w:p w14:paraId="2B171F4B" w14:textId="77777777" w:rsidR="00671413" w:rsidRPr="00A545A3" w:rsidRDefault="00671413" w:rsidP="00A545A3">
      <w:pPr>
        <w:jc w:val="both"/>
        <w:rPr>
          <w:rFonts w:asciiTheme="majorHAnsi" w:hAnsiTheme="majorHAnsi"/>
          <w:b/>
          <w:bCs/>
        </w:rPr>
      </w:pPr>
    </w:p>
    <w:p w14:paraId="664154B4" w14:textId="23AAD6CB" w:rsidR="00671413" w:rsidRPr="00A545A3" w:rsidRDefault="00671413" w:rsidP="00A545A3">
      <w:pPr>
        <w:jc w:val="both"/>
        <w:rPr>
          <w:rFonts w:asciiTheme="majorHAnsi" w:hAnsiTheme="majorHAnsi"/>
        </w:rPr>
      </w:pPr>
      <w:r w:rsidRPr="00A545A3">
        <w:rPr>
          <w:rFonts w:asciiTheme="majorHAnsi" w:hAnsiTheme="majorHAnsi"/>
          <w:b/>
          <w:bCs/>
        </w:rPr>
        <w:t xml:space="preserve">Sétimo. </w:t>
      </w:r>
      <w:r w:rsidRPr="00A545A3">
        <w:rPr>
          <w:rFonts w:asciiTheme="majorHAnsi" w:hAnsiTheme="majorHAnsi"/>
        </w:rPr>
        <w:t xml:space="preserve">La Superintendencia General de Seguros (Sugese) desarrolló un portal o plataforma de negocios, denominado </w:t>
      </w:r>
      <w:r w:rsidRPr="00A545A3">
        <w:rPr>
          <w:rFonts w:asciiTheme="majorHAnsi" w:hAnsiTheme="majorHAnsi"/>
          <w:i/>
        </w:rPr>
        <w:t>Sugese en Línea</w:t>
      </w:r>
      <w:r w:rsidRPr="00A545A3">
        <w:rPr>
          <w:rFonts w:asciiTheme="majorHAnsi" w:hAnsiTheme="majorHAnsi"/>
        </w:rPr>
        <w:t>, que le permite gestionar de forma más ágil y eficiente los trámites que hacen los supervisados o el público en general ante la Superintendencia. El interesado o usuario de los servicios de Sugese puede interactuar con la Institución de una manera rápida y con mayor seguridad, a través de la suscripción y el acceso a los servicios mediante el uso de certificados de firma digital.</w:t>
      </w:r>
    </w:p>
    <w:p w14:paraId="0385AFDB" w14:textId="77777777" w:rsidR="00671413" w:rsidRPr="00A545A3" w:rsidRDefault="00671413" w:rsidP="00A545A3">
      <w:pPr>
        <w:jc w:val="both"/>
        <w:rPr>
          <w:rFonts w:asciiTheme="majorHAnsi" w:hAnsiTheme="majorHAnsi"/>
          <w:b/>
          <w:bCs/>
        </w:rPr>
      </w:pPr>
    </w:p>
    <w:p w14:paraId="735B708D" w14:textId="77777777" w:rsidR="00671413" w:rsidRPr="00A545A3" w:rsidRDefault="00671413" w:rsidP="00A545A3">
      <w:pPr>
        <w:jc w:val="both"/>
        <w:rPr>
          <w:rFonts w:asciiTheme="majorHAnsi" w:hAnsiTheme="majorHAnsi"/>
        </w:rPr>
      </w:pPr>
      <w:r w:rsidRPr="00A545A3">
        <w:rPr>
          <w:rFonts w:asciiTheme="majorHAnsi" w:hAnsiTheme="majorHAnsi"/>
          <w:b/>
          <w:bCs/>
        </w:rPr>
        <w:t xml:space="preserve">Octavo. </w:t>
      </w:r>
      <w:r w:rsidRPr="00A545A3">
        <w:rPr>
          <w:rFonts w:asciiTheme="majorHAnsi" w:hAnsiTheme="majorHAnsi"/>
        </w:rPr>
        <w:t>El Consejo Nacional de Supervisión del Sistema Financiero mediante artículo 11, del acta de la sesión 1048-2013, celebrada el 25 de junio de 2013 aprobó el Reglamento de Defensa y Protección del Consumidor de Seguros, el cual fue publicado en la Gaceta 146 del 31 de julio de 2013 y cuyo principal objeto es cumplir con los objetivos establecidos por el legislador definiendo los requisitos mínimos para preservar los derechos formales de los consumidores de seguros.</w:t>
      </w:r>
    </w:p>
    <w:p w14:paraId="3AB80826" w14:textId="556A4D1D" w:rsidR="00A545A3" w:rsidRDefault="00A545A3">
      <w:pPr>
        <w:spacing w:after="200" w:line="276" w:lineRule="auto"/>
        <w:rPr>
          <w:rFonts w:asciiTheme="majorHAnsi" w:hAnsiTheme="majorHAnsi"/>
          <w:b/>
          <w:bCs/>
        </w:rPr>
      </w:pPr>
      <w:r>
        <w:rPr>
          <w:rFonts w:asciiTheme="majorHAnsi" w:hAnsiTheme="majorHAnsi"/>
          <w:b/>
          <w:bCs/>
        </w:rPr>
        <w:br w:type="page"/>
      </w:r>
    </w:p>
    <w:p w14:paraId="6A1D2F0B" w14:textId="77777777" w:rsidR="00671413" w:rsidRPr="00A545A3" w:rsidRDefault="00671413" w:rsidP="00A545A3">
      <w:pPr>
        <w:jc w:val="both"/>
        <w:rPr>
          <w:rFonts w:asciiTheme="majorHAnsi" w:hAnsiTheme="majorHAnsi"/>
          <w:b/>
          <w:bCs/>
        </w:rPr>
      </w:pPr>
    </w:p>
    <w:p w14:paraId="15F9D865" w14:textId="07DBBFE5" w:rsidR="00671413" w:rsidRPr="00A545A3" w:rsidRDefault="00671413" w:rsidP="00A545A3">
      <w:pPr>
        <w:jc w:val="both"/>
        <w:rPr>
          <w:rFonts w:asciiTheme="majorHAnsi" w:hAnsiTheme="majorHAnsi"/>
          <w:b/>
          <w:bCs/>
        </w:rPr>
      </w:pPr>
      <w:r w:rsidRPr="00A545A3">
        <w:rPr>
          <w:rFonts w:asciiTheme="majorHAnsi" w:hAnsiTheme="majorHAnsi"/>
          <w:b/>
          <w:bCs/>
        </w:rPr>
        <w:t xml:space="preserve">Noveno:  </w:t>
      </w:r>
      <w:r w:rsidRPr="00A545A3">
        <w:rPr>
          <w:rFonts w:asciiTheme="majorHAnsi" w:hAnsiTheme="majorHAnsi"/>
          <w:bCs/>
        </w:rPr>
        <w:t>Que mediante oficio SGS-DES-O-886-2016, del 31 de mayo de 2016 fue enviada a consulta de las aseguradoras y defensorías del asegurado,  la propuesta normativa  Lineamientos Generales para el Uso del Servicio De Conducta De Mercado y dispuesta en la sección de normativa en consu</w:t>
      </w:r>
      <w:r w:rsidR="00A545A3">
        <w:rPr>
          <w:rFonts w:asciiTheme="majorHAnsi" w:hAnsiTheme="majorHAnsi"/>
          <w:bCs/>
        </w:rPr>
        <w:t>lta en el sitio web de Sugese.</w:t>
      </w:r>
    </w:p>
    <w:p w14:paraId="411D7E5C" w14:textId="77777777" w:rsidR="00671413" w:rsidRPr="00A545A3" w:rsidRDefault="00671413" w:rsidP="00A545A3">
      <w:pPr>
        <w:jc w:val="both"/>
        <w:rPr>
          <w:rFonts w:asciiTheme="majorHAnsi" w:hAnsiTheme="majorHAnsi"/>
          <w:b/>
          <w:bCs/>
        </w:rPr>
      </w:pPr>
    </w:p>
    <w:p w14:paraId="2CEF683E" w14:textId="77777777" w:rsidR="00671413" w:rsidRPr="00A545A3" w:rsidRDefault="00671413" w:rsidP="00A545A3">
      <w:pPr>
        <w:jc w:val="both"/>
        <w:rPr>
          <w:rFonts w:asciiTheme="majorHAnsi" w:hAnsiTheme="majorHAnsi"/>
          <w:b/>
          <w:bCs/>
        </w:rPr>
      </w:pPr>
      <w:r w:rsidRPr="00A545A3">
        <w:rPr>
          <w:rFonts w:asciiTheme="majorHAnsi" w:hAnsiTheme="majorHAnsi"/>
          <w:b/>
          <w:bCs/>
        </w:rPr>
        <w:t xml:space="preserve">Décimo: </w:t>
      </w:r>
      <w:r w:rsidRPr="00A545A3">
        <w:rPr>
          <w:rFonts w:asciiTheme="majorHAnsi" w:hAnsiTheme="majorHAnsi"/>
          <w:bCs/>
        </w:rPr>
        <w:t>Que una vez recibidos los comentarios y observaciones de la consulta externa de la norma, se procedió a analizarlos y obtener una nueva versión de la propuesta de acuerdo, por lo procede la emisión en firme de éste.</w:t>
      </w:r>
    </w:p>
    <w:p w14:paraId="2385601F" w14:textId="77777777" w:rsidR="00671413" w:rsidRPr="00A545A3" w:rsidRDefault="00671413" w:rsidP="00A545A3">
      <w:pPr>
        <w:jc w:val="both"/>
        <w:rPr>
          <w:rFonts w:asciiTheme="majorHAnsi" w:hAnsiTheme="majorHAnsi"/>
          <w:b/>
          <w:bCs/>
        </w:rPr>
      </w:pPr>
    </w:p>
    <w:p w14:paraId="0D5BFA25" w14:textId="77777777" w:rsidR="00671413" w:rsidRPr="00A545A3" w:rsidRDefault="00671413" w:rsidP="00A545A3">
      <w:pPr>
        <w:jc w:val="both"/>
        <w:rPr>
          <w:rFonts w:asciiTheme="majorHAnsi" w:hAnsiTheme="majorHAnsi"/>
          <w:b/>
          <w:bCs/>
        </w:rPr>
      </w:pPr>
    </w:p>
    <w:p w14:paraId="777EEC49" w14:textId="77777777" w:rsidR="00671413" w:rsidRPr="00A545A3" w:rsidRDefault="00671413" w:rsidP="00A545A3">
      <w:pPr>
        <w:jc w:val="center"/>
        <w:rPr>
          <w:rFonts w:asciiTheme="majorHAnsi" w:hAnsiTheme="majorHAnsi"/>
          <w:sz w:val="28"/>
          <w:szCs w:val="28"/>
        </w:rPr>
      </w:pPr>
      <w:r w:rsidRPr="00A545A3">
        <w:rPr>
          <w:rFonts w:asciiTheme="majorHAnsi" w:hAnsiTheme="majorHAnsi"/>
          <w:b/>
          <w:bCs/>
          <w:sz w:val="28"/>
          <w:szCs w:val="28"/>
        </w:rPr>
        <w:t>Dispone:</w:t>
      </w:r>
    </w:p>
    <w:p w14:paraId="4EC550CA" w14:textId="77777777" w:rsidR="00671413" w:rsidRPr="00A545A3" w:rsidRDefault="00671413" w:rsidP="00A545A3">
      <w:pPr>
        <w:jc w:val="both"/>
        <w:rPr>
          <w:rFonts w:asciiTheme="majorHAnsi" w:hAnsiTheme="majorHAnsi"/>
        </w:rPr>
      </w:pPr>
    </w:p>
    <w:p w14:paraId="5B3B9D96" w14:textId="77777777" w:rsidR="00671413" w:rsidRPr="00A545A3" w:rsidRDefault="00671413" w:rsidP="00A545A3">
      <w:pPr>
        <w:jc w:val="both"/>
        <w:rPr>
          <w:rFonts w:asciiTheme="majorHAnsi" w:hAnsiTheme="majorHAnsi"/>
        </w:rPr>
      </w:pPr>
      <w:r w:rsidRPr="00A545A3">
        <w:rPr>
          <w:rFonts w:asciiTheme="majorHAnsi" w:hAnsiTheme="majorHAnsi"/>
        </w:rPr>
        <w:t>Emitir los siguientes lineamientos generales para la presentación de denuncias por parte de los consumidores de seguros ante la Superintendencia General de Seguros.</w:t>
      </w:r>
    </w:p>
    <w:p w14:paraId="19196115" w14:textId="77777777" w:rsidR="00671413" w:rsidRPr="00A545A3" w:rsidRDefault="00671413" w:rsidP="00A545A3">
      <w:pPr>
        <w:pStyle w:val="Prrafodelista"/>
        <w:spacing w:after="0" w:line="240" w:lineRule="auto"/>
        <w:ind w:left="0"/>
        <w:jc w:val="both"/>
        <w:rPr>
          <w:rFonts w:asciiTheme="majorHAnsi" w:hAnsiTheme="majorHAnsi"/>
          <w:b/>
          <w:sz w:val="24"/>
          <w:szCs w:val="24"/>
          <w:lang w:val="es-ES"/>
        </w:rPr>
      </w:pPr>
    </w:p>
    <w:p w14:paraId="6070457F" w14:textId="77777777" w:rsidR="007D70FD" w:rsidRPr="00A545A3" w:rsidRDefault="007D70FD" w:rsidP="00A545A3">
      <w:pPr>
        <w:pStyle w:val="Prrafodelista"/>
        <w:spacing w:after="0" w:line="240" w:lineRule="auto"/>
        <w:ind w:left="0"/>
        <w:jc w:val="both"/>
        <w:rPr>
          <w:rFonts w:asciiTheme="majorHAnsi" w:hAnsiTheme="majorHAnsi"/>
          <w:b/>
          <w:sz w:val="24"/>
          <w:szCs w:val="24"/>
          <w:lang w:val="es-ES"/>
        </w:rPr>
      </w:pPr>
    </w:p>
    <w:p w14:paraId="7DAE1115" w14:textId="77777777" w:rsidR="00671413" w:rsidRPr="00A545A3" w:rsidRDefault="00671413" w:rsidP="00A545A3">
      <w:pPr>
        <w:jc w:val="both"/>
        <w:rPr>
          <w:rFonts w:asciiTheme="majorHAnsi" w:hAnsiTheme="majorHAnsi"/>
        </w:rPr>
      </w:pPr>
      <w:r w:rsidRPr="00A545A3">
        <w:rPr>
          <w:rFonts w:asciiTheme="majorHAnsi" w:hAnsiTheme="majorHAnsi"/>
          <w:b/>
          <w:bCs/>
        </w:rPr>
        <w:t>LINEAMIENTOS GENERALES PARA EL USO DEL SERVICIO DE CONDUCTA DE MERCADO</w:t>
      </w:r>
    </w:p>
    <w:p w14:paraId="19D24426" w14:textId="77777777" w:rsidR="00671413" w:rsidRPr="00A545A3" w:rsidRDefault="00671413" w:rsidP="00A545A3">
      <w:pPr>
        <w:pStyle w:val="Prrafodelista"/>
        <w:spacing w:after="0" w:line="240" w:lineRule="auto"/>
        <w:ind w:left="0"/>
        <w:jc w:val="both"/>
        <w:rPr>
          <w:rFonts w:asciiTheme="majorHAnsi" w:hAnsiTheme="majorHAnsi"/>
          <w:b/>
          <w:sz w:val="24"/>
          <w:szCs w:val="24"/>
        </w:rPr>
      </w:pPr>
    </w:p>
    <w:p w14:paraId="4416BCC0" w14:textId="77777777" w:rsidR="00671413" w:rsidRPr="00A545A3" w:rsidRDefault="00671413" w:rsidP="00A545A3">
      <w:pPr>
        <w:pStyle w:val="Prrafodelista"/>
        <w:spacing w:after="0" w:line="240" w:lineRule="auto"/>
        <w:ind w:left="0"/>
        <w:jc w:val="both"/>
        <w:rPr>
          <w:rFonts w:asciiTheme="majorHAnsi" w:hAnsiTheme="majorHAnsi"/>
          <w:b/>
          <w:sz w:val="24"/>
          <w:szCs w:val="24"/>
        </w:rPr>
      </w:pPr>
    </w:p>
    <w:p w14:paraId="328D207A" w14:textId="77777777" w:rsidR="00671413" w:rsidRPr="00A545A3" w:rsidRDefault="00671413" w:rsidP="00A545A3">
      <w:pPr>
        <w:jc w:val="both"/>
        <w:rPr>
          <w:rFonts w:asciiTheme="majorHAnsi" w:hAnsiTheme="majorHAnsi"/>
        </w:rPr>
      </w:pPr>
      <w:r w:rsidRPr="00A545A3">
        <w:rPr>
          <w:rFonts w:asciiTheme="majorHAnsi" w:hAnsiTheme="majorHAnsi"/>
          <w:b/>
          <w:bCs/>
        </w:rPr>
        <w:t>Artículo 1. Objetivo</w:t>
      </w:r>
    </w:p>
    <w:p w14:paraId="178ED3BB" w14:textId="77777777" w:rsidR="00A545A3" w:rsidRDefault="00A545A3" w:rsidP="00A545A3">
      <w:pPr>
        <w:jc w:val="both"/>
        <w:rPr>
          <w:rFonts w:asciiTheme="majorHAnsi" w:hAnsiTheme="majorHAnsi"/>
        </w:rPr>
      </w:pPr>
    </w:p>
    <w:p w14:paraId="6B23A469" w14:textId="645E71DA" w:rsidR="00671413" w:rsidRPr="00A545A3" w:rsidRDefault="00671413" w:rsidP="00A545A3">
      <w:pPr>
        <w:jc w:val="both"/>
        <w:rPr>
          <w:rFonts w:asciiTheme="majorHAnsi" w:hAnsiTheme="majorHAnsi"/>
        </w:rPr>
      </w:pPr>
      <w:r w:rsidRPr="00A545A3">
        <w:rPr>
          <w:rFonts w:asciiTheme="majorHAnsi" w:hAnsiTheme="majorHAnsi"/>
        </w:rPr>
        <w:t xml:space="preserve">El objetivo de estas disposiciones es normar la forma y contenido para la presentación de denuncias por parte de los consumidores del mercado de seguros a través del portal de </w:t>
      </w:r>
      <w:r w:rsidRPr="00A545A3">
        <w:rPr>
          <w:rFonts w:asciiTheme="majorHAnsi" w:hAnsiTheme="majorHAnsi"/>
          <w:i/>
        </w:rPr>
        <w:t>Sugese en Línea</w:t>
      </w:r>
      <w:r w:rsidRPr="00A545A3">
        <w:rPr>
          <w:rFonts w:asciiTheme="majorHAnsi" w:hAnsiTheme="majorHAnsi"/>
        </w:rPr>
        <w:t>, ya sea de forma directa o por medio de la ventanilla de atención en las oficinas centrales de la Superintendencia</w:t>
      </w:r>
      <w:r w:rsidR="007D70FD" w:rsidRPr="00A545A3">
        <w:rPr>
          <w:rFonts w:asciiTheme="majorHAnsi" w:hAnsiTheme="majorHAnsi"/>
        </w:rPr>
        <w:t>,</w:t>
      </w:r>
      <w:r w:rsidRPr="00A545A3">
        <w:rPr>
          <w:rFonts w:asciiTheme="majorHAnsi" w:hAnsiTheme="majorHAnsi"/>
        </w:rPr>
        <w:t xml:space="preserve"> según lo establecido en el Reglamento de Defensa y Protección del Consumidor de Seguros.</w:t>
      </w:r>
    </w:p>
    <w:p w14:paraId="01A50D8D" w14:textId="77777777" w:rsidR="00671413" w:rsidRPr="00A545A3" w:rsidRDefault="00671413" w:rsidP="00A545A3">
      <w:pPr>
        <w:pStyle w:val="Prrafodelista"/>
        <w:spacing w:after="0" w:line="240" w:lineRule="auto"/>
        <w:ind w:left="0"/>
        <w:jc w:val="both"/>
        <w:rPr>
          <w:rFonts w:asciiTheme="majorHAnsi" w:hAnsiTheme="majorHAnsi"/>
          <w:b/>
          <w:sz w:val="24"/>
          <w:szCs w:val="24"/>
        </w:rPr>
      </w:pPr>
    </w:p>
    <w:p w14:paraId="541CBD92" w14:textId="77777777" w:rsidR="00671413" w:rsidRPr="00A545A3" w:rsidRDefault="00671413" w:rsidP="00A545A3">
      <w:pPr>
        <w:jc w:val="both"/>
        <w:rPr>
          <w:rFonts w:asciiTheme="majorHAnsi" w:hAnsiTheme="majorHAnsi"/>
        </w:rPr>
      </w:pPr>
      <w:r w:rsidRPr="00A545A3">
        <w:rPr>
          <w:rFonts w:asciiTheme="majorHAnsi" w:hAnsiTheme="majorHAnsi"/>
          <w:b/>
          <w:bCs/>
        </w:rPr>
        <w:t>Artículo 2. Normas supletorias</w:t>
      </w:r>
    </w:p>
    <w:p w14:paraId="5D5D71B7" w14:textId="77777777" w:rsidR="00A545A3" w:rsidRDefault="00A545A3" w:rsidP="00A545A3">
      <w:pPr>
        <w:pStyle w:val="Prrafodelista"/>
        <w:spacing w:after="0" w:line="240" w:lineRule="auto"/>
        <w:ind w:left="0"/>
        <w:jc w:val="both"/>
        <w:rPr>
          <w:rFonts w:asciiTheme="majorHAnsi" w:hAnsiTheme="majorHAnsi"/>
          <w:sz w:val="24"/>
          <w:szCs w:val="24"/>
        </w:rPr>
      </w:pPr>
    </w:p>
    <w:p w14:paraId="6DA16ACE" w14:textId="6D260F25" w:rsidR="00671413" w:rsidRPr="00A545A3" w:rsidRDefault="00671413" w:rsidP="00A545A3">
      <w:pPr>
        <w:pStyle w:val="Prrafodelista"/>
        <w:spacing w:after="0" w:line="240" w:lineRule="auto"/>
        <w:ind w:left="0"/>
        <w:jc w:val="both"/>
        <w:rPr>
          <w:rFonts w:asciiTheme="majorHAnsi" w:hAnsiTheme="majorHAnsi"/>
          <w:b/>
          <w:sz w:val="24"/>
          <w:szCs w:val="24"/>
        </w:rPr>
      </w:pPr>
      <w:r w:rsidRPr="00A545A3">
        <w:rPr>
          <w:rFonts w:asciiTheme="majorHAnsi" w:hAnsiTheme="majorHAnsi"/>
          <w:sz w:val="24"/>
          <w:szCs w:val="24"/>
        </w:rPr>
        <w:t xml:space="preserve">Para las situaciones no reguladas por los presentes lineamientos, rigen supletoriamente las disposiciones contenidas en la normativa para el uso de firma digital certificada, los lineamientos para el uso de </w:t>
      </w:r>
      <w:r w:rsidRPr="00A545A3">
        <w:rPr>
          <w:rFonts w:asciiTheme="majorHAnsi" w:hAnsiTheme="majorHAnsi"/>
          <w:i/>
          <w:sz w:val="24"/>
          <w:szCs w:val="24"/>
        </w:rPr>
        <w:t>Sugese en Línea</w:t>
      </w:r>
      <w:r w:rsidRPr="00A545A3">
        <w:rPr>
          <w:rFonts w:asciiTheme="majorHAnsi" w:hAnsiTheme="majorHAnsi"/>
          <w:sz w:val="24"/>
          <w:szCs w:val="24"/>
        </w:rPr>
        <w:t xml:space="preserve"> y para la Administración de los Esquemas de Seguridad (AES) que dicte el Superintendente y el Reglamento de Defensa y Protección del Consumidor de Seguros, así como las demás normas jurídicas de supervisión que resulten aplicables</w:t>
      </w:r>
      <w:r w:rsidR="007D70FD" w:rsidRPr="00A545A3">
        <w:rPr>
          <w:rFonts w:asciiTheme="majorHAnsi" w:hAnsiTheme="majorHAnsi"/>
          <w:sz w:val="24"/>
          <w:szCs w:val="24"/>
        </w:rPr>
        <w:t>.</w:t>
      </w:r>
    </w:p>
    <w:p w14:paraId="1C980502" w14:textId="77777777" w:rsidR="00671413" w:rsidRPr="00A545A3" w:rsidRDefault="00671413" w:rsidP="00A545A3">
      <w:pPr>
        <w:jc w:val="both"/>
        <w:rPr>
          <w:rFonts w:asciiTheme="majorHAnsi" w:hAnsiTheme="majorHAnsi"/>
          <w:b/>
          <w:bCs/>
        </w:rPr>
      </w:pPr>
    </w:p>
    <w:p w14:paraId="0F04CD9C" w14:textId="06C54F6F" w:rsidR="007D70FD" w:rsidRPr="00A545A3" w:rsidRDefault="007D70FD" w:rsidP="00A545A3">
      <w:pPr>
        <w:spacing w:after="200" w:line="276" w:lineRule="auto"/>
        <w:jc w:val="both"/>
        <w:rPr>
          <w:rFonts w:asciiTheme="majorHAnsi" w:hAnsiTheme="majorHAnsi"/>
          <w:b/>
          <w:bCs/>
        </w:rPr>
      </w:pPr>
      <w:r w:rsidRPr="00A545A3">
        <w:rPr>
          <w:rFonts w:asciiTheme="majorHAnsi" w:hAnsiTheme="majorHAnsi"/>
          <w:b/>
          <w:bCs/>
        </w:rPr>
        <w:br w:type="page"/>
      </w:r>
    </w:p>
    <w:p w14:paraId="648B6468" w14:textId="77777777" w:rsidR="00671413" w:rsidRPr="00A545A3" w:rsidRDefault="00671413" w:rsidP="00A545A3">
      <w:pPr>
        <w:jc w:val="both"/>
        <w:rPr>
          <w:rFonts w:asciiTheme="majorHAnsi" w:hAnsiTheme="majorHAnsi"/>
          <w:b/>
          <w:bCs/>
          <w:i/>
        </w:rPr>
      </w:pPr>
      <w:r w:rsidRPr="00A545A3">
        <w:rPr>
          <w:rFonts w:asciiTheme="majorHAnsi" w:hAnsiTheme="majorHAnsi"/>
          <w:b/>
          <w:bCs/>
        </w:rPr>
        <w:t xml:space="preserve">Artículo 3. Presentación de la denuncia a través de portal </w:t>
      </w:r>
      <w:r w:rsidRPr="00A545A3">
        <w:rPr>
          <w:rFonts w:asciiTheme="majorHAnsi" w:hAnsiTheme="majorHAnsi"/>
          <w:b/>
          <w:bCs/>
          <w:i/>
        </w:rPr>
        <w:t>Sugese en Línea</w:t>
      </w:r>
    </w:p>
    <w:p w14:paraId="4A541AA4" w14:textId="77777777" w:rsidR="00A545A3" w:rsidRDefault="00A545A3" w:rsidP="00A545A3">
      <w:pPr>
        <w:jc w:val="both"/>
        <w:rPr>
          <w:rFonts w:asciiTheme="majorHAnsi" w:hAnsiTheme="majorHAnsi"/>
        </w:rPr>
      </w:pPr>
    </w:p>
    <w:p w14:paraId="5297E87C" w14:textId="77777777" w:rsidR="00671413" w:rsidRPr="00A545A3" w:rsidRDefault="00671413" w:rsidP="00A545A3">
      <w:pPr>
        <w:jc w:val="both"/>
        <w:rPr>
          <w:rFonts w:asciiTheme="majorHAnsi" w:hAnsiTheme="majorHAnsi"/>
        </w:rPr>
      </w:pPr>
      <w:r w:rsidRPr="00A545A3">
        <w:rPr>
          <w:rFonts w:asciiTheme="majorHAnsi" w:hAnsiTheme="majorHAnsi"/>
        </w:rPr>
        <w:t xml:space="preserve">La denuncia debe presentarse ante la Superintendencia mediante el sistema Servicio Conducta de Mercado (CMS) de la Sugese, disponible en la plataforma </w:t>
      </w:r>
      <w:r w:rsidRPr="00A545A3">
        <w:rPr>
          <w:rFonts w:asciiTheme="majorHAnsi" w:hAnsiTheme="majorHAnsi"/>
          <w:i/>
        </w:rPr>
        <w:t>Sugese en Línea</w:t>
      </w:r>
      <w:r w:rsidRPr="00A545A3">
        <w:rPr>
          <w:rFonts w:asciiTheme="majorHAnsi" w:hAnsiTheme="majorHAnsi"/>
        </w:rPr>
        <w:t>, accesible desde el sitio web de la Sugese.</w:t>
      </w:r>
    </w:p>
    <w:p w14:paraId="28BEBCCF" w14:textId="77777777" w:rsidR="00671413" w:rsidRPr="00A545A3" w:rsidRDefault="00671413" w:rsidP="00A545A3">
      <w:pPr>
        <w:jc w:val="both"/>
        <w:rPr>
          <w:rFonts w:asciiTheme="majorHAnsi" w:hAnsiTheme="majorHAnsi"/>
        </w:rPr>
      </w:pPr>
    </w:p>
    <w:p w14:paraId="385E09EC" w14:textId="77777777" w:rsidR="00671413" w:rsidRPr="00A545A3" w:rsidRDefault="00671413" w:rsidP="00A545A3">
      <w:pPr>
        <w:jc w:val="both"/>
        <w:rPr>
          <w:rFonts w:asciiTheme="majorHAnsi" w:hAnsiTheme="majorHAnsi"/>
        </w:rPr>
      </w:pPr>
      <w:r w:rsidRPr="00A545A3">
        <w:rPr>
          <w:rFonts w:asciiTheme="majorHAnsi" w:hAnsiTheme="majorHAnsi"/>
        </w:rPr>
        <w:t>La solicitud debe ser firmada digitalmente por el denunciante o apoderado con facultades suficientes para realizar el trámite registrado en el Servicio Conducta de Mercado de la Sugese.</w:t>
      </w:r>
    </w:p>
    <w:p w14:paraId="46508FC5" w14:textId="77777777" w:rsidR="00671413" w:rsidRPr="00A545A3" w:rsidRDefault="00671413" w:rsidP="00A545A3">
      <w:pPr>
        <w:jc w:val="both"/>
        <w:rPr>
          <w:rFonts w:asciiTheme="majorHAnsi" w:hAnsiTheme="majorHAnsi"/>
        </w:rPr>
      </w:pPr>
    </w:p>
    <w:p w14:paraId="0AAF6978" w14:textId="77777777" w:rsidR="00671413" w:rsidRPr="00A545A3" w:rsidRDefault="00671413" w:rsidP="00A545A3">
      <w:pPr>
        <w:jc w:val="both"/>
        <w:rPr>
          <w:rFonts w:asciiTheme="majorHAnsi" w:hAnsiTheme="majorHAnsi"/>
        </w:rPr>
      </w:pPr>
      <w:r w:rsidRPr="00A545A3">
        <w:rPr>
          <w:rFonts w:asciiTheme="majorHAnsi" w:hAnsiTheme="majorHAnsi"/>
        </w:rPr>
        <w:t>El denunciante es responsable de la veracidad y exactitud de la información consignada en el sistema.</w:t>
      </w:r>
    </w:p>
    <w:p w14:paraId="066DE60E" w14:textId="77777777" w:rsidR="00671413" w:rsidRPr="00A545A3" w:rsidRDefault="00671413" w:rsidP="00A545A3">
      <w:pPr>
        <w:jc w:val="both"/>
        <w:rPr>
          <w:rFonts w:asciiTheme="majorHAnsi" w:hAnsiTheme="majorHAnsi"/>
        </w:rPr>
      </w:pPr>
    </w:p>
    <w:p w14:paraId="411F692C" w14:textId="77777777" w:rsidR="00671413" w:rsidRPr="00A545A3" w:rsidRDefault="00671413" w:rsidP="00A545A3">
      <w:pPr>
        <w:jc w:val="both"/>
        <w:rPr>
          <w:rFonts w:asciiTheme="majorHAnsi" w:hAnsiTheme="majorHAnsi"/>
        </w:rPr>
      </w:pPr>
      <w:r w:rsidRPr="00A545A3">
        <w:rPr>
          <w:rFonts w:asciiTheme="majorHAnsi" w:hAnsiTheme="majorHAnsi"/>
        </w:rPr>
        <w:t>La autenticación y las firmas que requiera el sistema se deben realizar mediante el uso de firma digital certificada, de conformidad con los lineamientos para el uso de firma digital certificada emitidos por el Superintendente.</w:t>
      </w:r>
    </w:p>
    <w:p w14:paraId="6D129EC3" w14:textId="77777777" w:rsidR="00671413" w:rsidRPr="00A545A3" w:rsidRDefault="00671413" w:rsidP="00A545A3">
      <w:pPr>
        <w:jc w:val="both"/>
        <w:rPr>
          <w:rFonts w:asciiTheme="majorHAnsi" w:hAnsiTheme="majorHAnsi"/>
        </w:rPr>
      </w:pPr>
    </w:p>
    <w:p w14:paraId="7E61A09D" w14:textId="41BCC3B8" w:rsidR="00671413" w:rsidRPr="00A545A3" w:rsidRDefault="00671413" w:rsidP="00A545A3">
      <w:pPr>
        <w:jc w:val="both"/>
        <w:rPr>
          <w:rFonts w:asciiTheme="majorHAnsi" w:hAnsiTheme="majorHAnsi"/>
        </w:rPr>
      </w:pPr>
      <w:r w:rsidRPr="00A545A3">
        <w:rPr>
          <w:rFonts w:asciiTheme="majorHAnsi" w:hAnsiTheme="majorHAnsi"/>
        </w:rPr>
        <w:t>Una vez creada la denuncia, previo a ser enviada a la Superintendencia, el denunciante tiene la opción de editar la información requerida para su presentación, al igual que la descripción de la misma; igualmente deberá adjuntar una personería para validar su representación o cualquier otro documento pertinente para la acreditación de hechos.</w:t>
      </w:r>
    </w:p>
    <w:p w14:paraId="139E71D6" w14:textId="77777777" w:rsidR="00671413" w:rsidRPr="00A545A3" w:rsidRDefault="00671413" w:rsidP="00A545A3">
      <w:pPr>
        <w:jc w:val="both"/>
        <w:rPr>
          <w:rFonts w:asciiTheme="majorHAnsi" w:hAnsiTheme="majorHAnsi"/>
          <w:b/>
        </w:rPr>
      </w:pPr>
    </w:p>
    <w:p w14:paraId="71AC62F2" w14:textId="77777777" w:rsidR="00671413" w:rsidRPr="00A545A3" w:rsidRDefault="00671413" w:rsidP="00A545A3">
      <w:pPr>
        <w:jc w:val="both"/>
        <w:rPr>
          <w:rFonts w:asciiTheme="majorHAnsi" w:hAnsiTheme="majorHAnsi"/>
        </w:rPr>
      </w:pPr>
      <w:r w:rsidRPr="00A545A3">
        <w:rPr>
          <w:rFonts w:asciiTheme="majorHAnsi" w:hAnsiTheme="majorHAnsi"/>
          <w:b/>
          <w:bCs/>
        </w:rPr>
        <w:t>Artículo 4. Requisitos de la denuncia</w:t>
      </w:r>
    </w:p>
    <w:p w14:paraId="3C94FB4C" w14:textId="77777777" w:rsidR="00C5322E" w:rsidRDefault="00C5322E" w:rsidP="00A545A3">
      <w:pPr>
        <w:jc w:val="both"/>
        <w:rPr>
          <w:rFonts w:asciiTheme="majorHAnsi" w:hAnsiTheme="majorHAnsi"/>
        </w:rPr>
      </w:pPr>
    </w:p>
    <w:p w14:paraId="7D5CBF51" w14:textId="72ED5640" w:rsidR="00671413" w:rsidRPr="00A545A3" w:rsidRDefault="00671413" w:rsidP="00A545A3">
      <w:pPr>
        <w:jc w:val="both"/>
        <w:rPr>
          <w:rFonts w:asciiTheme="majorHAnsi" w:hAnsiTheme="majorHAnsi"/>
        </w:rPr>
      </w:pPr>
      <w:r w:rsidRPr="00A545A3">
        <w:rPr>
          <w:rFonts w:asciiTheme="majorHAnsi" w:hAnsiTheme="majorHAnsi"/>
        </w:rPr>
        <w:t>Para la solicitud de registro, el denunciante debe completar la siguiente información o adjuntar los documentos que se indican de seguido:</w:t>
      </w:r>
    </w:p>
    <w:p w14:paraId="6A248BB9" w14:textId="77777777" w:rsidR="00671413" w:rsidRPr="00A545A3" w:rsidRDefault="00671413" w:rsidP="00A545A3">
      <w:pPr>
        <w:jc w:val="both"/>
        <w:rPr>
          <w:rFonts w:asciiTheme="majorHAnsi" w:hAnsiTheme="majorHAnsi"/>
        </w:rPr>
      </w:pPr>
    </w:p>
    <w:p w14:paraId="17111772" w14:textId="4C84CEB6" w:rsidR="00671413" w:rsidRPr="00A545A3" w:rsidRDefault="00671413" w:rsidP="00A545A3">
      <w:pPr>
        <w:ind w:left="284" w:hanging="284"/>
        <w:jc w:val="both"/>
        <w:rPr>
          <w:rFonts w:asciiTheme="majorHAnsi" w:hAnsiTheme="majorHAnsi"/>
        </w:rPr>
      </w:pPr>
      <w:r w:rsidRPr="00A545A3">
        <w:rPr>
          <w:rFonts w:asciiTheme="majorHAnsi" w:hAnsiTheme="majorHAnsi"/>
        </w:rPr>
        <w:t>1.</w:t>
      </w:r>
      <w:r w:rsidRPr="00A545A3">
        <w:rPr>
          <w:rFonts w:asciiTheme="majorHAnsi" w:hAnsiTheme="majorHAnsi"/>
        </w:rPr>
        <w:tab/>
      </w:r>
      <w:r w:rsidRPr="00A545A3">
        <w:rPr>
          <w:rFonts w:asciiTheme="majorHAnsi" w:hAnsiTheme="majorHAnsi"/>
          <w:i/>
        </w:rPr>
        <w:t>Datos del Denunciante</w:t>
      </w:r>
      <w:r w:rsidRPr="00A545A3">
        <w:rPr>
          <w:rFonts w:asciiTheme="majorHAnsi" w:hAnsiTheme="majorHAnsi"/>
        </w:rPr>
        <w:t>:   Al proporcionar el tipo de identificación y el número correspondiente, el sistema agregará los datos del denunciante.</w:t>
      </w:r>
    </w:p>
    <w:p w14:paraId="05BD1EB9" w14:textId="77777777" w:rsidR="00671413" w:rsidRPr="00A545A3" w:rsidRDefault="00671413" w:rsidP="00A545A3">
      <w:pPr>
        <w:ind w:left="284" w:hanging="284"/>
        <w:jc w:val="both"/>
        <w:rPr>
          <w:rFonts w:asciiTheme="majorHAnsi" w:hAnsiTheme="majorHAnsi"/>
        </w:rPr>
      </w:pPr>
    </w:p>
    <w:p w14:paraId="43505C6C" w14:textId="3FCEA8C5" w:rsidR="00671413" w:rsidRPr="00A545A3" w:rsidRDefault="00671413" w:rsidP="00A545A3">
      <w:pPr>
        <w:ind w:left="284" w:hanging="284"/>
        <w:jc w:val="both"/>
        <w:rPr>
          <w:rFonts w:asciiTheme="majorHAnsi" w:hAnsiTheme="majorHAnsi"/>
        </w:rPr>
      </w:pPr>
      <w:r w:rsidRPr="00A545A3">
        <w:rPr>
          <w:rFonts w:asciiTheme="majorHAnsi" w:hAnsiTheme="majorHAnsi"/>
        </w:rPr>
        <w:t>2.</w:t>
      </w:r>
      <w:r w:rsidRPr="00A545A3">
        <w:rPr>
          <w:rFonts w:asciiTheme="majorHAnsi" w:hAnsiTheme="majorHAnsi"/>
        </w:rPr>
        <w:tab/>
      </w:r>
      <w:r w:rsidRPr="00A545A3">
        <w:rPr>
          <w:rFonts w:asciiTheme="majorHAnsi" w:hAnsiTheme="majorHAnsi"/>
          <w:i/>
        </w:rPr>
        <w:t>Datos del Denunciado</w:t>
      </w:r>
      <w:r w:rsidRPr="00A545A3">
        <w:rPr>
          <w:rFonts w:asciiTheme="majorHAnsi" w:hAnsiTheme="majorHAnsi"/>
        </w:rPr>
        <w:t>:   El sistema permite búsqueda de participantes del mercado de seguros por medio de nombre o identificación, igualmente permite agregar más de un sujeto dentro de la misma denuncia.</w:t>
      </w:r>
    </w:p>
    <w:p w14:paraId="1BA857F4" w14:textId="77777777" w:rsidR="00671413" w:rsidRPr="00A545A3" w:rsidRDefault="00671413" w:rsidP="00A545A3">
      <w:pPr>
        <w:jc w:val="both"/>
        <w:rPr>
          <w:rFonts w:asciiTheme="majorHAnsi" w:hAnsiTheme="majorHAnsi"/>
        </w:rPr>
      </w:pPr>
    </w:p>
    <w:p w14:paraId="7CF6846E" w14:textId="77777777" w:rsidR="00671413" w:rsidRPr="00A545A3" w:rsidRDefault="00671413" w:rsidP="00A545A3">
      <w:pPr>
        <w:ind w:left="567" w:hanging="284"/>
        <w:jc w:val="both"/>
        <w:rPr>
          <w:rFonts w:asciiTheme="majorHAnsi" w:hAnsiTheme="majorHAnsi"/>
        </w:rPr>
      </w:pPr>
      <w:r w:rsidRPr="00A545A3">
        <w:rPr>
          <w:rFonts w:asciiTheme="majorHAnsi" w:hAnsiTheme="majorHAnsi"/>
          <w:b/>
          <w:bCs/>
        </w:rPr>
        <w:t>a)</w:t>
      </w:r>
      <w:r w:rsidRPr="00A545A3">
        <w:rPr>
          <w:rFonts w:asciiTheme="majorHAnsi" w:hAnsiTheme="majorHAnsi"/>
          <w:b/>
          <w:bCs/>
        </w:rPr>
        <w:tab/>
        <w:t xml:space="preserve">Tipo de identificación: </w:t>
      </w:r>
      <w:r w:rsidRPr="00A545A3">
        <w:rPr>
          <w:rFonts w:asciiTheme="majorHAnsi" w:hAnsiTheme="majorHAnsi"/>
        </w:rPr>
        <w:t>Cédula de identidad, cédula de persona jurídica.</w:t>
      </w:r>
    </w:p>
    <w:p w14:paraId="18437111" w14:textId="2A499ECC" w:rsidR="00671413" w:rsidRPr="00A545A3" w:rsidRDefault="00671413" w:rsidP="00A545A3">
      <w:pPr>
        <w:ind w:left="567" w:hanging="284"/>
        <w:jc w:val="both"/>
        <w:rPr>
          <w:rFonts w:asciiTheme="majorHAnsi" w:hAnsiTheme="majorHAnsi"/>
        </w:rPr>
      </w:pPr>
      <w:r w:rsidRPr="00A545A3">
        <w:rPr>
          <w:rFonts w:asciiTheme="majorHAnsi" w:hAnsiTheme="majorHAnsi"/>
          <w:b/>
          <w:bCs/>
        </w:rPr>
        <w:t>b)</w:t>
      </w:r>
      <w:r w:rsidRPr="00A545A3">
        <w:rPr>
          <w:rFonts w:asciiTheme="majorHAnsi" w:hAnsiTheme="majorHAnsi"/>
          <w:b/>
          <w:bCs/>
        </w:rPr>
        <w:tab/>
        <w:t xml:space="preserve">Identificación: </w:t>
      </w:r>
      <w:r w:rsidRPr="00A545A3">
        <w:rPr>
          <w:rFonts w:asciiTheme="majorHAnsi" w:hAnsiTheme="majorHAnsi"/>
        </w:rPr>
        <w:t>Señalar el número de identificación del participante que se desea denunciar.</w:t>
      </w:r>
    </w:p>
    <w:p w14:paraId="6E554B73" w14:textId="77777777" w:rsidR="00671413" w:rsidRPr="00A545A3" w:rsidRDefault="00671413" w:rsidP="00A545A3">
      <w:pPr>
        <w:ind w:left="567" w:hanging="284"/>
        <w:jc w:val="both"/>
        <w:rPr>
          <w:rFonts w:asciiTheme="majorHAnsi" w:hAnsiTheme="majorHAnsi"/>
        </w:rPr>
      </w:pPr>
      <w:r w:rsidRPr="00A545A3">
        <w:rPr>
          <w:rFonts w:asciiTheme="majorHAnsi" w:hAnsiTheme="majorHAnsi"/>
          <w:b/>
          <w:bCs/>
        </w:rPr>
        <w:t>c)</w:t>
      </w:r>
      <w:r w:rsidRPr="00A545A3">
        <w:rPr>
          <w:rFonts w:asciiTheme="majorHAnsi" w:hAnsiTheme="majorHAnsi"/>
          <w:b/>
          <w:bCs/>
        </w:rPr>
        <w:tab/>
        <w:t xml:space="preserve">Nombre: </w:t>
      </w:r>
      <w:r w:rsidRPr="00A545A3">
        <w:rPr>
          <w:rFonts w:asciiTheme="majorHAnsi" w:hAnsiTheme="majorHAnsi"/>
        </w:rPr>
        <w:t>En caso de realizar búsqueda por nombre, se debe proporcionar el nombre exacto del participante a denunciar.</w:t>
      </w:r>
    </w:p>
    <w:p w14:paraId="593C7668" w14:textId="77777777" w:rsidR="00671413" w:rsidRPr="00A545A3" w:rsidRDefault="00671413" w:rsidP="00A545A3">
      <w:pPr>
        <w:jc w:val="both"/>
        <w:rPr>
          <w:rFonts w:asciiTheme="majorHAnsi" w:hAnsiTheme="majorHAnsi"/>
        </w:rPr>
      </w:pPr>
    </w:p>
    <w:p w14:paraId="7F9768E4" w14:textId="77777777" w:rsidR="00671413" w:rsidRPr="00A545A3" w:rsidRDefault="00671413" w:rsidP="00A545A3">
      <w:pPr>
        <w:jc w:val="both"/>
        <w:rPr>
          <w:rFonts w:asciiTheme="majorHAnsi" w:hAnsiTheme="majorHAnsi"/>
        </w:rPr>
      </w:pPr>
      <w:r w:rsidRPr="00A545A3">
        <w:rPr>
          <w:rFonts w:asciiTheme="majorHAnsi" w:hAnsiTheme="majorHAnsi"/>
        </w:rPr>
        <w:t>Una vez indicado el dato seleccionado para la búsqueda, el sistema brindará la información adicional correspondiente al denunciado, el cual deberá ser agregado a la lista.</w:t>
      </w:r>
    </w:p>
    <w:p w14:paraId="6E9FEF5B" w14:textId="77777777" w:rsidR="00671413" w:rsidRPr="00A545A3" w:rsidRDefault="00671413" w:rsidP="00A545A3">
      <w:pPr>
        <w:jc w:val="both"/>
        <w:rPr>
          <w:rFonts w:asciiTheme="majorHAnsi" w:hAnsiTheme="majorHAnsi"/>
        </w:rPr>
      </w:pPr>
    </w:p>
    <w:p w14:paraId="08AE7212" w14:textId="77777777" w:rsidR="00671413" w:rsidRPr="00A545A3" w:rsidRDefault="00671413" w:rsidP="00A545A3">
      <w:pPr>
        <w:jc w:val="both"/>
        <w:rPr>
          <w:rFonts w:asciiTheme="majorHAnsi" w:hAnsiTheme="majorHAnsi"/>
        </w:rPr>
      </w:pPr>
      <w:r w:rsidRPr="00A545A3">
        <w:rPr>
          <w:rFonts w:asciiTheme="majorHAnsi" w:hAnsiTheme="majorHAnsi"/>
        </w:rPr>
        <w:t>En caso de que la persona física o jurídica sobre la que recae la denuncia no esté inscrita en el registro de la Superintendencia como participante en el mercado de seguros, los datos brindados en esta sección igualmente serán válidos y almacenados como denunciados no formales.</w:t>
      </w:r>
    </w:p>
    <w:p w14:paraId="275AC155" w14:textId="77777777" w:rsidR="00671413" w:rsidRPr="00A545A3" w:rsidRDefault="00671413" w:rsidP="00A545A3">
      <w:pPr>
        <w:jc w:val="both"/>
        <w:rPr>
          <w:rFonts w:asciiTheme="majorHAnsi" w:hAnsiTheme="majorHAnsi"/>
        </w:rPr>
      </w:pPr>
    </w:p>
    <w:p w14:paraId="20C7C172" w14:textId="18B7DFBB" w:rsidR="00671413" w:rsidRPr="00A545A3" w:rsidRDefault="00671413" w:rsidP="00A545A3">
      <w:pPr>
        <w:ind w:left="284" w:hanging="284"/>
        <w:jc w:val="both"/>
        <w:rPr>
          <w:rFonts w:asciiTheme="majorHAnsi" w:hAnsiTheme="majorHAnsi"/>
        </w:rPr>
      </w:pPr>
      <w:r w:rsidRPr="00A545A3">
        <w:rPr>
          <w:rFonts w:asciiTheme="majorHAnsi" w:hAnsiTheme="majorHAnsi"/>
        </w:rPr>
        <w:t>3.</w:t>
      </w:r>
      <w:r w:rsidRPr="00A545A3">
        <w:rPr>
          <w:rFonts w:asciiTheme="majorHAnsi" w:hAnsiTheme="majorHAnsi"/>
        </w:rPr>
        <w:tab/>
      </w:r>
      <w:r w:rsidRPr="00A545A3">
        <w:rPr>
          <w:rFonts w:asciiTheme="majorHAnsi" w:hAnsiTheme="majorHAnsi"/>
          <w:i/>
        </w:rPr>
        <w:t>Datos de Denuncia:</w:t>
      </w:r>
    </w:p>
    <w:p w14:paraId="2A5503F0" w14:textId="77777777" w:rsidR="00671413" w:rsidRPr="00A545A3" w:rsidRDefault="00671413" w:rsidP="00A545A3">
      <w:pPr>
        <w:jc w:val="both"/>
        <w:rPr>
          <w:rFonts w:asciiTheme="majorHAnsi" w:hAnsiTheme="majorHAnsi"/>
          <w:b/>
          <w:bCs/>
        </w:rPr>
      </w:pPr>
    </w:p>
    <w:p w14:paraId="1A84D9A5" w14:textId="77777777" w:rsidR="00671413" w:rsidRPr="00A545A3" w:rsidRDefault="00671413" w:rsidP="00A545A3">
      <w:pPr>
        <w:ind w:left="567" w:hanging="284"/>
        <w:jc w:val="both"/>
        <w:rPr>
          <w:rFonts w:asciiTheme="majorHAnsi" w:hAnsiTheme="majorHAnsi"/>
        </w:rPr>
      </w:pPr>
      <w:r w:rsidRPr="00A545A3">
        <w:rPr>
          <w:rFonts w:asciiTheme="majorHAnsi" w:hAnsiTheme="majorHAnsi"/>
          <w:b/>
          <w:bCs/>
        </w:rPr>
        <w:t>a)</w:t>
      </w:r>
      <w:r w:rsidRPr="00A545A3">
        <w:rPr>
          <w:rFonts w:asciiTheme="majorHAnsi" w:hAnsiTheme="majorHAnsi"/>
          <w:b/>
          <w:bCs/>
        </w:rPr>
        <w:tab/>
        <w:t xml:space="preserve">Asunto: </w:t>
      </w:r>
      <w:r w:rsidRPr="00A545A3">
        <w:rPr>
          <w:rFonts w:asciiTheme="majorHAnsi" w:hAnsiTheme="majorHAnsi"/>
        </w:rPr>
        <w:t>Breve descripción del motivo de denuncia.</w:t>
      </w:r>
    </w:p>
    <w:p w14:paraId="759E3F0B" w14:textId="77777777" w:rsidR="00671413" w:rsidRPr="00A545A3" w:rsidRDefault="00671413" w:rsidP="00A545A3">
      <w:pPr>
        <w:ind w:left="567" w:hanging="284"/>
        <w:jc w:val="both"/>
        <w:rPr>
          <w:rFonts w:asciiTheme="majorHAnsi" w:hAnsiTheme="majorHAnsi"/>
        </w:rPr>
      </w:pPr>
      <w:r w:rsidRPr="00A545A3">
        <w:rPr>
          <w:rFonts w:asciiTheme="majorHAnsi" w:hAnsiTheme="majorHAnsi"/>
          <w:b/>
          <w:bCs/>
        </w:rPr>
        <w:t>b)</w:t>
      </w:r>
      <w:r w:rsidRPr="00A545A3">
        <w:rPr>
          <w:rFonts w:asciiTheme="majorHAnsi" w:hAnsiTheme="majorHAnsi"/>
          <w:b/>
          <w:bCs/>
        </w:rPr>
        <w:tab/>
        <w:t xml:space="preserve">Condición del denunciante: </w:t>
      </w:r>
      <w:r w:rsidRPr="00A545A3">
        <w:rPr>
          <w:rFonts w:asciiTheme="majorHAnsi" w:hAnsiTheme="majorHAnsi"/>
          <w:bCs/>
        </w:rPr>
        <w:t>Tomador, Asegurado, Tomador y Asegurado, Beneficiario de una Póliza, Interesado en la Suscripción de una Póliza, otro.</w:t>
      </w:r>
    </w:p>
    <w:p w14:paraId="52E57A5D" w14:textId="1852234F" w:rsidR="00671413" w:rsidRPr="00A545A3" w:rsidRDefault="00671413" w:rsidP="00A545A3">
      <w:pPr>
        <w:ind w:left="567" w:hanging="284"/>
        <w:jc w:val="both"/>
        <w:rPr>
          <w:rFonts w:asciiTheme="majorHAnsi" w:hAnsiTheme="majorHAnsi"/>
        </w:rPr>
      </w:pPr>
      <w:r w:rsidRPr="00A545A3">
        <w:rPr>
          <w:rFonts w:asciiTheme="majorHAnsi" w:hAnsiTheme="majorHAnsi"/>
          <w:b/>
          <w:bCs/>
        </w:rPr>
        <w:t>c)</w:t>
      </w:r>
      <w:r w:rsidRPr="00A545A3">
        <w:rPr>
          <w:rFonts w:asciiTheme="majorHAnsi" w:hAnsiTheme="majorHAnsi"/>
          <w:b/>
          <w:bCs/>
        </w:rPr>
        <w:tab/>
        <w:t xml:space="preserve">Pendiente de Resolución: </w:t>
      </w:r>
      <w:r w:rsidRPr="00A545A3">
        <w:rPr>
          <w:rFonts w:asciiTheme="majorHAnsi" w:hAnsiTheme="majorHAnsi"/>
        </w:rPr>
        <w:t>Indicar si existe una denuncia previa ante la aseguradora o la Instancia de Atención al Consumidor de Seguros, y además, si se emitió resolución o si se encuentra pendiente.</w:t>
      </w:r>
    </w:p>
    <w:p w14:paraId="489414E1" w14:textId="437516E7" w:rsidR="00671413" w:rsidRPr="00A545A3" w:rsidRDefault="00671413" w:rsidP="00A545A3">
      <w:pPr>
        <w:ind w:left="567" w:hanging="284"/>
        <w:jc w:val="both"/>
        <w:rPr>
          <w:rFonts w:asciiTheme="majorHAnsi" w:hAnsiTheme="majorHAnsi"/>
        </w:rPr>
      </w:pPr>
      <w:r w:rsidRPr="00A545A3">
        <w:rPr>
          <w:rFonts w:asciiTheme="majorHAnsi" w:hAnsiTheme="majorHAnsi"/>
          <w:b/>
          <w:bCs/>
        </w:rPr>
        <w:t>d)</w:t>
      </w:r>
      <w:r w:rsidRPr="00A545A3">
        <w:rPr>
          <w:rFonts w:asciiTheme="majorHAnsi" w:hAnsiTheme="majorHAnsi"/>
          <w:b/>
          <w:bCs/>
        </w:rPr>
        <w:tab/>
        <w:t xml:space="preserve">Interpuesta ante la aseguradora: </w:t>
      </w:r>
      <w:r w:rsidRPr="00A545A3">
        <w:rPr>
          <w:rFonts w:asciiTheme="majorHAnsi" w:hAnsiTheme="majorHAnsi"/>
        </w:rPr>
        <w:t>indicar si se presentó la denuncia ante la Instancia de Atención al Consumidor de Seguros</w:t>
      </w:r>
      <w:r w:rsidR="007D70FD" w:rsidRPr="00A545A3">
        <w:rPr>
          <w:rFonts w:asciiTheme="majorHAnsi" w:hAnsiTheme="majorHAnsi"/>
        </w:rPr>
        <w:t>.</w:t>
      </w:r>
      <w:r w:rsidRPr="00A545A3">
        <w:rPr>
          <w:rFonts w:asciiTheme="majorHAnsi" w:hAnsiTheme="majorHAnsi"/>
        </w:rPr>
        <w:t xml:space="preserve"> En caso de haberse agotado la Instancia de Atención al Consumidor de Seguros, adjuntar copia de la respuesta final o fecha de recibido de la denuncia</w:t>
      </w:r>
      <w:r w:rsidR="007D70FD" w:rsidRPr="00A545A3">
        <w:rPr>
          <w:rFonts w:asciiTheme="majorHAnsi" w:hAnsiTheme="majorHAnsi"/>
        </w:rPr>
        <w:t>,</w:t>
      </w:r>
      <w:r w:rsidRPr="00A545A3">
        <w:rPr>
          <w:rFonts w:asciiTheme="majorHAnsi" w:hAnsiTheme="majorHAnsi"/>
        </w:rPr>
        <w:t xml:space="preserve"> en los casos en que esta instancia sobrepasa el plazo de treinta días de atención.</w:t>
      </w:r>
      <w:r w:rsidRPr="00A545A3">
        <w:rPr>
          <w:rStyle w:val="Refdecomentario"/>
          <w:rFonts w:asciiTheme="majorHAnsi" w:hAnsiTheme="majorHAnsi"/>
          <w:sz w:val="24"/>
          <w:szCs w:val="24"/>
        </w:rPr>
        <w:t xml:space="preserve"> </w:t>
      </w:r>
    </w:p>
    <w:p w14:paraId="73F1E66F" w14:textId="77777777" w:rsidR="00671413" w:rsidRPr="00A545A3" w:rsidRDefault="00671413" w:rsidP="00A545A3">
      <w:pPr>
        <w:ind w:left="284" w:hanging="284"/>
        <w:jc w:val="both"/>
        <w:rPr>
          <w:rFonts w:asciiTheme="majorHAnsi" w:hAnsiTheme="majorHAnsi"/>
        </w:rPr>
      </w:pPr>
    </w:p>
    <w:p w14:paraId="22222357" w14:textId="5AD17007" w:rsidR="00671413" w:rsidRPr="00A545A3" w:rsidRDefault="00671413" w:rsidP="00A545A3">
      <w:pPr>
        <w:ind w:left="284" w:hanging="284"/>
        <w:jc w:val="both"/>
        <w:rPr>
          <w:rFonts w:asciiTheme="majorHAnsi" w:hAnsiTheme="majorHAnsi"/>
        </w:rPr>
      </w:pPr>
      <w:r w:rsidRPr="00A545A3">
        <w:rPr>
          <w:rFonts w:asciiTheme="majorHAnsi" w:hAnsiTheme="majorHAnsi"/>
        </w:rPr>
        <w:t>4.</w:t>
      </w:r>
      <w:r w:rsidRPr="00A545A3">
        <w:rPr>
          <w:rFonts w:asciiTheme="majorHAnsi" w:hAnsiTheme="majorHAnsi"/>
        </w:rPr>
        <w:tab/>
      </w:r>
      <w:r w:rsidRPr="00A545A3">
        <w:rPr>
          <w:rFonts w:asciiTheme="majorHAnsi" w:hAnsiTheme="majorHAnsi"/>
          <w:i/>
        </w:rPr>
        <w:t>Descripción de la Denuncia:</w:t>
      </w:r>
    </w:p>
    <w:p w14:paraId="12B2938E" w14:textId="77777777" w:rsidR="00671413" w:rsidRPr="00A545A3" w:rsidRDefault="00671413" w:rsidP="00A545A3">
      <w:pPr>
        <w:jc w:val="both"/>
        <w:rPr>
          <w:rFonts w:asciiTheme="majorHAnsi" w:hAnsiTheme="majorHAnsi"/>
        </w:rPr>
      </w:pPr>
    </w:p>
    <w:p w14:paraId="67D364FB" w14:textId="77777777" w:rsidR="00671413" w:rsidRPr="00A545A3" w:rsidRDefault="00671413" w:rsidP="00A545A3">
      <w:pPr>
        <w:jc w:val="both"/>
        <w:rPr>
          <w:rFonts w:asciiTheme="majorHAnsi" w:hAnsiTheme="majorHAnsi"/>
        </w:rPr>
      </w:pPr>
      <w:r w:rsidRPr="00A545A3">
        <w:rPr>
          <w:rFonts w:asciiTheme="majorHAnsi" w:hAnsiTheme="majorHAnsi"/>
        </w:rPr>
        <w:t>Debe detallarse el motivo de la denuncia, incluir los hechos relevantes y los motivos que originan la disputa.</w:t>
      </w:r>
    </w:p>
    <w:p w14:paraId="30DC7D2C" w14:textId="77777777" w:rsidR="00671413" w:rsidRPr="00A545A3" w:rsidRDefault="00671413" w:rsidP="00A545A3">
      <w:pPr>
        <w:pStyle w:val="Prrafodelista"/>
        <w:spacing w:after="0" w:line="240" w:lineRule="auto"/>
        <w:ind w:left="0"/>
        <w:jc w:val="both"/>
        <w:rPr>
          <w:rFonts w:asciiTheme="majorHAnsi" w:hAnsiTheme="majorHAnsi"/>
          <w:b/>
          <w:sz w:val="24"/>
          <w:szCs w:val="24"/>
        </w:rPr>
      </w:pPr>
    </w:p>
    <w:p w14:paraId="15BADDD3" w14:textId="77777777" w:rsidR="00671413" w:rsidRPr="00A545A3" w:rsidRDefault="00671413" w:rsidP="00A545A3">
      <w:pPr>
        <w:jc w:val="both"/>
        <w:rPr>
          <w:rFonts w:asciiTheme="majorHAnsi" w:hAnsiTheme="majorHAnsi"/>
        </w:rPr>
      </w:pPr>
      <w:r w:rsidRPr="00A545A3">
        <w:rPr>
          <w:rFonts w:asciiTheme="majorHAnsi" w:hAnsiTheme="majorHAnsi"/>
          <w:b/>
          <w:bCs/>
        </w:rPr>
        <w:t>Artículo 5. Presentación de la denuncia a través de ventanilla.</w:t>
      </w:r>
    </w:p>
    <w:p w14:paraId="3A796C99" w14:textId="77777777" w:rsidR="00C5322E" w:rsidRDefault="00C5322E" w:rsidP="00A545A3">
      <w:pPr>
        <w:jc w:val="both"/>
        <w:rPr>
          <w:rFonts w:asciiTheme="majorHAnsi" w:hAnsiTheme="majorHAnsi"/>
        </w:rPr>
      </w:pPr>
    </w:p>
    <w:p w14:paraId="3CDC9D27" w14:textId="6CA6A7EC" w:rsidR="00671413" w:rsidRPr="00A545A3" w:rsidRDefault="00671413" w:rsidP="00A545A3">
      <w:pPr>
        <w:jc w:val="both"/>
        <w:rPr>
          <w:rFonts w:asciiTheme="majorHAnsi" w:hAnsiTheme="majorHAnsi"/>
        </w:rPr>
      </w:pPr>
      <w:r w:rsidRPr="00A545A3">
        <w:rPr>
          <w:rFonts w:asciiTheme="majorHAnsi" w:hAnsiTheme="majorHAnsi"/>
        </w:rPr>
        <w:t>La Superintendencia pondrá a disposición del consumidor un formulario para tramitar su denuncia. En todo caso, de conformidad con el artículo 285 de la Ley General de la Administración Pública, el escrito de denuncia deberá cumplir con los siguientes requisitos formales:</w:t>
      </w:r>
    </w:p>
    <w:p w14:paraId="68F3D105" w14:textId="77777777" w:rsidR="007D70FD" w:rsidRPr="00A545A3" w:rsidRDefault="007D70FD" w:rsidP="00A545A3">
      <w:pPr>
        <w:jc w:val="both"/>
        <w:rPr>
          <w:rFonts w:asciiTheme="majorHAnsi" w:hAnsiTheme="majorHAnsi"/>
        </w:rPr>
      </w:pPr>
    </w:p>
    <w:p w14:paraId="7685AF2A" w14:textId="1A3D5566" w:rsidR="00671413" w:rsidRPr="00A545A3" w:rsidRDefault="00671413" w:rsidP="00A545A3">
      <w:pPr>
        <w:ind w:left="284" w:hanging="284"/>
        <w:jc w:val="both"/>
        <w:rPr>
          <w:rFonts w:asciiTheme="majorHAnsi" w:hAnsiTheme="majorHAnsi"/>
        </w:rPr>
      </w:pPr>
      <w:r w:rsidRPr="00A545A3">
        <w:rPr>
          <w:rFonts w:asciiTheme="majorHAnsi" w:hAnsiTheme="majorHAnsi"/>
        </w:rPr>
        <w:t>a.</w:t>
      </w:r>
      <w:r w:rsidRPr="00A545A3">
        <w:rPr>
          <w:rFonts w:asciiTheme="majorHAnsi" w:hAnsiTheme="majorHAnsi"/>
        </w:rPr>
        <w:tab/>
        <w:t>Nombre completo del consumidor o razón o denominación social en el caso de personas jurídicas adjuntando la respectiva certificación de personería jurídica, número de identificación</w:t>
      </w:r>
      <w:r w:rsidR="007D70FD" w:rsidRPr="00A545A3">
        <w:rPr>
          <w:rFonts w:asciiTheme="majorHAnsi" w:hAnsiTheme="majorHAnsi"/>
        </w:rPr>
        <w:t>,</w:t>
      </w:r>
      <w:r w:rsidRPr="00A545A3">
        <w:rPr>
          <w:rFonts w:asciiTheme="majorHAnsi" w:hAnsiTheme="majorHAnsi"/>
        </w:rPr>
        <w:t xml:space="preserve"> dirección, correo electrónico para recibir notificaciones.</w:t>
      </w:r>
    </w:p>
    <w:p w14:paraId="019DE1D6" w14:textId="5322B3DE" w:rsidR="00671413" w:rsidRPr="00A545A3" w:rsidRDefault="00671413" w:rsidP="00A545A3">
      <w:pPr>
        <w:ind w:left="284" w:hanging="284"/>
        <w:jc w:val="both"/>
        <w:rPr>
          <w:rFonts w:asciiTheme="majorHAnsi" w:hAnsiTheme="majorHAnsi"/>
        </w:rPr>
      </w:pPr>
      <w:r w:rsidRPr="00A545A3">
        <w:rPr>
          <w:rFonts w:asciiTheme="majorHAnsi" w:hAnsiTheme="majorHAnsi"/>
        </w:rPr>
        <w:t>b.</w:t>
      </w:r>
      <w:r w:rsidRPr="00A545A3">
        <w:rPr>
          <w:rFonts w:asciiTheme="majorHAnsi" w:hAnsiTheme="majorHAnsi"/>
        </w:rPr>
        <w:tab/>
        <w:t>Si procede, referencia a la póliza relacionada con la denuncia.</w:t>
      </w:r>
    </w:p>
    <w:p w14:paraId="20ED80B9" w14:textId="77777777" w:rsidR="00671413" w:rsidRPr="00A545A3" w:rsidRDefault="00671413" w:rsidP="00A545A3">
      <w:pPr>
        <w:ind w:left="284" w:hanging="284"/>
        <w:jc w:val="both"/>
        <w:rPr>
          <w:rFonts w:asciiTheme="majorHAnsi" w:hAnsiTheme="majorHAnsi"/>
        </w:rPr>
      </w:pPr>
      <w:r w:rsidRPr="00A545A3">
        <w:rPr>
          <w:rFonts w:asciiTheme="majorHAnsi" w:hAnsiTheme="majorHAnsi"/>
        </w:rPr>
        <w:t>c.</w:t>
      </w:r>
      <w:r w:rsidRPr="00A545A3">
        <w:rPr>
          <w:rFonts w:asciiTheme="majorHAnsi" w:hAnsiTheme="majorHAnsi"/>
        </w:rPr>
        <w:tab/>
        <w:t>Condición asociada de tomador de seguro, asegurado o beneficiario de una póliza, o interesado en la suscripción de una póliza.</w:t>
      </w:r>
    </w:p>
    <w:p w14:paraId="526FF29A" w14:textId="47E3910A" w:rsidR="00671413" w:rsidRPr="00A545A3" w:rsidRDefault="00671413" w:rsidP="00A545A3">
      <w:pPr>
        <w:ind w:left="284" w:hanging="284"/>
        <w:jc w:val="both"/>
        <w:rPr>
          <w:rFonts w:asciiTheme="majorHAnsi" w:hAnsiTheme="majorHAnsi"/>
        </w:rPr>
      </w:pPr>
      <w:r w:rsidRPr="00A545A3">
        <w:rPr>
          <w:rFonts w:asciiTheme="majorHAnsi" w:hAnsiTheme="majorHAnsi"/>
        </w:rPr>
        <w:t>d.</w:t>
      </w:r>
      <w:r w:rsidRPr="00A545A3">
        <w:rPr>
          <w:rFonts w:asciiTheme="majorHAnsi" w:hAnsiTheme="majorHAnsi"/>
        </w:rPr>
        <w:tab/>
        <w:t>Resumen de los fundamentos de hecho o motivos de denuncia, haciendo constar expresamente si el caso se encuentra pendiente de resolución o litigio ante órganos administrativos, arbitrales o jurisdiccionales.</w:t>
      </w:r>
    </w:p>
    <w:p w14:paraId="2BBAE888" w14:textId="77777777" w:rsidR="00671413" w:rsidRPr="00A545A3" w:rsidRDefault="00671413" w:rsidP="00A545A3">
      <w:pPr>
        <w:ind w:left="284" w:hanging="284"/>
        <w:jc w:val="both"/>
        <w:rPr>
          <w:rFonts w:asciiTheme="majorHAnsi" w:hAnsiTheme="majorHAnsi"/>
        </w:rPr>
      </w:pPr>
      <w:r w:rsidRPr="00A545A3">
        <w:rPr>
          <w:rFonts w:asciiTheme="majorHAnsi" w:hAnsiTheme="majorHAnsi"/>
        </w:rPr>
        <w:t>e.</w:t>
      </w:r>
      <w:r w:rsidRPr="00A545A3">
        <w:rPr>
          <w:rFonts w:asciiTheme="majorHAnsi" w:hAnsiTheme="majorHAnsi"/>
        </w:rPr>
        <w:tab/>
        <w:t>Copia de la respuesta final proveniente de la instancia de atención al consumidor de seguros o fecha de recibido de la denuncia en los casos en que esta instancia sobrepasa el plazo de treinta días de atención.</w:t>
      </w:r>
      <w:r w:rsidRPr="00A545A3">
        <w:rPr>
          <w:rStyle w:val="Refdecomentario"/>
          <w:rFonts w:asciiTheme="majorHAnsi" w:hAnsiTheme="majorHAnsi"/>
          <w:sz w:val="24"/>
          <w:szCs w:val="24"/>
        </w:rPr>
        <w:t xml:space="preserve"> </w:t>
      </w:r>
    </w:p>
    <w:p w14:paraId="1B8B53DE" w14:textId="77777777" w:rsidR="007D70FD" w:rsidRPr="00A545A3" w:rsidRDefault="00671413" w:rsidP="00A545A3">
      <w:pPr>
        <w:ind w:left="284" w:hanging="284"/>
        <w:jc w:val="both"/>
        <w:rPr>
          <w:rFonts w:asciiTheme="majorHAnsi" w:hAnsiTheme="majorHAnsi"/>
        </w:rPr>
      </w:pPr>
      <w:r w:rsidRPr="00A545A3">
        <w:rPr>
          <w:rFonts w:asciiTheme="majorHAnsi" w:hAnsiTheme="majorHAnsi"/>
        </w:rPr>
        <w:t>f.</w:t>
      </w:r>
      <w:r w:rsidRPr="00A545A3">
        <w:rPr>
          <w:rFonts w:asciiTheme="majorHAnsi" w:hAnsiTheme="majorHAnsi"/>
        </w:rPr>
        <w:tab/>
        <w:t>Fecha y firma</w:t>
      </w:r>
      <w:r w:rsidR="007D70FD" w:rsidRPr="00A545A3">
        <w:rPr>
          <w:rFonts w:asciiTheme="majorHAnsi" w:hAnsiTheme="majorHAnsi"/>
        </w:rPr>
        <w:t>.</w:t>
      </w:r>
    </w:p>
    <w:p w14:paraId="75D71595" w14:textId="38AFCFBE" w:rsidR="00671413" w:rsidRPr="00A545A3" w:rsidRDefault="00671413" w:rsidP="00A545A3">
      <w:pPr>
        <w:ind w:left="284" w:hanging="284"/>
        <w:jc w:val="both"/>
        <w:rPr>
          <w:rFonts w:asciiTheme="majorHAnsi" w:hAnsiTheme="majorHAnsi"/>
        </w:rPr>
      </w:pPr>
    </w:p>
    <w:p w14:paraId="4F494130" w14:textId="77777777" w:rsidR="00671413" w:rsidRPr="00A545A3" w:rsidRDefault="00671413" w:rsidP="00A545A3">
      <w:pPr>
        <w:jc w:val="both"/>
        <w:rPr>
          <w:rFonts w:asciiTheme="majorHAnsi" w:hAnsiTheme="majorHAnsi"/>
        </w:rPr>
      </w:pPr>
      <w:r w:rsidRPr="00A545A3">
        <w:rPr>
          <w:rFonts w:asciiTheme="majorHAnsi" w:hAnsiTheme="majorHAnsi"/>
        </w:rPr>
        <w:t>La denuncia se realiza mediante un formulario que será facilitado por la secretaria encargada de la atención de la denuncia o puede ser descargado del portal de internet.  Este formulario posee los mismos requisitos indicados en el artículo 4; una vez completado, se incorporará con el resto de la documentación presentada por el denunciante o su representante al expediente de la denuncia.</w:t>
      </w:r>
    </w:p>
    <w:p w14:paraId="4856B4CA" w14:textId="77777777" w:rsidR="00671413" w:rsidRPr="00A545A3" w:rsidRDefault="00671413" w:rsidP="00A545A3">
      <w:pPr>
        <w:jc w:val="both"/>
        <w:rPr>
          <w:rFonts w:asciiTheme="majorHAnsi" w:hAnsiTheme="majorHAnsi"/>
        </w:rPr>
      </w:pPr>
    </w:p>
    <w:p w14:paraId="416287DE" w14:textId="68B0648F" w:rsidR="00671413" w:rsidRPr="00A545A3" w:rsidRDefault="00671413" w:rsidP="00A545A3">
      <w:pPr>
        <w:pStyle w:val="Prrafodelista"/>
        <w:spacing w:after="0" w:line="240" w:lineRule="auto"/>
        <w:ind w:left="0"/>
        <w:jc w:val="both"/>
        <w:rPr>
          <w:rFonts w:asciiTheme="majorHAnsi" w:hAnsiTheme="majorHAnsi"/>
          <w:b/>
          <w:sz w:val="24"/>
          <w:szCs w:val="24"/>
        </w:rPr>
      </w:pPr>
      <w:r w:rsidRPr="00A545A3">
        <w:rPr>
          <w:rFonts w:asciiTheme="majorHAnsi" w:hAnsiTheme="majorHAnsi"/>
          <w:sz w:val="24"/>
          <w:szCs w:val="24"/>
        </w:rPr>
        <w:t>Creado el expediente, el sistema asigna la denuncia al departamento correspondiente y genera un acuse de recibo de forma automática con la creación de la denuncia, por lo que el denunciante debe indicar un correo electrónico para recibir notificaciones durante el proceso.</w:t>
      </w:r>
    </w:p>
    <w:p w14:paraId="5763FD6C" w14:textId="77777777" w:rsidR="00671413" w:rsidRPr="00A545A3" w:rsidRDefault="00671413" w:rsidP="00A545A3">
      <w:pPr>
        <w:jc w:val="both"/>
        <w:rPr>
          <w:rFonts w:asciiTheme="majorHAnsi" w:hAnsiTheme="majorHAnsi"/>
          <w:b/>
          <w:bCs/>
        </w:rPr>
      </w:pPr>
    </w:p>
    <w:p w14:paraId="7C032B5B" w14:textId="77777777" w:rsidR="00671413" w:rsidRPr="00A545A3" w:rsidRDefault="00671413" w:rsidP="00A545A3">
      <w:pPr>
        <w:jc w:val="both"/>
        <w:rPr>
          <w:rFonts w:asciiTheme="majorHAnsi" w:hAnsiTheme="majorHAnsi"/>
          <w:b/>
          <w:bCs/>
        </w:rPr>
      </w:pPr>
      <w:r w:rsidRPr="00A545A3">
        <w:rPr>
          <w:rFonts w:asciiTheme="majorHAnsi" w:hAnsiTheme="majorHAnsi"/>
          <w:b/>
          <w:bCs/>
        </w:rPr>
        <w:t>Artículo 6. Respuesta a Prevención</w:t>
      </w:r>
    </w:p>
    <w:p w14:paraId="68792627" w14:textId="77777777" w:rsidR="00A545A3" w:rsidRDefault="00A545A3" w:rsidP="00A545A3">
      <w:pPr>
        <w:jc w:val="both"/>
        <w:rPr>
          <w:rFonts w:asciiTheme="majorHAnsi" w:hAnsiTheme="majorHAnsi"/>
          <w:bCs/>
        </w:rPr>
      </w:pPr>
    </w:p>
    <w:p w14:paraId="20A34EDA" w14:textId="6904D437" w:rsidR="00671413" w:rsidRPr="00A545A3" w:rsidRDefault="00671413" w:rsidP="00A545A3">
      <w:pPr>
        <w:jc w:val="both"/>
        <w:rPr>
          <w:rFonts w:asciiTheme="majorHAnsi" w:hAnsiTheme="majorHAnsi"/>
          <w:bCs/>
        </w:rPr>
      </w:pPr>
      <w:r w:rsidRPr="00A545A3">
        <w:rPr>
          <w:rFonts w:asciiTheme="majorHAnsi" w:hAnsiTheme="majorHAnsi"/>
          <w:bCs/>
        </w:rPr>
        <w:t xml:space="preserve">En caso de que la denuncia requiera documentación adicional, o algún dato requiera atención por parte del denunciante, la Superintendencia procederá a prevenir al denunciante, otorgándole un plazo de </w:t>
      </w:r>
      <w:r w:rsidR="007D70FD" w:rsidRPr="00A545A3">
        <w:rPr>
          <w:rFonts w:asciiTheme="majorHAnsi" w:hAnsiTheme="majorHAnsi"/>
          <w:bCs/>
        </w:rPr>
        <w:t>cinco (</w:t>
      </w:r>
      <w:r w:rsidRPr="00A545A3">
        <w:rPr>
          <w:rFonts w:asciiTheme="majorHAnsi" w:hAnsiTheme="majorHAnsi"/>
          <w:bCs/>
        </w:rPr>
        <w:t>5</w:t>
      </w:r>
      <w:r w:rsidR="007D70FD" w:rsidRPr="00A545A3">
        <w:rPr>
          <w:rFonts w:asciiTheme="majorHAnsi" w:hAnsiTheme="majorHAnsi"/>
          <w:bCs/>
        </w:rPr>
        <w:t>)</w:t>
      </w:r>
      <w:r w:rsidRPr="00A545A3">
        <w:rPr>
          <w:rFonts w:asciiTheme="majorHAnsi" w:hAnsiTheme="majorHAnsi"/>
          <w:bCs/>
        </w:rPr>
        <w:t xml:space="preserve"> días hábiles para atender la prevención.</w:t>
      </w:r>
    </w:p>
    <w:p w14:paraId="789279AC" w14:textId="77777777" w:rsidR="00671413" w:rsidRPr="00A545A3" w:rsidRDefault="00671413" w:rsidP="00A545A3">
      <w:pPr>
        <w:jc w:val="both"/>
        <w:rPr>
          <w:rFonts w:asciiTheme="majorHAnsi" w:hAnsiTheme="majorHAnsi"/>
          <w:bCs/>
        </w:rPr>
      </w:pPr>
    </w:p>
    <w:p w14:paraId="3414C05C" w14:textId="394B02CE" w:rsidR="00671413" w:rsidRPr="00A545A3" w:rsidRDefault="00671413" w:rsidP="00A545A3">
      <w:pPr>
        <w:jc w:val="both"/>
        <w:rPr>
          <w:rFonts w:asciiTheme="majorHAnsi" w:hAnsiTheme="majorHAnsi"/>
          <w:bCs/>
        </w:rPr>
      </w:pPr>
      <w:r w:rsidRPr="00A545A3">
        <w:rPr>
          <w:rFonts w:asciiTheme="majorHAnsi" w:hAnsiTheme="majorHAnsi"/>
          <w:bCs/>
        </w:rPr>
        <w:t>Cuando el estado de la denuncia sea “En Prevención”, el denunciante tendrá la opción de “Responder prevención” habilitada, donde encontrará la opción de referirse a los hechos indicados, al igual que adjuntar cualquier documentación pertinente para el caso, una vez verificados los datos de la respuesta, el denunciante podrá finalizar el trámite, de manera que se enviará la respuesta a la Superintendencia para continuar.</w:t>
      </w:r>
    </w:p>
    <w:p w14:paraId="1B2467FC" w14:textId="77777777" w:rsidR="00671413" w:rsidRPr="00A545A3" w:rsidRDefault="00671413" w:rsidP="00A545A3">
      <w:pPr>
        <w:jc w:val="both"/>
        <w:rPr>
          <w:rFonts w:asciiTheme="majorHAnsi" w:hAnsiTheme="majorHAnsi"/>
          <w:bCs/>
        </w:rPr>
      </w:pPr>
    </w:p>
    <w:p w14:paraId="04000298" w14:textId="77777777" w:rsidR="00671413" w:rsidRPr="00A545A3" w:rsidRDefault="00671413" w:rsidP="00A545A3">
      <w:pPr>
        <w:jc w:val="both"/>
        <w:rPr>
          <w:rFonts w:asciiTheme="majorHAnsi" w:hAnsiTheme="majorHAnsi"/>
          <w:b/>
          <w:bCs/>
        </w:rPr>
      </w:pPr>
      <w:r w:rsidRPr="00A545A3">
        <w:rPr>
          <w:rFonts w:asciiTheme="majorHAnsi" w:hAnsiTheme="majorHAnsi"/>
          <w:b/>
          <w:bCs/>
        </w:rPr>
        <w:t>Artículo 7. Impugnación</w:t>
      </w:r>
    </w:p>
    <w:p w14:paraId="0AB9985D" w14:textId="77777777" w:rsidR="00A545A3" w:rsidRDefault="00A545A3" w:rsidP="00A545A3">
      <w:pPr>
        <w:jc w:val="both"/>
        <w:rPr>
          <w:rFonts w:asciiTheme="majorHAnsi" w:hAnsiTheme="majorHAnsi"/>
          <w:bCs/>
        </w:rPr>
      </w:pPr>
    </w:p>
    <w:p w14:paraId="0F7040B0" w14:textId="77777777" w:rsidR="00671413" w:rsidRPr="00A545A3" w:rsidRDefault="00671413" w:rsidP="00A545A3">
      <w:pPr>
        <w:jc w:val="both"/>
        <w:rPr>
          <w:rFonts w:asciiTheme="majorHAnsi" w:hAnsiTheme="majorHAnsi"/>
          <w:bCs/>
        </w:rPr>
      </w:pPr>
      <w:r w:rsidRPr="00A545A3">
        <w:rPr>
          <w:rFonts w:asciiTheme="majorHAnsi" w:hAnsiTheme="majorHAnsi"/>
          <w:bCs/>
        </w:rPr>
        <w:t xml:space="preserve">Una vez que el trámite haya sido respondido por parte de la Superintendencia General de Seguros, en caso de disconformidad con la resolución, el denunciante tiene la posibilidad de impugnarla por medio de </w:t>
      </w:r>
      <w:r w:rsidRPr="00A545A3">
        <w:rPr>
          <w:rFonts w:asciiTheme="majorHAnsi" w:hAnsiTheme="majorHAnsi"/>
          <w:bCs/>
          <w:i/>
        </w:rPr>
        <w:t xml:space="preserve">Sugese en Línea, </w:t>
      </w:r>
      <w:r w:rsidRPr="00A545A3">
        <w:rPr>
          <w:rFonts w:asciiTheme="majorHAnsi" w:hAnsiTheme="majorHAnsi"/>
          <w:bCs/>
        </w:rPr>
        <w:t>en un plazo de tres (3) días hábiles.</w:t>
      </w:r>
    </w:p>
    <w:p w14:paraId="4E568C6E" w14:textId="77777777" w:rsidR="00671413" w:rsidRPr="00A545A3" w:rsidRDefault="00671413" w:rsidP="00A545A3">
      <w:pPr>
        <w:jc w:val="both"/>
        <w:rPr>
          <w:rFonts w:asciiTheme="majorHAnsi" w:hAnsiTheme="majorHAnsi"/>
          <w:bCs/>
        </w:rPr>
      </w:pPr>
    </w:p>
    <w:p w14:paraId="606E4DA4" w14:textId="77777777" w:rsidR="00671413" w:rsidRPr="00A545A3" w:rsidRDefault="00671413" w:rsidP="00A545A3">
      <w:pPr>
        <w:jc w:val="both"/>
        <w:rPr>
          <w:rFonts w:asciiTheme="majorHAnsi" w:hAnsiTheme="majorHAnsi"/>
          <w:bCs/>
        </w:rPr>
      </w:pPr>
      <w:r w:rsidRPr="00A545A3">
        <w:rPr>
          <w:rFonts w:asciiTheme="majorHAnsi" w:hAnsiTheme="majorHAnsi"/>
          <w:bCs/>
        </w:rPr>
        <w:t>Al seleccionar el trámite que ya posee respuesta, tendrá la opción de impugnarlo. En esta opción el denunciante deberá exponer el motivo de la impugnación, de la misma manera que detalló en primera instancia la denuncia.</w:t>
      </w:r>
    </w:p>
    <w:p w14:paraId="69563D56" w14:textId="77777777" w:rsidR="00671413" w:rsidRPr="00A545A3" w:rsidRDefault="00671413" w:rsidP="00A545A3">
      <w:pPr>
        <w:jc w:val="both"/>
        <w:rPr>
          <w:rFonts w:asciiTheme="majorHAnsi" w:hAnsiTheme="majorHAnsi"/>
        </w:rPr>
      </w:pPr>
    </w:p>
    <w:p w14:paraId="02A58524" w14:textId="77777777" w:rsidR="00671413" w:rsidRPr="00A545A3" w:rsidRDefault="00671413" w:rsidP="00A545A3">
      <w:pPr>
        <w:jc w:val="both"/>
        <w:rPr>
          <w:rFonts w:asciiTheme="majorHAnsi" w:hAnsiTheme="majorHAnsi"/>
        </w:rPr>
      </w:pPr>
      <w:r w:rsidRPr="00A545A3">
        <w:rPr>
          <w:rFonts w:asciiTheme="majorHAnsi" w:hAnsiTheme="majorHAnsi"/>
        </w:rPr>
        <w:t>Una vez resuelta en firme la impugnación, la Superintendencia notificará al denunciante sobre la resolución definitiva.</w:t>
      </w:r>
    </w:p>
    <w:p w14:paraId="22F17385" w14:textId="77777777" w:rsidR="00671413" w:rsidRPr="00A545A3" w:rsidRDefault="00671413" w:rsidP="00A545A3">
      <w:pPr>
        <w:jc w:val="both"/>
        <w:rPr>
          <w:rFonts w:asciiTheme="majorHAnsi" w:hAnsiTheme="majorHAnsi"/>
        </w:rPr>
      </w:pPr>
    </w:p>
    <w:p w14:paraId="23E98D10" w14:textId="77777777" w:rsidR="00671413" w:rsidRPr="00A545A3" w:rsidRDefault="00671413" w:rsidP="00A545A3">
      <w:pPr>
        <w:jc w:val="both"/>
        <w:rPr>
          <w:rFonts w:asciiTheme="majorHAnsi" w:hAnsiTheme="majorHAnsi"/>
        </w:rPr>
      </w:pPr>
      <w:r w:rsidRPr="00A545A3">
        <w:rPr>
          <w:rFonts w:asciiTheme="majorHAnsi" w:hAnsiTheme="majorHAnsi"/>
        </w:rPr>
        <w:t xml:space="preserve">El denunciante puede realizar el trámite por medio del portal </w:t>
      </w:r>
      <w:r w:rsidRPr="00A545A3">
        <w:rPr>
          <w:rFonts w:asciiTheme="majorHAnsi" w:hAnsiTheme="majorHAnsi"/>
          <w:i/>
        </w:rPr>
        <w:t xml:space="preserve">Sugese en Línea, </w:t>
      </w:r>
      <w:r w:rsidRPr="00A545A3">
        <w:rPr>
          <w:rFonts w:asciiTheme="majorHAnsi" w:hAnsiTheme="majorHAnsi"/>
        </w:rPr>
        <w:t>o a través de ventanilla, entregando el escrito en forma física dentro del plazo establecido.</w:t>
      </w:r>
    </w:p>
    <w:p w14:paraId="2C7C033B" w14:textId="77777777" w:rsidR="00671413" w:rsidRPr="00A545A3" w:rsidRDefault="00671413" w:rsidP="00A545A3">
      <w:pPr>
        <w:jc w:val="both"/>
        <w:rPr>
          <w:rFonts w:asciiTheme="majorHAnsi" w:hAnsiTheme="majorHAnsi"/>
          <w:bCs/>
        </w:rPr>
      </w:pPr>
    </w:p>
    <w:p w14:paraId="41A47E23" w14:textId="77777777" w:rsidR="00671413" w:rsidRPr="00A545A3" w:rsidRDefault="00671413" w:rsidP="00A545A3">
      <w:pPr>
        <w:jc w:val="both"/>
        <w:rPr>
          <w:rFonts w:asciiTheme="majorHAnsi" w:hAnsiTheme="majorHAnsi"/>
          <w:bCs/>
        </w:rPr>
      </w:pPr>
      <w:r w:rsidRPr="00A545A3">
        <w:rPr>
          <w:rFonts w:asciiTheme="majorHAnsi" w:hAnsiTheme="majorHAnsi"/>
          <w:bCs/>
        </w:rPr>
        <w:t>En todo momento posterior a la impugnación, previo a su resolución, el denunciante puede desistir de este trámite, lo cual archivará de manera automática el expediente.</w:t>
      </w:r>
    </w:p>
    <w:p w14:paraId="5E87E645" w14:textId="77777777" w:rsidR="00671413" w:rsidRPr="00A545A3" w:rsidRDefault="00671413" w:rsidP="00A545A3">
      <w:pPr>
        <w:jc w:val="both"/>
        <w:rPr>
          <w:rFonts w:asciiTheme="majorHAnsi" w:hAnsiTheme="majorHAnsi"/>
          <w:bCs/>
        </w:rPr>
      </w:pPr>
    </w:p>
    <w:p w14:paraId="0FCF8752" w14:textId="5896EACB" w:rsidR="00671413" w:rsidRPr="00A545A3" w:rsidRDefault="00671413" w:rsidP="00A545A3">
      <w:pPr>
        <w:jc w:val="both"/>
        <w:rPr>
          <w:rFonts w:asciiTheme="majorHAnsi" w:hAnsiTheme="majorHAnsi"/>
          <w:b/>
          <w:bCs/>
        </w:rPr>
      </w:pPr>
      <w:r w:rsidRPr="00A545A3">
        <w:rPr>
          <w:rFonts w:asciiTheme="majorHAnsi" w:hAnsiTheme="majorHAnsi"/>
          <w:b/>
          <w:bCs/>
        </w:rPr>
        <w:t>Artículo 8. Cancelación y Desistimiento de Denuncia.</w:t>
      </w:r>
    </w:p>
    <w:p w14:paraId="3FDDF6E9" w14:textId="77777777" w:rsidR="00A545A3" w:rsidRDefault="00A545A3" w:rsidP="00A545A3">
      <w:pPr>
        <w:jc w:val="both"/>
        <w:rPr>
          <w:rFonts w:asciiTheme="majorHAnsi" w:hAnsiTheme="majorHAnsi"/>
          <w:bCs/>
        </w:rPr>
      </w:pPr>
    </w:p>
    <w:p w14:paraId="27871288" w14:textId="77777777" w:rsidR="00671413" w:rsidRPr="00A545A3" w:rsidRDefault="00671413" w:rsidP="00A545A3">
      <w:pPr>
        <w:jc w:val="both"/>
        <w:rPr>
          <w:rFonts w:asciiTheme="majorHAnsi" w:hAnsiTheme="majorHAnsi"/>
          <w:bCs/>
        </w:rPr>
      </w:pPr>
      <w:r w:rsidRPr="00A545A3">
        <w:rPr>
          <w:rFonts w:asciiTheme="majorHAnsi" w:hAnsiTheme="majorHAnsi"/>
          <w:bCs/>
        </w:rPr>
        <w:t>El denunciante tendrá la opción de cancelar la denuncia siempre y cuando ésta no haya sido enviada. Una vez presentada la denuncia, en todo momento previo al otorgamiento de respuesta final, se tendrá la opción de desistir la denuncia, lo cual automáticamente archivará el expediente.</w:t>
      </w:r>
    </w:p>
    <w:p w14:paraId="2294DB62" w14:textId="77777777" w:rsidR="00671413" w:rsidRPr="00A545A3" w:rsidRDefault="00671413" w:rsidP="00A545A3">
      <w:pPr>
        <w:pStyle w:val="Prrafodelista"/>
        <w:spacing w:after="0" w:line="240" w:lineRule="auto"/>
        <w:ind w:left="0"/>
        <w:jc w:val="both"/>
        <w:rPr>
          <w:rFonts w:asciiTheme="majorHAnsi" w:hAnsiTheme="majorHAnsi"/>
          <w:b/>
          <w:sz w:val="24"/>
          <w:szCs w:val="24"/>
        </w:rPr>
      </w:pPr>
    </w:p>
    <w:p w14:paraId="125EE94A" w14:textId="77777777" w:rsidR="00671413" w:rsidRPr="00A545A3" w:rsidRDefault="00671413" w:rsidP="00A545A3">
      <w:pPr>
        <w:jc w:val="both"/>
        <w:rPr>
          <w:rFonts w:asciiTheme="majorHAnsi" w:hAnsiTheme="majorHAnsi"/>
          <w:b/>
          <w:bCs/>
        </w:rPr>
      </w:pPr>
      <w:r w:rsidRPr="00A545A3">
        <w:rPr>
          <w:rFonts w:asciiTheme="majorHAnsi" w:hAnsiTheme="majorHAnsi"/>
          <w:b/>
          <w:bCs/>
        </w:rPr>
        <w:t>Artículo 9. Detalle de Trámite</w:t>
      </w:r>
    </w:p>
    <w:p w14:paraId="0D16D45F" w14:textId="77777777" w:rsidR="00A545A3" w:rsidRDefault="00A545A3" w:rsidP="00A545A3">
      <w:pPr>
        <w:jc w:val="both"/>
        <w:rPr>
          <w:rFonts w:asciiTheme="majorHAnsi" w:hAnsiTheme="majorHAnsi"/>
          <w:bCs/>
        </w:rPr>
      </w:pPr>
    </w:p>
    <w:p w14:paraId="5E2870B5" w14:textId="77777777" w:rsidR="00671413" w:rsidRPr="00A545A3" w:rsidRDefault="00671413" w:rsidP="00A545A3">
      <w:pPr>
        <w:jc w:val="both"/>
        <w:rPr>
          <w:rFonts w:asciiTheme="majorHAnsi" w:hAnsiTheme="majorHAnsi"/>
          <w:bCs/>
        </w:rPr>
      </w:pPr>
      <w:r w:rsidRPr="00A545A3">
        <w:rPr>
          <w:rFonts w:asciiTheme="majorHAnsi" w:hAnsiTheme="majorHAnsi"/>
          <w:bCs/>
        </w:rPr>
        <w:t xml:space="preserve">El denunciante podrá revisar diversos aspectos del expediente a través de la opción denominada </w:t>
      </w:r>
      <w:r w:rsidRPr="00A545A3">
        <w:rPr>
          <w:rFonts w:asciiTheme="majorHAnsi" w:hAnsiTheme="majorHAnsi"/>
          <w:bCs/>
          <w:i/>
        </w:rPr>
        <w:t>“Detalle del Expediente”</w:t>
      </w:r>
      <w:r w:rsidRPr="00A545A3">
        <w:rPr>
          <w:rFonts w:asciiTheme="majorHAnsi" w:hAnsiTheme="majorHAnsi"/>
          <w:bCs/>
        </w:rPr>
        <w:t>, donde tendrá acceso a la siguiente información:</w:t>
      </w:r>
    </w:p>
    <w:p w14:paraId="43B10D0D" w14:textId="77777777" w:rsidR="00671413" w:rsidRPr="00A545A3" w:rsidRDefault="00671413" w:rsidP="00A545A3">
      <w:pPr>
        <w:ind w:left="284" w:hanging="284"/>
        <w:jc w:val="both"/>
        <w:rPr>
          <w:rFonts w:asciiTheme="majorHAnsi" w:hAnsiTheme="majorHAnsi"/>
        </w:rPr>
      </w:pPr>
    </w:p>
    <w:p w14:paraId="5078ABC4" w14:textId="77777777" w:rsidR="00671413" w:rsidRPr="00A545A3" w:rsidRDefault="00671413" w:rsidP="00A545A3">
      <w:pPr>
        <w:ind w:left="284" w:hanging="284"/>
        <w:jc w:val="both"/>
        <w:rPr>
          <w:rFonts w:asciiTheme="majorHAnsi" w:hAnsiTheme="majorHAnsi"/>
        </w:rPr>
      </w:pPr>
      <w:r w:rsidRPr="00A545A3">
        <w:rPr>
          <w:rFonts w:asciiTheme="majorHAnsi" w:hAnsiTheme="majorHAnsi"/>
        </w:rPr>
        <w:t>1.</w:t>
      </w:r>
      <w:r w:rsidRPr="00A545A3">
        <w:rPr>
          <w:rFonts w:asciiTheme="majorHAnsi" w:hAnsiTheme="majorHAnsi"/>
        </w:rPr>
        <w:tab/>
        <w:t>Denuncia: podrá ver el número del expediente, la fecha de creación, el estado del proceso, entre otros datos.</w:t>
      </w:r>
    </w:p>
    <w:p w14:paraId="40625A24" w14:textId="77777777" w:rsidR="00671413" w:rsidRPr="00A545A3" w:rsidRDefault="00671413" w:rsidP="00A545A3">
      <w:pPr>
        <w:ind w:left="284" w:hanging="284"/>
        <w:jc w:val="both"/>
        <w:rPr>
          <w:rFonts w:asciiTheme="majorHAnsi" w:hAnsiTheme="majorHAnsi"/>
        </w:rPr>
      </w:pPr>
      <w:r w:rsidRPr="00A545A3">
        <w:rPr>
          <w:rFonts w:asciiTheme="majorHAnsi" w:hAnsiTheme="majorHAnsi"/>
        </w:rPr>
        <w:t>2.</w:t>
      </w:r>
      <w:r w:rsidRPr="00A545A3">
        <w:rPr>
          <w:rFonts w:asciiTheme="majorHAnsi" w:hAnsiTheme="majorHAnsi"/>
        </w:rPr>
        <w:tab/>
        <w:t>Descripción: podrá ver la descripción detallada aportada a la creación de la denuncia.</w:t>
      </w:r>
    </w:p>
    <w:p w14:paraId="1828EC0D" w14:textId="77777777" w:rsidR="00671413" w:rsidRPr="00A545A3" w:rsidRDefault="00671413" w:rsidP="00A545A3">
      <w:pPr>
        <w:ind w:left="284" w:hanging="284"/>
        <w:jc w:val="both"/>
        <w:rPr>
          <w:rFonts w:asciiTheme="majorHAnsi" w:hAnsiTheme="majorHAnsi"/>
        </w:rPr>
      </w:pPr>
      <w:r w:rsidRPr="00A545A3">
        <w:rPr>
          <w:rFonts w:asciiTheme="majorHAnsi" w:hAnsiTheme="majorHAnsi"/>
        </w:rPr>
        <w:t>3.</w:t>
      </w:r>
      <w:r w:rsidRPr="00A545A3">
        <w:rPr>
          <w:rFonts w:asciiTheme="majorHAnsi" w:hAnsiTheme="majorHAnsi"/>
        </w:rPr>
        <w:tab/>
        <w:t>Denunciante: podrá ver información correspondiente a la identidad del denunciante.</w:t>
      </w:r>
    </w:p>
    <w:p w14:paraId="74F46172" w14:textId="77777777" w:rsidR="00671413" w:rsidRPr="00A545A3" w:rsidRDefault="00671413" w:rsidP="00A545A3">
      <w:pPr>
        <w:ind w:left="284" w:hanging="284"/>
        <w:jc w:val="both"/>
        <w:rPr>
          <w:rFonts w:asciiTheme="majorHAnsi" w:hAnsiTheme="majorHAnsi"/>
        </w:rPr>
      </w:pPr>
      <w:r w:rsidRPr="00A545A3">
        <w:rPr>
          <w:rFonts w:asciiTheme="majorHAnsi" w:hAnsiTheme="majorHAnsi"/>
        </w:rPr>
        <w:t>4.</w:t>
      </w:r>
      <w:r w:rsidRPr="00A545A3">
        <w:rPr>
          <w:rFonts w:asciiTheme="majorHAnsi" w:hAnsiTheme="majorHAnsi"/>
        </w:rPr>
        <w:tab/>
        <w:t>Denunciados: Podrá ver la información correspondiente a la identidad de los denunciados.</w:t>
      </w:r>
    </w:p>
    <w:p w14:paraId="5E4B517E" w14:textId="77777777" w:rsidR="00671413" w:rsidRPr="00A545A3" w:rsidRDefault="00671413" w:rsidP="00A545A3">
      <w:pPr>
        <w:ind w:left="284" w:hanging="284"/>
        <w:jc w:val="both"/>
        <w:rPr>
          <w:rFonts w:asciiTheme="majorHAnsi" w:hAnsiTheme="majorHAnsi"/>
        </w:rPr>
      </w:pPr>
      <w:r w:rsidRPr="00A545A3">
        <w:rPr>
          <w:rFonts w:asciiTheme="majorHAnsi" w:hAnsiTheme="majorHAnsi"/>
        </w:rPr>
        <w:t>5.</w:t>
      </w:r>
      <w:r w:rsidRPr="00A545A3">
        <w:rPr>
          <w:rFonts w:asciiTheme="majorHAnsi" w:hAnsiTheme="majorHAnsi"/>
        </w:rPr>
        <w:tab/>
        <w:t>Respuesta: En caso de que la Superintendencia ya haya brindado una respuesta a la denuncia, se podrá revisar dicha respuesta, al igual que cualquier archivo adjunto relacionado con la resolución.</w:t>
      </w:r>
    </w:p>
    <w:p w14:paraId="0A822B04" w14:textId="77777777" w:rsidR="00671413" w:rsidRPr="00A545A3" w:rsidRDefault="00671413" w:rsidP="00A545A3">
      <w:pPr>
        <w:pStyle w:val="Prrafodelista"/>
        <w:spacing w:after="0" w:line="240" w:lineRule="auto"/>
        <w:ind w:left="0"/>
        <w:jc w:val="both"/>
        <w:rPr>
          <w:rFonts w:asciiTheme="majorHAnsi" w:hAnsiTheme="majorHAnsi"/>
          <w:b/>
          <w:sz w:val="24"/>
          <w:szCs w:val="24"/>
        </w:rPr>
      </w:pPr>
    </w:p>
    <w:p w14:paraId="7A4E8C60" w14:textId="77777777" w:rsidR="00671413" w:rsidRPr="00A545A3" w:rsidRDefault="00671413" w:rsidP="00A545A3">
      <w:pPr>
        <w:pStyle w:val="Prrafodelista"/>
        <w:spacing w:after="0" w:line="240" w:lineRule="auto"/>
        <w:ind w:left="0"/>
        <w:jc w:val="both"/>
        <w:rPr>
          <w:rFonts w:asciiTheme="majorHAnsi" w:hAnsiTheme="majorHAnsi"/>
          <w:b/>
          <w:sz w:val="24"/>
          <w:szCs w:val="24"/>
        </w:rPr>
      </w:pPr>
    </w:p>
    <w:p w14:paraId="75A6B3AB" w14:textId="77777777" w:rsidR="001355A2" w:rsidRPr="00A545A3" w:rsidRDefault="001355A2" w:rsidP="00A545A3">
      <w:pPr>
        <w:spacing w:after="200" w:line="276" w:lineRule="auto"/>
        <w:jc w:val="both"/>
        <w:rPr>
          <w:rFonts w:asciiTheme="majorHAnsi" w:hAnsiTheme="majorHAnsi"/>
          <w:b/>
          <w:bCs/>
        </w:rPr>
      </w:pPr>
      <w:r w:rsidRPr="00A545A3">
        <w:rPr>
          <w:rFonts w:asciiTheme="majorHAnsi" w:hAnsiTheme="majorHAnsi"/>
          <w:b/>
          <w:bCs/>
        </w:rPr>
        <w:br w:type="page"/>
      </w:r>
    </w:p>
    <w:p w14:paraId="3EB8DC92" w14:textId="30BA499C" w:rsidR="00671413" w:rsidRPr="00A545A3" w:rsidRDefault="00671413" w:rsidP="00A545A3">
      <w:pPr>
        <w:jc w:val="both"/>
        <w:rPr>
          <w:rFonts w:asciiTheme="majorHAnsi" w:hAnsiTheme="majorHAnsi"/>
        </w:rPr>
      </w:pPr>
      <w:r w:rsidRPr="00A545A3">
        <w:rPr>
          <w:rFonts w:asciiTheme="majorHAnsi" w:hAnsiTheme="majorHAnsi"/>
          <w:b/>
          <w:bCs/>
        </w:rPr>
        <w:t>Artículo 10. Servicio de Notificaciones</w:t>
      </w:r>
    </w:p>
    <w:p w14:paraId="5F480930" w14:textId="77777777" w:rsidR="00C5322E" w:rsidRDefault="00C5322E" w:rsidP="00A545A3">
      <w:pPr>
        <w:jc w:val="both"/>
        <w:rPr>
          <w:rFonts w:asciiTheme="majorHAnsi" w:hAnsiTheme="majorHAnsi"/>
        </w:rPr>
      </w:pPr>
    </w:p>
    <w:p w14:paraId="54F295A5" w14:textId="5BECD11F" w:rsidR="00671413" w:rsidRPr="00A545A3" w:rsidRDefault="00671413" w:rsidP="00A545A3">
      <w:pPr>
        <w:jc w:val="both"/>
        <w:rPr>
          <w:rFonts w:asciiTheme="majorHAnsi" w:hAnsiTheme="majorHAnsi"/>
        </w:rPr>
      </w:pPr>
      <w:r w:rsidRPr="00A545A3">
        <w:rPr>
          <w:rFonts w:asciiTheme="majorHAnsi" w:hAnsiTheme="majorHAnsi"/>
        </w:rPr>
        <w:t>El denunciante deberá brindar un correo electrónico como medio para el servicio de notificaciones disponible en el Servicio Conducta de Mercado, por medio del cual recibirá toda notificación que resulte pertinente para el expediente que se encuentre en trámite.</w:t>
      </w:r>
    </w:p>
    <w:p w14:paraId="326C4B38" w14:textId="77777777" w:rsidR="00671413" w:rsidRPr="00A545A3" w:rsidRDefault="00671413" w:rsidP="00A545A3">
      <w:pPr>
        <w:jc w:val="both"/>
        <w:rPr>
          <w:rFonts w:asciiTheme="majorHAnsi" w:hAnsiTheme="majorHAnsi"/>
        </w:rPr>
      </w:pPr>
    </w:p>
    <w:p w14:paraId="7963B527" w14:textId="77777777" w:rsidR="00671413" w:rsidRPr="00A545A3" w:rsidRDefault="00671413" w:rsidP="00A545A3">
      <w:pPr>
        <w:jc w:val="both"/>
        <w:rPr>
          <w:rFonts w:asciiTheme="majorHAnsi" w:hAnsiTheme="majorHAnsi"/>
        </w:rPr>
      </w:pPr>
      <w:r w:rsidRPr="00A545A3">
        <w:rPr>
          <w:rFonts w:asciiTheme="majorHAnsi" w:hAnsiTheme="majorHAnsi"/>
        </w:rPr>
        <w:t>Cualquier inconveniente o incidente que se presente por notificaciones no recibidas, originados en inconsistencias o desactualización de los correos electrónicos, así como por falta de capacidad en los buzones o falla en sus sistemas internos, será responsabilidad del denunciante.</w:t>
      </w:r>
    </w:p>
    <w:p w14:paraId="01298DB0" w14:textId="77777777" w:rsidR="00671413" w:rsidRPr="00A545A3" w:rsidRDefault="00671413" w:rsidP="00A545A3">
      <w:pPr>
        <w:pStyle w:val="Prrafodelista"/>
        <w:spacing w:after="0" w:line="240" w:lineRule="auto"/>
        <w:ind w:left="0"/>
        <w:jc w:val="both"/>
        <w:rPr>
          <w:rFonts w:asciiTheme="majorHAnsi" w:hAnsiTheme="majorHAnsi"/>
          <w:b/>
          <w:sz w:val="24"/>
          <w:szCs w:val="24"/>
          <w:lang w:val="es-ES"/>
        </w:rPr>
      </w:pPr>
    </w:p>
    <w:p w14:paraId="322D376F" w14:textId="77777777" w:rsidR="00671413" w:rsidRPr="00A545A3" w:rsidRDefault="00671413" w:rsidP="00A545A3">
      <w:pPr>
        <w:jc w:val="both"/>
        <w:rPr>
          <w:rFonts w:asciiTheme="majorHAnsi" w:hAnsiTheme="majorHAnsi"/>
        </w:rPr>
      </w:pPr>
      <w:r w:rsidRPr="00A545A3">
        <w:rPr>
          <w:rFonts w:asciiTheme="majorHAnsi" w:hAnsiTheme="majorHAnsi"/>
          <w:b/>
          <w:bCs/>
        </w:rPr>
        <w:t xml:space="preserve">Artículo 11. Horario de operación </w:t>
      </w:r>
    </w:p>
    <w:p w14:paraId="69956DF2" w14:textId="77777777" w:rsidR="00C5322E" w:rsidRDefault="00C5322E" w:rsidP="00A545A3">
      <w:pPr>
        <w:pStyle w:val="Prrafodelista"/>
        <w:spacing w:after="0" w:line="240" w:lineRule="auto"/>
        <w:ind w:left="0"/>
        <w:jc w:val="both"/>
        <w:rPr>
          <w:rFonts w:asciiTheme="majorHAnsi" w:hAnsiTheme="majorHAnsi"/>
          <w:sz w:val="24"/>
          <w:szCs w:val="24"/>
        </w:rPr>
      </w:pPr>
    </w:p>
    <w:p w14:paraId="0BB47465" w14:textId="66469B45" w:rsidR="00671413" w:rsidRPr="00A545A3" w:rsidRDefault="00671413" w:rsidP="00A545A3">
      <w:pPr>
        <w:pStyle w:val="Prrafodelista"/>
        <w:spacing w:after="0" w:line="240" w:lineRule="auto"/>
        <w:ind w:left="0"/>
        <w:jc w:val="both"/>
        <w:rPr>
          <w:rFonts w:asciiTheme="majorHAnsi" w:hAnsiTheme="majorHAnsi"/>
          <w:strike/>
          <w:sz w:val="24"/>
          <w:szCs w:val="24"/>
        </w:rPr>
      </w:pPr>
      <w:r w:rsidRPr="00A545A3">
        <w:rPr>
          <w:rFonts w:asciiTheme="majorHAnsi" w:hAnsiTheme="majorHAnsi"/>
          <w:sz w:val="24"/>
          <w:szCs w:val="24"/>
        </w:rPr>
        <w:t xml:space="preserve">El Servicio Conducta de Mercado por medio de </w:t>
      </w:r>
      <w:r w:rsidRPr="00A545A3">
        <w:rPr>
          <w:rFonts w:asciiTheme="majorHAnsi" w:hAnsiTheme="majorHAnsi"/>
          <w:i/>
          <w:sz w:val="24"/>
          <w:szCs w:val="24"/>
        </w:rPr>
        <w:t>Sugese en Línea</w:t>
      </w:r>
      <w:r w:rsidRPr="00A545A3">
        <w:rPr>
          <w:rFonts w:asciiTheme="majorHAnsi" w:hAnsiTheme="majorHAnsi"/>
          <w:sz w:val="24"/>
          <w:szCs w:val="24"/>
        </w:rPr>
        <w:t xml:space="preserve"> opera 24 horas diarias los 365 días del año</w:t>
      </w:r>
      <w:r w:rsidR="001355A2" w:rsidRPr="00A545A3">
        <w:rPr>
          <w:rFonts w:asciiTheme="majorHAnsi" w:hAnsiTheme="majorHAnsi"/>
          <w:sz w:val="24"/>
          <w:szCs w:val="24"/>
        </w:rPr>
        <w:t>.</w:t>
      </w:r>
    </w:p>
    <w:p w14:paraId="24E20838" w14:textId="77777777" w:rsidR="00671413" w:rsidRPr="00A545A3" w:rsidRDefault="00671413" w:rsidP="00A545A3">
      <w:pPr>
        <w:pStyle w:val="Prrafodelista"/>
        <w:spacing w:after="0" w:line="240" w:lineRule="auto"/>
        <w:ind w:left="0"/>
        <w:jc w:val="both"/>
        <w:rPr>
          <w:rFonts w:asciiTheme="majorHAnsi" w:hAnsiTheme="majorHAnsi"/>
          <w:sz w:val="24"/>
          <w:szCs w:val="24"/>
        </w:rPr>
      </w:pPr>
    </w:p>
    <w:p w14:paraId="0E620D0C" w14:textId="3DBF951C" w:rsidR="00671413" w:rsidRPr="00A545A3" w:rsidRDefault="00671413" w:rsidP="00A545A3">
      <w:pPr>
        <w:pStyle w:val="Prrafodelista"/>
        <w:spacing w:after="0" w:line="240" w:lineRule="auto"/>
        <w:ind w:left="0"/>
        <w:jc w:val="both"/>
        <w:rPr>
          <w:rFonts w:asciiTheme="majorHAnsi" w:hAnsiTheme="majorHAnsi"/>
          <w:b/>
          <w:sz w:val="24"/>
          <w:szCs w:val="24"/>
        </w:rPr>
      </w:pPr>
      <w:r w:rsidRPr="00A545A3">
        <w:rPr>
          <w:rFonts w:asciiTheme="majorHAnsi" w:hAnsiTheme="majorHAnsi"/>
          <w:sz w:val="24"/>
          <w:szCs w:val="24"/>
        </w:rPr>
        <w:t>Los plazos de resolución son los establecidos en el artículo 22 del Reglamento de Defensa y Protección del Consumidor de Seguros. Si por algún motivo de fuerza mayor o caso fortuito el sistema dejara de operar, los plazos se entenderán suspendidos mientras esta situación se normaliza.</w:t>
      </w:r>
    </w:p>
    <w:p w14:paraId="559F41BB" w14:textId="77777777" w:rsidR="00671413" w:rsidRPr="00A545A3" w:rsidRDefault="00671413" w:rsidP="00A545A3">
      <w:pPr>
        <w:jc w:val="both"/>
        <w:rPr>
          <w:rFonts w:asciiTheme="majorHAnsi" w:hAnsiTheme="majorHAnsi"/>
          <w:b/>
          <w:bCs/>
        </w:rPr>
      </w:pPr>
    </w:p>
    <w:p w14:paraId="629B4622" w14:textId="77777777" w:rsidR="00671413" w:rsidRPr="00A545A3" w:rsidRDefault="00671413" w:rsidP="00A545A3">
      <w:pPr>
        <w:jc w:val="both"/>
        <w:rPr>
          <w:rFonts w:asciiTheme="majorHAnsi" w:hAnsiTheme="majorHAnsi"/>
        </w:rPr>
      </w:pPr>
      <w:r w:rsidRPr="00A545A3">
        <w:rPr>
          <w:rFonts w:asciiTheme="majorHAnsi" w:hAnsiTheme="majorHAnsi"/>
          <w:b/>
          <w:bCs/>
        </w:rPr>
        <w:t>Artículo 12. Vigencia</w:t>
      </w:r>
    </w:p>
    <w:p w14:paraId="41561D8A" w14:textId="77777777" w:rsidR="00A545A3" w:rsidRDefault="00A545A3" w:rsidP="00A545A3">
      <w:pPr>
        <w:jc w:val="both"/>
        <w:rPr>
          <w:rFonts w:asciiTheme="majorHAnsi" w:hAnsiTheme="majorHAnsi"/>
        </w:rPr>
      </w:pPr>
    </w:p>
    <w:p w14:paraId="79DE7475" w14:textId="77777777" w:rsidR="00671413" w:rsidRPr="00A545A3" w:rsidRDefault="00671413" w:rsidP="00A545A3">
      <w:pPr>
        <w:jc w:val="both"/>
        <w:rPr>
          <w:rFonts w:asciiTheme="majorHAnsi" w:hAnsiTheme="majorHAnsi"/>
        </w:rPr>
      </w:pPr>
      <w:r w:rsidRPr="00A545A3">
        <w:rPr>
          <w:rFonts w:asciiTheme="majorHAnsi" w:hAnsiTheme="majorHAnsi"/>
        </w:rPr>
        <w:t>Las presentes disposiciones rigen a partir del 12 de setiembre de 2016.</w:t>
      </w:r>
    </w:p>
    <w:p w14:paraId="66269673" w14:textId="77777777" w:rsidR="00671413" w:rsidRPr="00A545A3" w:rsidRDefault="00671413" w:rsidP="00A545A3">
      <w:pPr>
        <w:pStyle w:val="Prrafodelista"/>
        <w:spacing w:after="0" w:line="240" w:lineRule="auto"/>
        <w:ind w:left="0"/>
        <w:jc w:val="both"/>
        <w:rPr>
          <w:rFonts w:asciiTheme="majorHAnsi" w:hAnsiTheme="majorHAnsi"/>
          <w:b/>
          <w:sz w:val="24"/>
          <w:szCs w:val="24"/>
        </w:rPr>
      </w:pPr>
    </w:p>
    <w:p w14:paraId="38225C6B" w14:textId="77777777" w:rsidR="005A1442" w:rsidRPr="00A545A3" w:rsidRDefault="005A1442" w:rsidP="00A545A3">
      <w:pPr>
        <w:jc w:val="both"/>
        <w:rPr>
          <w:rFonts w:asciiTheme="majorHAnsi" w:hAnsiTheme="majorHAnsi"/>
        </w:rPr>
      </w:pPr>
    </w:p>
    <w:p w14:paraId="194041C0" w14:textId="77777777" w:rsidR="005A1442" w:rsidRPr="00A545A3" w:rsidRDefault="005A1442" w:rsidP="00A545A3">
      <w:pPr>
        <w:jc w:val="both"/>
        <w:rPr>
          <w:rFonts w:asciiTheme="majorHAnsi" w:hAnsiTheme="majorHAnsi"/>
        </w:rPr>
      </w:pPr>
    </w:p>
    <w:p w14:paraId="51272429" w14:textId="77777777" w:rsidR="005A1442" w:rsidRPr="00A545A3" w:rsidRDefault="005A1442" w:rsidP="00A545A3">
      <w:pPr>
        <w:jc w:val="both"/>
        <w:rPr>
          <w:rFonts w:asciiTheme="majorHAnsi" w:hAnsiTheme="majorHAnsi"/>
          <w:lang w:val="es-CR"/>
        </w:rPr>
      </w:pPr>
    </w:p>
    <w:p w14:paraId="702C5205" w14:textId="7247DF72" w:rsidR="00671413" w:rsidRPr="00A545A3" w:rsidRDefault="005A1442" w:rsidP="00A545A3">
      <w:pPr>
        <w:jc w:val="both"/>
        <w:rPr>
          <w:rFonts w:asciiTheme="majorHAnsi" w:hAnsiTheme="majorHAnsi"/>
        </w:rPr>
      </w:pPr>
      <w:r w:rsidRPr="00A545A3">
        <w:rPr>
          <w:rFonts w:asciiTheme="majorHAnsi" w:hAnsiTheme="majorHAnsi"/>
          <w:noProof/>
          <w:lang w:val="es-CR" w:eastAsia="es-CR"/>
        </w:rPr>
        <w:drawing>
          <wp:inline distT="0" distB="0" distL="0" distR="0" wp14:anchorId="648E4072" wp14:editId="404B44AF">
            <wp:extent cx="2499360" cy="524291"/>
            <wp:effectExtent l="0" t="0" r="0" b="9525"/>
            <wp:docPr id="1" name="0 Imagen"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descr="image0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360" cy="524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sectPr w:rsidR="00671413" w:rsidRPr="00A545A3" w:rsidSect="00A545A3">
      <w:headerReference w:type="default" r:id="rId10"/>
      <w:footerReference w:type="default" r:id="rId11"/>
      <w:headerReference w:type="first" r:id="rId12"/>
      <w:footerReference w:type="first" r:id="rId13"/>
      <w:pgSz w:w="12240" w:h="15840" w:code="1"/>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640F2" w14:textId="77777777" w:rsidR="008A5AF0" w:rsidRDefault="008A5AF0" w:rsidP="005A1442">
      <w:r>
        <w:separator/>
      </w:r>
    </w:p>
  </w:endnote>
  <w:endnote w:type="continuationSeparator" w:id="0">
    <w:p w14:paraId="072A00FC" w14:textId="77777777" w:rsidR="008A5AF0" w:rsidRDefault="008A5AF0" w:rsidP="005A1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ECBCA" w14:textId="77777777" w:rsidR="005A1442" w:rsidRDefault="005A1442" w:rsidP="005A1442">
    <w:pPr>
      <w:pStyle w:val="Piedepgina"/>
      <w:pBdr>
        <w:top w:val="single" w:sz="4" w:space="1" w:color="auto"/>
      </w:pBdr>
      <w:rPr>
        <w:sz w:val="16"/>
        <w:szCs w:val="16"/>
      </w:rPr>
    </w:pPr>
  </w:p>
  <w:p w14:paraId="1AECFD8B" w14:textId="77777777" w:rsidR="005A1442" w:rsidRDefault="005A1442" w:rsidP="005A1442">
    <w:pPr>
      <w:pStyle w:val="Piedepgina"/>
      <w:tabs>
        <w:tab w:val="clear" w:pos="8838"/>
      </w:tabs>
      <w:jc w:val="right"/>
      <w:rPr>
        <w:rFonts w:ascii="Baskerville Old Face" w:hAnsi="Baskerville Old Face"/>
        <w:sz w:val="18"/>
        <w:szCs w:val="18"/>
      </w:rPr>
    </w:pPr>
    <w:r w:rsidRPr="00121F8C">
      <w:rPr>
        <w:rFonts w:ascii="Baskerville Old Face" w:hAnsi="Baskerville Old Face"/>
        <w:sz w:val="18"/>
        <w:szCs w:val="18"/>
      </w:rPr>
      <w:t>Teléfonos: 2243-5108</w:t>
    </w:r>
    <w:r>
      <w:rPr>
        <w:rFonts w:ascii="Baskerville Old Face" w:hAnsi="Baskerville Old Face"/>
        <w:sz w:val="18"/>
        <w:szCs w:val="18"/>
      </w:rPr>
      <w:t xml:space="preserve">, </w:t>
    </w:r>
    <w:r w:rsidRPr="00121F8C">
      <w:rPr>
        <w:rFonts w:ascii="Baskerville Old Face" w:hAnsi="Baskerville Old Face"/>
        <w:sz w:val="18"/>
        <w:szCs w:val="18"/>
      </w:rPr>
      <w:t>2243-5103  •  Fax: 2243-5151</w:t>
    </w:r>
  </w:p>
  <w:p w14:paraId="10C78C53" w14:textId="77777777" w:rsidR="005A1442" w:rsidRDefault="005A1442" w:rsidP="005A1442">
    <w:pPr>
      <w:pStyle w:val="Piedepgina"/>
      <w:tabs>
        <w:tab w:val="clear" w:pos="8838"/>
      </w:tabs>
      <w:jc w:val="right"/>
      <w:rPr>
        <w:rFonts w:ascii="Baskerville Old Face" w:hAnsi="Baskerville Old Face"/>
        <w:sz w:val="18"/>
        <w:szCs w:val="18"/>
      </w:rPr>
    </w:pPr>
    <w:r w:rsidRPr="00121F8C">
      <w:rPr>
        <w:rFonts w:ascii="Baskerville Old Face" w:hAnsi="Baskerville Old Face"/>
        <w:sz w:val="18"/>
        <w:szCs w:val="18"/>
      </w:rPr>
      <w:t>Dirección: Edificio Torre del Este, Piso 8</w:t>
    </w:r>
  </w:p>
  <w:p w14:paraId="525F02ED" w14:textId="77777777" w:rsidR="005A1442" w:rsidRPr="005A1442" w:rsidRDefault="00A1052D" w:rsidP="005A1442">
    <w:pPr>
      <w:pStyle w:val="Piedepgina"/>
      <w:tabs>
        <w:tab w:val="clear" w:pos="8838"/>
      </w:tabs>
      <w:jc w:val="right"/>
      <w:rPr>
        <w:rFonts w:ascii="Baskerville Old Face" w:hAnsi="Baskerville Old Face"/>
        <w:sz w:val="18"/>
        <w:szCs w:val="18"/>
      </w:rPr>
    </w:pPr>
    <w:hyperlink r:id="rId1" w:history="1">
      <w:r w:rsidR="005A1442" w:rsidRPr="00121F8C">
        <w:rPr>
          <w:rStyle w:val="Hipervnculo"/>
          <w:rFonts w:ascii="Baskerville Old Face" w:hAnsi="Baskerville Old Face"/>
          <w:sz w:val="18"/>
          <w:szCs w:val="18"/>
        </w:rPr>
        <w:t>sugese@sugese.fi.cr</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A5903" w14:textId="77777777" w:rsidR="0038157B" w:rsidRDefault="0038157B" w:rsidP="0038157B">
    <w:pPr>
      <w:pStyle w:val="Piedepgina"/>
      <w:pBdr>
        <w:top w:val="single" w:sz="4" w:space="1" w:color="auto"/>
      </w:pBdr>
      <w:rPr>
        <w:sz w:val="16"/>
        <w:szCs w:val="16"/>
      </w:rPr>
    </w:pPr>
  </w:p>
  <w:p w14:paraId="2905B5A3" w14:textId="77777777" w:rsidR="0038157B" w:rsidRDefault="0038157B" w:rsidP="0038157B">
    <w:pPr>
      <w:pStyle w:val="Piedepgina"/>
      <w:tabs>
        <w:tab w:val="clear" w:pos="8838"/>
      </w:tabs>
      <w:jc w:val="right"/>
      <w:rPr>
        <w:rFonts w:ascii="Baskerville Old Face" w:hAnsi="Baskerville Old Face"/>
        <w:sz w:val="18"/>
        <w:szCs w:val="18"/>
      </w:rPr>
    </w:pPr>
    <w:r w:rsidRPr="00121F8C">
      <w:rPr>
        <w:rFonts w:ascii="Baskerville Old Face" w:hAnsi="Baskerville Old Face"/>
        <w:sz w:val="18"/>
        <w:szCs w:val="18"/>
      </w:rPr>
      <w:t>Teléfonos: 2243-5108</w:t>
    </w:r>
    <w:r>
      <w:rPr>
        <w:rFonts w:ascii="Baskerville Old Face" w:hAnsi="Baskerville Old Face"/>
        <w:sz w:val="18"/>
        <w:szCs w:val="18"/>
      </w:rPr>
      <w:t xml:space="preserve">, </w:t>
    </w:r>
    <w:r w:rsidRPr="00121F8C">
      <w:rPr>
        <w:rFonts w:ascii="Baskerville Old Face" w:hAnsi="Baskerville Old Face"/>
        <w:sz w:val="18"/>
        <w:szCs w:val="18"/>
      </w:rPr>
      <w:t>2243-5103  •  Fax: 2243-5151</w:t>
    </w:r>
  </w:p>
  <w:p w14:paraId="5B15F745" w14:textId="77777777" w:rsidR="0038157B" w:rsidRDefault="0038157B" w:rsidP="0038157B">
    <w:pPr>
      <w:pStyle w:val="Piedepgina"/>
      <w:tabs>
        <w:tab w:val="clear" w:pos="8838"/>
      </w:tabs>
      <w:jc w:val="right"/>
      <w:rPr>
        <w:rFonts w:ascii="Baskerville Old Face" w:hAnsi="Baskerville Old Face"/>
        <w:sz w:val="18"/>
        <w:szCs w:val="18"/>
      </w:rPr>
    </w:pPr>
    <w:r w:rsidRPr="00121F8C">
      <w:rPr>
        <w:rFonts w:ascii="Baskerville Old Face" w:hAnsi="Baskerville Old Face"/>
        <w:sz w:val="18"/>
        <w:szCs w:val="18"/>
      </w:rPr>
      <w:t>Dirección: Edificio Torre del Este, Piso 8</w:t>
    </w:r>
  </w:p>
  <w:p w14:paraId="74BBEFB9" w14:textId="77777777" w:rsidR="0038157B" w:rsidRPr="0038157B" w:rsidRDefault="00A1052D" w:rsidP="0038157B">
    <w:pPr>
      <w:pStyle w:val="Piedepgina"/>
      <w:tabs>
        <w:tab w:val="clear" w:pos="8838"/>
      </w:tabs>
      <w:jc w:val="right"/>
      <w:rPr>
        <w:rFonts w:ascii="Baskerville Old Face" w:hAnsi="Baskerville Old Face"/>
        <w:sz w:val="18"/>
        <w:szCs w:val="18"/>
      </w:rPr>
    </w:pPr>
    <w:hyperlink r:id="rId1" w:history="1">
      <w:r w:rsidR="0038157B" w:rsidRPr="00121F8C">
        <w:rPr>
          <w:rStyle w:val="Hipervnculo"/>
          <w:rFonts w:ascii="Baskerville Old Face" w:hAnsi="Baskerville Old Face"/>
          <w:sz w:val="18"/>
          <w:szCs w:val="18"/>
        </w:rPr>
        <w:t>sugese@sugese.fi.cr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C1589" w14:textId="77777777" w:rsidR="008A5AF0" w:rsidRDefault="008A5AF0" w:rsidP="005A1442">
      <w:r>
        <w:separator/>
      </w:r>
    </w:p>
  </w:footnote>
  <w:footnote w:type="continuationSeparator" w:id="0">
    <w:p w14:paraId="485AB142" w14:textId="77777777" w:rsidR="008A5AF0" w:rsidRDefault="008A5AF0" w:rsidP="005A14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F6B68" w14:textId="77777777" w:rsidR="00A545A3" w:rsidRPr="00A545A3" w:rsidRDefault="00A545A3" w:rsidP="00A545A3">
    <w:pPr>
      <w:pStyle w:val="Encabezado"/>
      <w:jc w:val="both"/>
      <w:rPr>
        <w:rFonts w:asciiTheme="majorHAnsi" w:hAnsiTheme="majorHAnsi"/>
        <w:sz w:val="24"/>
        <w:szCs w:val="24"/>
      </w:rPr>
    </w:pPr>
    <w:r w:rsidRPr="00A545A3">
      <w:rPr>
        <w:rFonts w:asciiTheme="majorHAnsi" w:hAnsiTheme="majorHAnsi"/>
        <w:noProof/>
        <w:sz w:val="24"/>
        <w:szCs w:val="24"/>
        <w:lang w:eastAsia="es-CR"/>
      </w:rPr>
      <mc:AlternateContent>
        <mc:Choice Requires="wps">
          <w:drawing>
            <wp:anchor distT="0" distB="0" distL="114300" distR="114300" simplePos="0" relativeHeight="251662336" behindDoc="0" locked="0" layoutInCell="1" allowOverlap="1" wp14:anchorId="0A0A009C" wp14:editId="3CC61F16">
              <wp:simplePos x="0" y="0"/>
              <wp:positionH relativeFrom="margin">
                <wp:align>right</wp:align>
              </wp:positionH>
              <wp:positionV relativeFrom="paragraph">
                <wp:posOffset>-207010</wp:posOffset>
              </wp:positionV>
              <wp:extent cx="1230341" cy="1303193"/>
              <wp:effectExtent l="0" t="0" r="8255" b="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341" cy="1303193"/>
                      </a:xfrm>
                      <a:prstGeom prst="rect">
                        <a:avLst/>
                      </a:prstGeom>
                      <a:solidFill>
                        <a:srgbClr val="FFFFFF"/>
                      </a:solidFill>
                      <a:ln w="9525">
                        <a:noFill/>
                        <a:miter lim="800000"/>
                        <a:headEnd/>
                        <a:tailEnd/>
                      </a:ln>
                    </wps:spPr>
                    <wps:txbx>
                      <w:txbxContent>
                        <w:p w14:paraId="2A0555E6" w14:textId="77777777" w:rsidR="00A545A3" w:rsidRDefault="00A545A3" w:rsidP="00A545A3">
                          <w:pPr>
                            <w:pStyle w:val="Encabezado"/>
                            <w:jc w:val="center"/>
                            <w:rPr>
                              <w:rFonts w:ascii="Arial" w:hAnsi="Arial" w:cs="Arial"/>
                              <w:bCs/>
                              <w:i/>
                              <w:color w:val="808080" w:themeColor="background1" w:themeShade="80"/>
                              <w:sz w:val="16"/>
                              <w:szCs w:val="16"/>
                            </w:rPr>
                          </w:pPr>
                          <w:r>
                            <w:rPr>
                              <w:rFonts w:ascii="Arial" w:hAnsi="Arial" w:cs="Arial"/>
                              <w:bCs/>
                              <w:i/>
                              <w:noProof/>
                              <w:color w:val="808080" w:themeColor="background1" w:themeShade="80"/>
                              <w:sz w:val="16"/>
                              <w:szCs w:val="16"/>
                              <w:lang w:eastAsia="es-CR"/>
                            </w:rPr>
                            <w:drawing>
                              <wp:inline distT="0" distB="0" distL="0" distR="0" wp14:anchorId="5029FF78" wp14:editId="763A8B50">
                                <wp:extent cx="460020" cy="810491"/>
                                <wp:effectExtent l="0" t="0" r="0" b="889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459006" cy="808705"/>
                                        </a:xfrm>
                                        <a:prstGeom prst="rect">
                                          <a:avLst/>
                                        </a:prstGeom>
                                      </pic:spPr>
                                    </pic:pic>
                                  </a:graphicData>
                                </a:graphic>
                              </wp:inline>
                            </w:drawing>
                          </w:r>
                        </w:p>
                        <w:p w14:paraId="29BD30D2" w14:textId="77777777" w:rsidR="00A545A3" w:rsidRPr="00374377" w:rsidRDefault="00A545A3" w:rsidP="00A545A3">
                          <w:pPr>
                            <w:pStyle w:val="Encabezado"/>
                            <w:jc w:val="center"/>
                            <w:rPr>
                              <w:rFonts w:cstheme="minorHAnsi"/>
                              <w:bCs/>
                              <w:i/>
                              <w:color w:val="808080" w:themeColor="background1" w:themeShade="80"/>
                              <w:sz w:val="12"/>
                              <w:szCs w:val="12"/>
                            </w:rPr>
                          </w:pPr>
                          <w:r w:rsidRPr="00374377">
                            <w:rPr>
                              <w:rFonts w:cstheme="minorHAnsi"/>
                              <w:bCs/>
                              <w:i/>
                              <w:color w:val="808080" w:themeColor="background1" w:themeShade="80"/>
                              <w:sz w:val="12"/>
                              <w:szCs w:val="12"/>
                            </w:rPr>
                            <w:t xml:space="preserve">Sistema de Gestión de Calidad </w:t>
                          </w:r>
                        </w:p>
                        <w:p w14:paraId="5A06C114" w14:textId="77777777" w:rsidR="00A545A3" w:rsidRPr="00374377" w:rsidRDefault="00A545A3" w:rsidP="00A545A3">
                          <w:pPr>
                            <w:pStyle w:val="Encabezado"/>
                            <w:jc w:val="center"/>
                            <w:rPr>
                              <w:rFonts w:cstheme="minorHAnsi"/>
                              <w:sz w:val="12"/>
                              <w:szCs w:val="12"/>
                            </w:rPr>
                          </w:pPr>
                          <w:r w:rsidRPr="00374377">
                            <w:rPr>
                              <w:rFonts w:cstheme="minorHAnsi"/>
                              <w:bCs/>
                              <w:i/>
                              <w:color w:val="808080" w:themeColor="background1" w:themeShade="80"/>
                              <w:sz w:val="12"/>
                              <w:szCs w:val="12"/>
                            </w:rPr>
                            <w:t>Certificado INTE-ISO 9001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0A009C" id="_x0000_t202" coordsize="21600,21600" o:spt="202" path="m,l,21600r21600,l21600,xe">
              <v:stroke joinstyle="miter"/>
              <v:path gradientshapeok="t" o:connecttype="rect"/>
            </v:shapetype>
            <v:shape id="Cuadro de texto 2" o:spid="_x0000_s1026" type="#_x0000_t202" style="position:absolute;left:0;text-align:left;margin-left:45.7pt;margin-top:-16.3pt;width:96.9pt;height:102.6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" stroked="f">
              <v:textbox>
                <w:txbxContent>
                  <w:p w14:paraId="2A0555E6" w14:textId="77777777" w:rsidR="00A545A3" w:rsidRDefault="00A545A3" w:rsidP="00A545A3">
                    <w:pPr>
                      <w:pStyle w:val="Encabezado"/>
                      <w:jc w:val="center"/>
                      <w:rPr>
                        <w:rFonts w:ascii="Arial" w:hAnsi="Arial" w:cs="Arial"/>
                        <w:bCs/>
                        <w:i/>
                        <w:color w:val="808080" w:themeColor="background1" w:themeShade="80"/>
                        <w:sz w:val="16"/>
                        <w:szCs w:val="16"/>
                      </w:rPr>
                    </w:pPr>
                    <w:r>
                      <w:rPr>
                        <w:rFonts w:ascii="Arial" w:hAnsi="Arial" w:cs="Arial"/>
                        <w:bCs/>
                        <w:i/>
                        <w:noProof/>
                        <w:color w:val="808080" w:themeColor="background1" w:themeShade="80"/>
                        <w:sz w:val="16"/>
                        <w:szCs w:val="16"/>
                        <w:lang w:eastAsia="es-CR"/>
                      </w:rPr>
                      <w:drawing>
                        <wp:inline distT="0" distB="0" distL="0" distR="0" wp14:anchorId="5029FF78" wp14:editId="763A8B50">
                          <wp:extent cx="460020" cy="810491"/>
                          <wp:effectExtent l="0" t="0" r="0" b="889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2">
                                    <a:extLst>
                                      <a:ext uri="{28A0092B-C50C-407E-A947-70E740481C1C}">
                                        <a14:useLocalDpi xmlns:a14="http://schemas.microsoft.com/office/drawing/2010/main" val="0"/>
                                      </a:ext>
                                    </a:extLst>
                                  </a:blip>
                                  <a:stretch>
                                    <a:fillRect/>
                                  </a:stretch>
                                </pic:blipFill>
                                <pic:spPr>
                                  <a:xfrm>
                                    <a:off x="0" y="0"/>
                                    <a:ext cx="459006" cy="808705"/>
                                  </a:xfrm>
                                  <a:prstGeom prst="rect">
                                    <a:avLst/>
                                  </a:prstGeom>
                                </pic:spPr>
                              </pic:pic>
                            </a:graphicData>
                          </a:graphic>
                        </wp:inline>
                      </w:drawing>
                    </w:r>
                  </w:p>
                  <w:p w14:paraId="29BD30D2" w14:textId="77777777" w:rsidR="00A545A3" w:rsidRPr="00374377" w:rsidRDefault="00A545A3" w:rsidP="00A545A3">
                    <w:pPr>
                      <w:pStyle w:val="Encabezado"/>
                      <w:jc w:val="center"/>
                      <w:rPr>
                        <w:rFonts w:cstheme="minorHAnsi"/>
                        <w:bCs/>
                        <w:i/>
                        <w:color w:val="808080" w:themeColor="background1" w:themeShade="80"/>
                        <w:sz w:val="12"/>
                        <w:szCs w:val="12"/>
                      </w:rPr>
                    </w:pPr>
                    <w:r w:rsidRPr="00374377">
                      <w:rPr>
                        <w:rFonts w:cstheme="minorHAnsi"/>
                        <w:bCs/>
                        <w:i/>
                        <w:color w:val="808080" w:themeColor="background1" w:themeShade="80"/>
                        <w:sz w:val="12"/>
                        <w:szCs w:val="12"/>
                      </w:rPr>
                      <w:t xml:space="preserve">Sistema de Gestión de Calidad </w:t>
                    </w:r>
                  </w:p>
                  <w:p w14:paraId="5A06C114" w14:textId="77777777" w:rsidR="00A545A3" w:rsidRPr="00374377" w:rsidRDefault="00A545A3" w:rsidP="00A545A3">
                    <w:pPr>
                      <w:pStyle w:val="Encabezado"/>
                      <w:jc w:val="center"/>
                      <w:rPr>
                        <w:rFonts w:cstheme="minorHAnsi"/>
                        <w:sz w:val="12"/>
                        <w:szCs w:val="12"/>
                      </w:rPr>
                    </w:pPr>
                    <w:r w:rsidRPr="00374377">
                      <w:rPr>
                        <w:rFonts w:cstheme="minorHAnsi"/>
                        <w:bCs/>
                        <w:i/>
                        <w:color w:val="808080" w:themeColor="background1" w:themeShade="80"/>
                        <w:sz w:val="12"/>
                        <w:szCs w:val="12"/>
                      </w:rPr>
                      <w:t>Certificado INTE-ISO 9001</w:t>
                    </w:r>
                  </w:p>
                </w:txbxContent>
              </v:textbox>
              <w10:wrap anchorx="margin"/>
            </v:shape>
          </w:pict>
        </mc:Fallback>
      </mc:AlternateContent>
    </w:r>
    <w:r w:rsidRPr="00A545A3">
      <w:rPr>
        <w:rFonts w:asciiTheme="majorHAnsi" w:hAnsiTheme="majorHAnsi"/>
        <w:noProof/>
        <w:sz w:val="24"/>
        <w:szCs w:val="24"/>
        <w:lang w:eastAsia="es-CR"/>
      </w:rPr>
      <w:drawing>
        <wp:inline distT="0" distB="0" distL="0" distR="0" wp14:anchorId="17A37499" wp14:editId="74BCD0BE">
          <wp:extent cx="1209580" cy="971550"/>
          <wp:effectExtent l="19050" t="0" r="0" b="0"/>
          <wp:docPr id="8" name="1 Imagen" descr="logo sugese reduc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se reducido.jpg"/>
                  <pic:cNvPicPr/>
                </pic:nvPicPr>
                <pic:blipFill>
                  <a:blip r:embed="rId3"/>
                  <a:stretch>
                    <a:fillRect/>
                  </a:stretch>
                </pic:blipFill>
                <pic:spPr>
                  <a:xfrm>
                    <a:off x="0" y="0"/>
                    <a:ext cx="1209580" cy="971550"/>
                  </a:xfrm>
                  <a:prstGeom prst="rect">
                    <a:avLst/>
                  </a:prstGeom>
                </pic:spPr>
              </pic:pic>
            </a:graphicData>
          </a:graphic>
        </wp:inline>
      </w:drawing>
    </w:r>
  </w:p>
  <w:p w14:paraId="67C84B9F" w14:textId="77777777" w:rsidR="00A545A3" w:rsidRPr="00A545A3" w:rsidRDefault="00A545A3" w:rsidP="00A545A3">
    <w:pPr>
      <w:pStyle w:val="Encabezado"/>
      <w:jc w:val="right"/>
      <w:rPr>
        <w:rFonts w:asciiTheme="majorHAnsi" w:hAnsiTheme="majorHAnsi"/>
        <w:sz w:val="16"/>
        <w:szCs w:val="16"/>
      </w:rPr>
    </w:pPr>
  </w:p>
  <w:p w14:paraId="167CA087" w14:textId="64F54407" w:rsidR="0038157B" w:rsidRPr="00A545A3" w:rsidRDefault="0038157B" w:rsidP="0038157B">
    <w:pPr>
      <w:pStyle w:val="Encabezado"/>
      <w:rPr>
        <w:rFonts w:asciiTheme="majorHAnsi" w:hAnsiTheme="majorHAnsi"/>
        <w:b/>
        <w:i/>
        <w:sz w:val="24"/>
        <w:szCs w:val="24"/>
        <w:lang w:val="es-MX"/>
      </w:rPr>
    </w:pPr>
    <w:r w:rsidRPr="00A545A3">
      <w:rPr>
        <w:rFonts w:asciiTheme="majorHAnsi" w:hAnsiTheme="majorHAnsi"/>
        <w:b/>
        <w:i/>
        <w:sz w:val="24"/>
        <w:szCs w:val="24"/>
        <w:lang w:val="es-MX"/>
      </w:rPr>
      <w:t>SGS-DES-</w:t>
    </w:r>
    <w:r w:rsidR="00A545A3">
      <w:rPr>
        <w:rFonts w:asciiTheme="majorHAnsi" w:hAnsiTheme="majorHAnsi"/>
        <w:b/>
        <w:i/>
        <w:sz w:val="24"/>
        <w:szCs w:val="24"/>
        <w:lang w:val="es-MX"/>
      </w:rPr>
      <w:t>A</w:t>
    </w:r>
    <w:r w:rsidRPr="00A545A3">
      <w:rPr>
        <w:rFonts w:asciiTheme="majorHAnsi" w:hAnsiTheme="majorHAnsi"/>
        <w:b/>
        <w:i/>
        <w:sz w:val="24"/>
        <w:szCs w:val="24"/>
        <w:lang w:val="es-MX"/>
      </w:rPr>
      <w:t>-</w:t>
    </w:r>
    <w:r w:rsidR="00CA61CE">
      <w:rPr>
        <w:rFonts w:asciiTheme="majorHAnsi" w:hAnsiTheme="majorHAnsi"/>
        <w:b/>
        <w:i/>
        <w:sz w:val="24"/>
        <w:szCs w:val="24"/>
        <w:lang w:val="es-MX"/>
      </w:rPr>
      <w:t>052</w:t>
    </w:r>
    <w:r w:rsidRPr="00A545A3">
      <w:rPr>
        <w:rFonts w:asciiTheme="majorHAnsi" w:hAnsiTheme="majorHAnsi"/>
        <w:b/>
        <w:i/>
        <w:sz w:val="24"/>
        <w:szCs w:val="24"/>
        <w:lang w:val="es-MX"/>
      </w:rPr>
      <w:t>-201</w:t>
    </w:r>
    <w:r w:rsidR="007D70FD" w:rsidRPr="00A545A3">
      <w:rPr>
        <w:rFonts w:asciiTheme="majorHAnsi" w:hAnsiTheme="majorHAnsi"/>
        <w:b/>
        <w:i/>
        <w:sz w:val="24"/>
        <w:szCs w:val="24"/>
        <w:lang w:val="es-MX"/>
      </w:rPr>
      <w:t>6</w:t>
    </w:r>
  </w:p>
  <w:p w14:paraId="46270E5E" w14:textId="4106C380" w:rsidR="0038157B" w:rsidRPr="00A545A3" w:rsidRDefault="0038157B" w:rsidP="0038157B">
    <w:pPr>
      <w:pStyle w:val="Encabezado"/>
      <w:rPr>
        <w:rFonts w:asciiTheme="majorHAnsi" w:hAnsiTheme="majorHAnsi"/>
        <w:sz w:val="24"/>
        <w:szCs w:val="24"/>
        <w:lang w:val="es-MX"/>
      </w:rPr>
    </w:pPr>
    <w:r w:rsidRPr="00A545A3">
      <w:rPr>
        <w:rFonts w:asciiTheme="majorHAnsi" w:hAnsiTheme="majorHAnsi"/>
        <w:sz w:val="24"/>
        <w:szCs w:val="24"/>
        <w:lang w:val="es-MX"/>
      </w:rPr>
      <w:t xml:space="preserve">Página </w:t>
    </w:r>
    <w:r w:rsidRPr="00A545A3">
      <w:rPr>
        <w:rFonts w:asciiTheme="majorHAnsi" w:hAnsiTheme="majorHAnsi"/>
        <w:sz w:val="24"/>
        <w:szCs w:val="24"/>
        <w:lang w:val="es-MX"/>
      </w:rPr>
      <w:fldChar w:fldCharType="begin"/>
    </w:r>
    <w:r w:rsidRPr="00A545A3">
      <w:rPr>
        <w:rFonts w:asciiTheme="majorHAnsi" w:hAnsiTheme="majorHAnsi"/>
        <w:sz w:val="24"/>
        <w:szCs w:val="24"/>
        <w:lang w:val="es-MX"/>
      </w:rPr>
      <w:instrText xml:space="preserve"> PAGE   \* MERGEFORMAT </w:instrText>
    </w:r>
    <w:r w:rsidRPr="00A545A3">
      <w:rPr>
        <w:rFonts w:asciiTheme="majorHAnsi" w:hAnsiTheme="majorHAnsi"/>
        <w:sz w:val="24"/>
        <w:szCs w:val="24"/>
        <w:lang w:val="es-MX"/>
      </w:rPr>
      <w:fldChar w:fldCharType="separate"/>
    </w:r>
    <w:r w:rsidR="00A1052D">
      <w:rPr>
        <w:rFonts w:asciiTheme="majorHAnsi" w:hAnsiTheme="majorHAnsi"/>
        <w:noProof/>
        <w:sz w:val="24"/>
        <w:szCs w:val="24"/>
        <w:lang w:val="es-MX"/>
      </w:rPr>
      <w:t>7</w:t>
    </w:r>
    <w:r w:rsidRPr="00A545A3">
      <w:rPr>
        <w:rFonts w:asciiTheme="majorHAnsi" w:hAnsiTheme="majorHAnsi"/>
        <w:sz w:val="24"/>
        <w:szCs w:val="24"/>
        <w:lang w:val="es-MX"/>
      </w:rPr>
      <w:fldChar w:fldCharType="end"/>
    </w:r>
  </w:p>
  <w:p w14:paraId="635F163F" w14:textId="77777777" w:rsidR="0038157B" w:rsidRPr="00A545A3" w:rsidRDefault="0038157B">
    <w:pPr>
      <w:pStyle w:val="Encabezado"/>
      <w:rPr>
        <w:rFonts w:asciiTheme="majorHAnsi" w:hAnsiTheme="majorHAnsi"/>
        <w:sz w:val="24"/>
        <w:szCs w:val="24"/>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E5278" w14:textId="77777777" w:rsidR="0038157B" w:rsidRPr="00A545A3" w:rsidRDefault="0038157B" w:rsidP="00A545A3">
    <w:pPr>
      <w:pStyle w:val="Encabezado"/>
      <w:jc w:val="both"/>
      <w:rPr>
        <w:rFonts w:asciiTheme="majorHAnsi" w:hAnsiTheme="majorHAnsi"/>
        <w:sz w:val="24"/>
        <w:szCs w:val="24"/>
      </w:rPr>
    </w:pPr>
    <w:r w:rsidRPr="00A545A3">
      <w:rPr>
        <w:rFonts w:asciiTheme="majorHAnsi" w:hAnsiTheme="majorHAnsi"/>
        <w:noProof/>
        <w:sz w:val="24"/>
        <w:szCs w:val="24"/>
        <w:lang w:eastAsia="es-CR"/>
      </w:rPr>
      <mc:AlternateContent>
        <mc:Choice Requires="wps">
          <w:drawing>
            <wp:anchor distT="0" distB="0" distL="114300" distR="114300" simplePos="0" relativeHeight="251655168" behindDoc="0" locked="0" layoutInCell="1" allowOverlap="1" wp14:anchorId="43B2952A" wp14:editId="69481697">
              <wp:simplePos x="0" y="0"/>
              <wp:positionH relativeFrom="margin">
                <wp:align>right</wp:align>
              </wp:positionH>
              <wp:positionV relativeFrom="paragraph">
                <wp:posOffset>-207010</wp:posOffset>
              </wp:positionV>
              <wp:extent cx="1230341" cy="1303193"/>
              <wp:effectExtent l="0" t="0" r="8255"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341" cy="1303193"/>
                      </a:xfrm>
                      <a:prstGeom prst="rect">
                        <a:avLst/>
                      </a:prstGeom>
                      <a:solidFill>
                        <a:srgbClr val="FFFFFF"/>
                      </a:solidFill>
                      <a:ln w="9525">
                        <a:noFill/>
                        <a:miter lim="800000"/>
                        <a:headEnd/>
                        <a:tailEnd/>
                      </a:ln>
                    </wps:spPr>
                    <wps:txbx>
                      <w:txbxContent>
                        <w:p w14:paraId="5AF16369" w14:textId="77777777" w:rsidR="0038157B" w:rsidRDefault="0038157B" w:rsidP="0038157B">
                          <w:pPr>
                            <w:pStyle w:val="Encabezado"/>
                            <w:jc w:val="center"/>
                            <w:rPr>
                              <w:rFonts w:ascii="Arial" w:hAnsi="Arial" w:cs="Arial"/>
                              <w:bCs/>
                              <w:i/>
                              <w:color w:val="808080" w:themeColor="background1" w:themeShade="80"/>
                              <w:sz w:val="16"/>
                              <w:szCs w:val="16"/>
                            </w:rPr>
                          </w:pPr>
                          <w:r>
                            <w:rPr>
                              <w:rFonts w:ascii="Arial" w:hAnsi="Arial" w:cs="Arial"/>
                              <w:bCs/>
                              <w:i/>
                              <w:noProof/>
                              <w:color w:val="808080" w:themeColor="background1" w:themeShade="80"/>
                              <w:sz w:val="16"/>
                              <w:szCs w:val="16"/>
                              <w:lang w:eastAsia="es-CR"/>
                            </w:rPr>
                            <w:drawing>
                              <wp:inline distT="0" distB="0" distL="0" distR="0" wp14:anchorId="47CB3390" wp14:editId="5985E7E3">
                                <wp:extent cx="460020" cy="810491"/>
                                <wp:effectExtent l="0" t="0" r="0" b="889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459006" cy="808705"/>
                                        </a:xfrm>
                                        <a:prstGeom prst="rect">
                                          <a:avLst/>
                                        </a:prstGeom>
                                      </pic:spPr>
                                    </pic:pic>
                                  </a:graphicData>
                                </a:graphic>
                              </wp:inline>
                            </w:drawing>
                          </w:r>
                        </w:p>
                        <w:p w14:paraId="797F8916" w14:textId="77777777" w:rsidR="0038157B" w:rsidRPr="00374377" w:rsidRDefault="0038157B" w:rsidP="0038157B">
                          <w:pPr>
                            <w:pStyle w:val="Encabezado"/>
                            <w:jc w:val="center"/>
                            <w:rPr>
                              <w:rFonts w:cstheme="minorHAnsi"/>
                              <w:bCs/>
                              <w:i/>
                              <w:color w:val="808080" w:themeColor="background1" w:themeShade="80"/>
                              <w:sz w:val="12"/>
                              <w:szCs w:val="12"/>
                            </w:rPr>
                          </w:pPr>
                          <w:r w:rsidRPr="00374377">
                            <w:rPr>
                              <w:rFonts w:cstheme="minorHAnsi"/>
                              <w:bCs/>
                              <w:i/>
                              <w:color w:val="808080" w:themeColor="background1" w:themeShade="80"/>
                              <w:sz w:val="12"/>
                              <w:szCs w:val="12"/>
                            </w:rPr>
                            <w:t xml:space="preserve">Sistema de Gestión de Calidad </w:t>
                          </w:r>
                        </w:p>
                        <w:p w14:paraId="2CBAF7F2" w14:textId="77777777" w:rsidR="0038157B" w:rsidRPr="00374377" w:rsidRDefault="0038157B" w:rsidP="0038157B">
                          <w:pPr>
                            <w:pStyle w:val="Encabezado"/>
                            <w:jc w:val="center"/>
                            <w:rPr>
                              <w:rFonts w:cstheme="minorHAnsi"/>
                              <w:sz w:val="12"/>
                              <w:szCs w:val="12"/>
                            </w:rPr>
                          </w:pPr>
                          <w:r w:rsidRPr="00374377">
                            <w:rPr>
                              <w:rFonts w:cstheme="minorHAnsi"/>
                              <w:bCs/>
                              <w:i/>
                              <w:color w:val="808080" w:themeColor="background1" w:themeShade="80"/>
                              <w:sz w:val="12"/>
                              <w:szCs w:val="12"/>
                            </w:rPr>
                            <w:t>Certificado INTE-ISO 9001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B2952A" id="_x0000_t202" coordsize="21600,21600" o:spt="202" path="m,l,21600r21600,l21600,xe">
              <v:stroke joinstyle="miter"/>
              <v:path gradientshapeok="t" o:connecttype="rect"/>
            </v:shapetype>
            <v:shape id="_x0000_s1027" type="#_x0000_t202" style="position:absolute;left:0;text-align:left;margin-left:45.7pt;margin-top:-16.3pt;width:96.9pt;height:102.6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" stroked="f">
              <v:textbox>
                <w:txbxContent>
                  <w:p w14:paraId="5AF16369" w14:textId="77777777" w:rsidR="0038157B" w:rsidRDefault="0038157B" w:rsidP="0038157B">
                    <w:pPr>
                      <w:pStyle w:val="Encabezado"/>
                      <w:jc w:val="center"/>
                      <w:rPr>
                        <w:rFonts w:ascii="Arial" w:hAnsi="Arial" w:cs="Arial"/>
                        <w:bCs/>
                        <w:i/>
                        <w:color w:val="808080" w:themeColor="background1" w:themeShade="80"/>
                        <w:sz w:val="16"/>
                        <w:szCs w:val="16"/>
                      </w:rPr>
                    </w:pPr>
                    <w:r>
                      <w:rPr>
                        <w:rFonts w:ascii="Arial" w:hAnsi="Arial" w:cs="Arial"/>
                        <w:bCs/>
                        <w:i/>
                        <w:noProof/>
                        <w:color w:val="808080" w:themeColor="background1" w:themeShade="80"/>
                        <w:sz w:val="16"/>
                        <w:szCs w:val="16"/>
                        <w:lang w:eastAsia="es-CR"/>
                      </w:rPr>
                      <w:drawing>
                        <wp:inline distT="0" distB="0" distL="0" distR="0" wp14:anchorId="47CB3390" wp14:editId="5985E7E3">
                          <wp:extent cx="460020" cy="810491"/>
                          <wp:effectExtent l="0" t="0" r="0" b="889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2">
                                    <a:extLst>
                                      <a:ext uri="{28A0092B-C50C-407E-A947-70E740481C1C}">
                                        <a14:useLocalDpi xmlns:a14="http://schemas.microsoft.com/office/drawing/2010/main" val="0"/>
                                      </a:ext>
                                    </a:extLst>
                                  </a:blip>
                                  <a:stretch>
                                    <a:fillRect/>
                                  </a:stretch>
                                </pic:blipFill>
                                <pic:spPr>
                                  <a:xfrm>
                                    <a:off x="0" y="0"/>
                                    <a:ext cx="459006" cy="808705"/>
                                  </a:xfrm>
                                  <a:prstGeom prst="rect">
                                    <a:avLst/>
                                  </a:prstGeom>
                                </pic:spPr>
                              </pic:pic>
                            </a:graphicData>
                          </a:graphic>
                        </wp:inline>
                      </w:drawing>
                    </w:r>
                  </w:p>
                  <w:p w14:paraId="797F8916" w14:textId="77777777" w:rsidR="0038157B" w:rsidRPr="00374377" w:rsidRDefault="0038157B" w:rsidP="0038157B">
                    <w:pPr>
                      <w:pStyle w:val="Encabezado"/>
                      <w:jc w:val="center"/>
                      <w:rPr>
                        <w:rFonts w:cstheme="minorHAnsi"/>
                        <w:bCs/>
                        <w:i/>
                        <w:color w:val="808080" w:themeColor="background1" w:themeShade="80"/>
                        <w:sz w:val="12"/>
                        <w:szCs w:val="12"/>
                      </w:rPr>
                    </w:pPr>
                    <w:r w:rsidRPr="00374377">
                      <w:rPr>
                        <w:rFonts w:cstheme="minorHAnsi"/>
                        <w:bCs/>
                        <w:i/>
                        <w:color w:val="808080" w:themeColor="background1" w:themeShade="80"/>
                        <w:sz w:val="12"/>
                        <w:szCs w:val="12"/>
                      </w:rPr>
                      <w:t xml:space="preserve">Sistema de Gestión de Calidad </w:t>
                    </w:r>
                  </w:p>
                  <w:p w14:paraId="2CBAF7F2" w14:textId="77777777" w:rsidR="0038157B" w:rsidRPr="00374377" w:rsidRDefault="0038157B" w:rsidP="0038157B">
                    <w:pPr>
                      <w:pStyle w:val="Encabezado"/>
                      <w:jc w:val="center"/>
                      <w:rPr>
                        <w:rFonts w:cstheme="minorHAnsi"/>
                        <w:sz w:val="12"/>
                        <w:szCs w:val="12"/>
                      </w:rPr>
                    </w:pPr>
                    <w:r w:rsidRPr="00374377">
                      <w:rPr>
                        <w:rFonts w:cstheme="minorHAnsi"/>
                        <w:bCs/>
                        <w:i/>
                        <w:color w:val="808080" w:themeColor="background1" w:themeShade="80"/>
                        <w:sz w:val="12"/>
                        <w:szCs w:val="12"/>
                      </w:rPr>
                      <w:t>Certificado INTE-ISO 9001</w:t>
                    </w:r>
                  </w:p>
                </w:txbxContent>
              </v:textbox>
              <w10:wrap anchorx="margin"/>
            </v:shape>
          </w:pict>
        </mc:Fallback>
      </mc:AlternateContent>
    </w:r>
    <w:r w:rsidRPr="00A545A3">
      <w:rPr>
        <w:rFonts w:asciiTheme="majorHAnsi" w:hAnsiTheme="majorHAnsi"/>
        <w:noProof/>
        <w:sz w:val="24"/>
        <w:szCs w:val="24"/>
        <w:lang w:eastAsia="es-CR"/>
      </w:rPr>
      <w:drawing>
        <wp:inline distT="0" distB="0" distL="0" distR="0" wp14:anchorId="715C4E87" wp14:editId="7D3D94D7">
          <wp:extent cx="1209580" cy="971550"/>
          <wp:effectExtent l="19050" t="0" r="0" b="0"/>
          <wp:docPr id="5" name="1 Imagen" descr="logo sugese reduc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se reducido.jpg"/>
                  <pic:cNvPicPr/>
                </pic:nvPicPr>
                <pic:blipFill>
                  <a:blip r:embed="rId3"/>
                  <a:stretch>
                    <a:fillRect/>
                  </a:stretch>
                </pic:blipFill>
                <pic:spPr>
                  <a:xfrm>
                    <a:off x="0" y="0"/>
                    <a:ext cx="1209580" cy="971550"/>
                  </a:xfrm>
                  <a:prstGeom prst="rect">
                    <a:avLst/>
                  </a:prstGeom>
                </pic:spPr>
              </pic:pic>
            </a:graphicData>
          </a:graphic>
        </wp:inline>
      </w:drawing>
    </w:r>
  </w:p>
  <w:p w14:paraId="788ECAAA" w14:textId="77777777" w:rsidR="0038157B" w:rsidRPr="00A545A3" w:rsidRDefault="0038157B" w:rsidP="00A545A3">
    <w:pPr>
      <w:pStyle w:val="Encabezado"/>
      <w:jc w:val="right"/>
      <w:rPr>
        <w:rFonts w:asciiTheme="majorHAnsi" w:hAnsiTheme="majorHAnsi"/>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442"/>
    <w:rsid w:val="00003EEF"/>
    <w:rsid w:val="000076D1"/>
    <w:rsid w:val="000105FD"/>
    <w:rsid w:val="00015CC4"/>
    <w:rsid w:val="000230EC"/>
    <w:rsid w:val="00037F14"/>
    <w:rsid w:val="00043989"/>
    <w:rsid w:val="000476C1"/>
    <w:rsid w:val="00055413"/>
    <w:rsid w:val="00067CF6"/>
    <w:rsid w:val="000752F9"/>
    <w:rsid w:val="000760ED"/>
    <w:rsid w:val="00083A78"/>
    <w:rsid w:val="0008604D"/>
    <w:rsid w:val="000A2288"/>
    <w:rsid w:val="000B2E1D"/>
    <w:rsid w:val="000C7644"/>
    <w:rsid w:val="000D4883"/>
    <w:rsid w:val="000F4177"/>
    <w:rsid w:val="00112325"/>
    <w:rsid w:val="00133DA2"/>
    <w:rsid w:val="001355A2"/>
    <w:rsid w:val="00135FBF"/>
    <w:rsid w:val="00140B90"/>
    <w:rsid w:val="00146B1D"/>
    <w:rsid w:val="001551CB"/>
    <w:rsid w:val="00167B6E"/>
    <w:rsid w:val="0017138C"/>
    <w:rsid w:val="0018143B"/>
    <w:rsid w:val="001A29D3"/>
    <w:rsid w:val="001A6FE9"/>
    <w:rsid w:val="001B3C85"/>
    <w:rsid w:val="001B6EE9"/>
    <w:rsid w:val="001C344D"/>
    <w:rsid w:val="001D2BCA"/>
    <w:rsid w:val="001F362F"/>
    <w:rsid w:val="002048C0"/>
    <w:rsid w:val="002218A1"/>
    <w:rsid w:val="00221996"/>
    <w:rsid w:val="00222862"/>
    <w:rsid w:val="00234ECC"/>
    <w:rsid w:val="002440B8"/>
    <w:rsid w:val="00247E9E"/>
    <w:rsid w:val="00267429"/>
    <w:rsid w:val="0028286F"/>
    <w:rsid w:val="00286975"/>
    <w:rsid w:val="00291CE7"/>
    <w:rsid w:val="002A04A2"/>
    <w:rsid w:val="002C3B80"/>
    <w:rsid w:val="002C3DDE"/>
    <w:rsid w:val="002C572C"/>
    <w:rsid w:val="002C76DF"/>
    <w:rsid w:val="002D7832"/>
    <w:rsid w:val="002E02EC"/>
    <w:rsid w:val="002E6AFE"/>
    <w:rsid w:val="002F22F3"/>
    <w:rsid w:val="002F2345"/>
    <w:rsid w:val="002F51B5"/>
    <w:rsid w:val="00304DCB"/>
    <w:rsid w:val="0030537C"/>
    <w:rsid w:val="00305398"/>
    <w:rsid w:val="00333BA8"/>
    <w:rsid w:val="00336659"/>
    <w:rsid w:val="00343523"/>
    <w:rsid w:val="00343D0D"/>
    <w:rsid w:val="003623F7"/>
    <w:rsid w:val="0036475D"/>
    <w:rsid w:val="00366016"/>
    <w:rsid w:val="003758F1"/>
    <w:rsid w:val="00376DE7"/>
    <w:rsid w:val="0038157B"/>
    <w:rsid w:val="00391C88"/>
    <w:rsid w:val="003A39BC"/>
    <w:rsid w:val="003A53B0"/>
    <w:rsid w:val="003B043B"/>
    <w:rsid w:val="003B6304"/>
    <w:rsid w:val="003B7CC2"/>
    <w:rsid w:val="003E469F"/>
    <w:rsid w:val="003E62CB"/>
    <w:rsid w:val="003E721F"/>
    <w:rsid w:val="004263F9"/>
    <w:rsid w:val="004277B9"/>
    <w:rsid w:val="00432474"/>
    <w:rsid w:val="00454C55"/>
    <w:rsid w:val="00466D0A"/>
    <w:rsid w:val="0047219D"/>
    <w:rsid w:val="004948D8"/>
    <w:rsid w:val="00495470"/>
    <w:rsid w:val="00496C81"/>
    <w:rsid w:val="004A03B7"/>
    <w:rsid w:val="004A495A"/>
    <w:rsid w:val="004B767D"/>
    <w:rsid w:val="004C4D3C"/>
    <w:rsid w:val="004D2EB0"/>
    <w:rsid w:val="004D7196"/>
    <w:rsid w:val="004E7104"/>
    <w:rsid w:val="004F5023"/>
    <w:rsid w:val="004F6969"/>
    <w:rsid w:val="0050151B"/>
    <w:rsid w:val="0050185B"/>
    <w:rsid w:val="00501E0F"/>
    <w:rsid w:val="005078E4"/>
    <w:rsid w:val="00514940"/>
    <w:rsid w:val="005241EE"/>
    <w:rsid w:val="00524C83"/>
    <w:rsid w:val="0053290C"/>
    <w:rsid w:val="00533746"/>
    <w:rsid w:val="005442FF"/>
    <w:rsid w:val="00545CD6"/>
    <w:rsid w:val="00556620"/>
    <w:rsid w:val="0056158A"/>
    <w:rsid w:val="0056224B"/>
    <w:rsid w:val="00576230"/>
    <w:rsid w:val="005A1442"/>
    <w:rsid w:val="005C5B11"/>
    <w:rsid w:val="005C69FA"/>
    <w:rsid w:val="005C7CD2"/>
    <w:rsid w:val="005D13DD"/>
    <w:rsid w:val="005E7FD4"/>
    <w:rsid w:val="005F395A"/>
    <w:rsid w:val="00602EC0"/>
    <w:rsid w:val="00604DED"/>
    <w:rsid w:val="00621BF4"/>
    <w:rsid w:val="00626ECF"/>
    <w:rsid w:val="00632C9E"/>
    <w:rsid w:val="006428F4"/>
    <w:rsid w:val="00646CD3"/>
    <w:rsid w:val="00650488"/>
    <w:rsid w:val="00650E64"/>
    <w:rsid w:val="00652E5B"/>
    <w:rsid w:val="0066556D"/>
    <w:rsid w:val="006655C3"/>
    <w:rsid w:val="006678C2"/>
    <w:rsid w:val="00671413"/>
    <w:rsid w:val="00671DEB"/>
    <w:rsid w:val="00672C4A"/>
    <w:rsid w:val="00673269"/>
    <w:rsid w:val="00674F4F"/>
    <w:rsid w:val="006772DD"/>
    <w:rsid w:val="006829C1"/>
    <w:rsid w:val="0068417D"/>
    <w:rsid w:val="006848D6"/>
    <w:rsid w:val="006943A2"/>
    <w:rsid w:val="006A1A25"/>
    <w:rsid w:val="006B4EA1"/>
    <w:rsid w:val="006C624C"/>
    <w:rsid w:val="006C76B1"/>
    <w:rsid w:val="006D0952"/>
    <w:rsid w:val="006E01DB"/>
    <w:rsid w:val="006E1EC2"/>
    <w:rsid w:val="006F4D20"/>
    <w:rsid w:val="00706543"/>
    <w:rsid w:val="00712FFB"/>
    <w:rsid w:val="00715BD0"/>
    <w:rsid w:val="007170ED"/>
    <w:rsid w:val="00725048"/>
    <w:rsid w:val="00725493"/>
    <w:rsid w:val="00726CEB"/>
    <w:rsid w:val="007272CC"/>
    <w:rsid w:val="007324F8"/>
    <w:rsid w:val="007327C9"/>
    <w:rsid w:val="0074198B"/>
    <w:rsid w:val="007437E6"/>
    <w:rsid w:val="00746E52"/>
    <w:rsid w:val="007636BD"/>
    <w:rsid w:val="00771580"/>
    <w:rsid w:val="00792726"/>
    <w:rsid w:val="007A0A2A"/>
    <w:rsid w:val="007A1E7F"/>
    <w:rsid w:val="007A22EA"/>
    <w:rsid w:val="007A2A51"/>
    <w:rsid w:val="007B04A5"/>
    <w:rsid w:val="007C19A7"/>
    <w:rsid w:val="007D2DAF"/>
    <w:rsid w:val="007D70FD"/>
    <w:rsid w:val="007E41E5"/>
    <w:rsid w:val="007E46F1"/>
    <w:rsid w:val="007E66C6"/>
    <w:rsid w:val="008022A8"/>
    <w:rsid w:val="0080328F"/>
    <w:rsid w:val="00821436"/>
    <w:rsid w:val="008259A0"/>
    <w:rsid w:val="008370FF"/>
    <w:rsid w:val="0085586B"/>
    <w:rsid w:val="00857848"/>
    <w:rsid w:val="00857AD8"/>
    <w:rsid w:val="008605C0"/>
    <w:rsid w:val="00866B92"/>
    <w:rsid w:val="008704B7"/>
    <w:rsid w:val="008747C3"/>
    <w:rsid w:val="008778EF"/>
    <w:rsid w:val="00895D99"/>
    <w:rsid w:val="008962DC"/>
    <w:rsid w:val="00896B04"/>
    <w:rsid w:val="008974D8"/>
    <w:rsid w:val="008A3070"/>
    <w:rsid w:val="008A591C"/>
    <w:rsid w:val="008A5AF0"/>
    <w:rsid w:val="008D17A9"/>
    <w:rsid w:val="008D2116"/>
    <w:rsid w:val="008D2BC8"/>
    <w:rsid w:val="00915452"/>
    <w:rsid w:val="00922C3E"/>
    <w:rsid w:val="00931297"/>
    <w:rsid w:val="00947CCD"/>
    <w:rsid w:val="0095414B"/>
    <w:rsid w:val="009565BF"/>
    <w:rsid w:val="00964169"/>
    <w:rsid w:val="00975A49"/>
    <w:rsid w:val="00987B3B"/>
    <w:rsid w:val="009A2106"/>
    <w:rsid w:val="009A6A84"/>
    <w:rsid w:val="009B35A6"/>
    <w:rsid w:val="009D11AB"/>
    <w:rsid w:val="009D5FAF"/>
    <w:rsid w:val="00A07AB5"/>
    <w:rsid w:val="00A1052D"/>
    <w:rsid w:val="00A12AE9"/>
    <w:rsid w:val="00A16168"/>
    <w:rsid w:val="00A2009B"/>
    <w:rsid w:val="00A33527"/>
    <w:rsid w:val="00A37C0C"/>
    <w:rsid w:val="00A46328"/>
    <w:rsid w:val="00A545A3"/>
    <w:rsid w:val="00A57156"/>
    <w:rsid w:val="00A66E6E"/>
    <w:rsid w:val="00A8710B"/>
    <w:rsid w:val="00AA35AB"/>
    <w:rsid w:val="00AB1CD0"/>
    <w:rsid w:val="00AB33C3"/>
    <w:rsid w:val="00AC0D3F"/>
    <w:rsid w:val="00AD00BB"/>
    <w:rsid w:val="00AE0313"/>
    <w:rsid w:val="00AF37F5"/>
    <w:rsid w:val="00B04011"/>
    <w:rsid w:val="00B12501"/>
    <w:rsid w:val="00B21C1A"/>
    <w:rsid w:val="00B2475F"/>
    <w:rsid w:val="00B25C9B"/>
    <w:rsid w:val="00B300E9"/>
    <w:rsid w:val="00B32651"/>
    <w:rsid w:val="00B40526"/>
    <w:rsid w:val="00B45FD8"/>
    <w:rsid w:val="00B50514"/>
    <w:rsid w:val="00B826E2"/>
    <w:rsid w:val="00B910A3"/>
    <w:rsid w:val="00B95233"/>
    <w:rsid w:val="00B96A9E"/>
    <w:rsid w:val="00BA2A3A"/>
    <w:rsid w:val="00BA4095"/>
    <w:rsid w:val="00BA4EB8"/>
    <w:rsid w:val="00BB64F2"/>
    <w:rsid w:val="00BC2F23"/>
    <w:rsid w:val="00BD18FF"/>
    <w:rsid w:val="00BE08B6"/>
    <w:rsid w:val="00BE61CE"/>
    <w:rsid w:val="00BF28E2"/>
    <w:rsid w:val="00BF5BF7"/>
    <w:rsid w:val="00BF67A7"/>
    <w:rsid w:val="00C00485"/>
    <w:rsid w:val="00C01005"/>
    <w:rsid w:val="00C05704"/>
    <w:rsid w:val="00C240F2"/>
    <w:rsid w:val="00C276E6"/>
    <w:rsid w:val="00C52BC9"/>
    <w:rsid w:val="00C5322E"/>
    <w:rsid w:val="00C64061"/>
    <w:rsid w:val="00C82150"/>
    <w:rsid w:val="00C846AA"/>
    <w:rsid w:val="00C85E4F"/>
    <w:rsid w:val="00CA61CE"/>
    <w:rsid w:val="00CA7870"/>
    <w:rsid w:val="00CA7AE4"/>
    <w:rsid w:val="00CB0CC5"/>
    <w:rsid w:val="00CC4427"/>
    <w:rsid w:val="00CC5D7F"/>
    <w:rsid w:val="00CE3032"/>
    <w:rsid w:val="00CF181A"/>
    <w:rsid w:val="00D06152"/>
    <w:rsid w:val="00D13047"/>
    <w:rsid w:val="00D15050"/>
    <w:rsid w:val="00D15CCE"/>
    <w:rsid w:val="00D20E5C"/>
    <w:rsid w:val="00D27227"/>
    <w:rsid w:val="00D332E9"/>
    <w:rsid w:val="00D36B9F"/>
    <w:rsid w:val="00D6484A"/>
    <w:rsid w:val="00D70C14"/>
    <w:rsid w:val="00D74E1D"/>
    <w:rsid w:val="00D84595"/>
    <w:rsid w:val="00D92485"/>
    <w:rsid w:val="00D92CD1"/>
    <w:rsid w:val="00DA2D4F"/>
    <w:rsid w:val="00DA5032"/>
    <w:rsid w:val="00DB041E"/>
    <w:rsid w:val="00DB1CE2"/>
    <w:rsid w:val="00DB4D57"/>
    <w:rsid w:val="00DB63A8"/>
    <w:rsid w:val="00DC1346"/>
    <w:rsid w:val="00DC26B0"/>
    <w:rsid w:val="00DC2FD3"/>
    <w:rsid w:val="00DD035E"/>
    <w:rsid w:val="00DD1A0E"/>
    <w:rsid w:val="00DD480F"/>
    <w:rsid w:val="00DD4EE4"/>
    <w:rsid w:val="00DF1CE6"/>
    <w:rsid w:val="00DF2BE9"/>
    <w:rsid w:val="00DF3ABA"/>
    <w:rsid w:val="00E04EAD"/>
    <w:rsid w:val="00E06E7D"/>
    <w:rsid w:val="00E06F9A"/>
    <w:rsid w:val="00E157FF"/>
    <w:rsid w:val="00E20D65"/>
    <w:rsid w:val="00E25B90"/>
    <w:rsid w:val="00E2643F"/>
    <w:rsid w:val="00E320DA"/>
    <w:rsid w:val="00E37A14"/>
    <w:rsid w:val="00E40FF3"/>
    <w:rsid w:val="00E42E5A"/>
    <w:rsid w:val="00E43276"/>
    <w:rsid w:val="00E51B7E"/>
    <w:rsid w:val="00E645D5"/>
    <w:rsid w:val="00E67EDC"/>
    <w:rsid w:val="00E75421"/>
    <w:rsid w:val="00E8166D"/>
    <w:rsid w:val="00E86F7B"/>
    <w:rsid w:val="00E913C9"/>
    <w:rsid w:val="00E93FB0"/>
    <w:rsid w:val="00EA03A0"/>
    <w:rsid w:val="00EA0A06"/>
    <w:rsid w:val="00EA1A46"/>
    <w:rsid w:val="00EB1C88"/>
    <w:rsid w:val="00EB5517"/>
    <w:rsid w:val="00EC0737"/>
    <w:rsid w:val="00EE5C1F"/>
    <w:rsid w:val="00EE6EF6"/>
    <w:rsid w:val="00EF0B3D"/>
    <w:rsid w:val="00EF5858"/>
    <w:rsid w:val="00F046DF"/>
    <w:rsid w:val="00F0751F"/>
    <w:rsid w:val="00F17004"/>
    <w:rsid w:val="00F1744F"/>
    <w:rsid w:val="00F178E2"/>
    <w:rsid w:val="00F17E74"/>
    <w:rsid w:val="00F30C6B"/>
    <w:rsid w:val="00F33704"/>
    <w:rsid w:val="00F34196"/>
    <w:rsid w:val="00F36332"/>
    <w:rsid w:val="00F41D5A"/>
    <w:rsid w:val="00F46E76"/>
    <w:rsid w:val="00F47064"/>
    <w:rsid w:val="00F5139D"/>
    <w:rsid w:val="00F611D6"/>
    <w:rsid w:val="00F615EE"/>
    <w:rsid w:val="00F6508B"/>
    <w:rsid w:val="00F84235"/>
    <w:rsid w:val="00F87AC4"/>
    <w:rsid w:val="00F952FA"/>
    <w:rsid w:val="00FA56C0"/>
    <w:rsid w:val="00FB6C78"/>
    <w:rsid w:val="00FC2DDB"/>
    <w:rsid w:val="00FC5636"/>
    <w:rsid w:val="00FC7C8A"/>
    <w:rsid w:val="00FD0685"/>
    <w:rsid w:val="00FE165F"/>
    <w:rsid w:val="00FE1C22"/>
    <w:rsid w:val="00FE3A47"/>
    <w:rsid w:val="00FF04D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699CD8"/>
  <w15:docId w15:val="{1162BC25-316D-45CF-8820-32C8CF4E8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44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1442"/>
    <w:pPr>
      <w:tabs>
        <w:tab w:val="center" w:pos="4419"/>
        <w:tab w:val="right" w:pos="8838"/>
      </w:tabs>
    </w:pPr>
    <w:rPr>
      <w:rFonts w:asciiTheme="minorHAnsi" w:eastAsiaTheme="minorHAnsi" w:hAnsiTheme="minorHAnsi" w:cstheme="minorBidi"/>
      <w:sz w:val="22"/>
      <w:szCs w:val="22"/>
      <w:lang w:val="es-CR" w:eastAsia="en-US"/>
    </w:rPr>
  </w:style>
  <w:style w:type="character" w:customStyle="1" w:styleId="EncabezadoCar">
    <w:name w:val="Encabezado Car"/>
    <w:basedOn w:val="Fuentedeprrafopredeter"/>
    <w:link w:val="Encabezado"/>
    <w:uiPriority w:val="99"/>
    <w:rsid w:val="005A1442"/>
  </w:style>
  <w:style w:type="paragraph" w:styleId="Piedepgina">
    <w:name w:val="footer"/>
    <w:basedOn w:val="Normal"/>
    <w:link w:val="PiedepginaCar"/>
    <w:unhideWhenUsed/>
    <w:rsid w:val="005A1442"/>
    <w:pPr>
      <w:tabs>
        <w:tab w:val="center" w:pos="4419"/>
        <w:tab w:val="right" w:pos="8838"/>
      </w:tabs>
    </w:pPr>
    <w:rPr>
      <w:rFonts w:asciiTheme="minorHAnsi" w:eastAsiaTheme="minorHAnsi" w:hAnsiTheme="minorHAnsi" w:cstheme="minorBidi"/>
      <w:sz w:val="22"/>
      <w:szCs w:val="22"/>
      <w:lang w:val="es-CR" w:eastAsia="en-US"/>
    </w:rPr>
  </w:style>
  <w:style w:type="character" w:customStyle="1" w:styleId="PiedepginaCar">
    <w:name w:val="Pie de página Car"/>
    <w:basedOn w:val="Fuentedeprrafopredeter"/>
    <w:link w:val="Piedepgina"/>
    <w:rsid w:val="005A1442"/>
  </w:style>
  <w:style w:type="paragraph" w:styleId="Textodeglobo">
    <w:name w:val="Balloon Text"/>
    <w:basedOn w:val="Normal"/>
    <w:link w:val="TextodegloboCar"/>
    <w:uiPriority w:val="99"/>
    <w:semiHidden/>
    <w:unhideWhenUsed/>
    <w:rsid w:val="005A1442"/>
    <w:rPr>
      <w:rFonts w:ascii="Tahoma" w:eastAsiaTheme="minorHAnsi" w:hAnsi="Tahoma" w:cs="Tahoma"/>
      <w:sz w:val="16"/>
      <w:szCs w:val="16"/>
      <w:lang w:val="es-CR" w:eastAsia="en-US"/>
    </w:rPr>
  </w:style>
  <w:style w:type="character" w:customStyle="1" w:styleId="TextodegloboCar">
    <w:name w:val="Texto de globo Car"/>
    <w:basedOn w:val="Fuentedeprrafopredeter"/>
    <w:link w:val="Textodeglobo"/>
    <w:uiPriority w:val="99"/>
    <w:semiHidden/>
    <w:rsid w:val="005A1442"/>
    <w:rPr>
      <w:rFonts w:ascii="Tahoma" w:hAnsi="Tahoma" w:cs="Tahoma"/>
      <w:sz w:val="16"/>
      <w:szCs w:val="16"/>
    </w:rPr>
  </w:style>
  <w:style w:type="character" w:styleId="Hipervnculo">
    <w:name w:val="Hyperlink"/>
    <w:basedOn w:val="Fuentedeprrafopredeter"/>
    <w:uiPriority w:val="99"/>
    <w:rsid w:val="005A1442"/>
    <w:rPr>
      <w:color w:val="0000FF"/>
      <w:u w:val="single"/>
    </w:rPr>
  </w:style>
  <w:style w:type="paragraph" w:styleId="Prrafodelista">
    <w:name w:val="List Paragraph"/>
    <w:basedOn w:val="Normal"/>
    <w:uiPriority w:val="34"/>
    <w:qFormat/>
    <w:rsid w:val="00671413"/>
    <w:pPr>
      <w:spacing w:after="160" w:line="259" w:lineRule="auto"/>
      <w:ind w:left="720"/>
      <w:contextualSpacing/>
    </w:pPr>
    <w:rPr>
      <w:rFonts w:asciiTheme="minorHAnsi" w:eastAsiaTheme="minorHAnsi" w:hAnsiTheme="minorHAnsi" w:cstheme="minorBidi"/>
      <w:sz w:val="22"/>
      <w:szCs w:val="22"/>
      <w:lang w:val="es-CR" w:eastAsia="en-US"/>
    </w:rPr>
  </w:style>
  <w:style w:type="table" w:styleId="Tablaconcuadrcula">
    <w:name w:val="Table Grid"/>
    <w:basedOn w:val="Tablanormal"/>
    <w:uiPriority w:val="39"/>
    <w:rsid w:val="00671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71413"/>
    <w:rPr>
      <w:sz w:val="16"/>
      <w:szCs w:val="16"/>
    </w:rPr>
  </w:style>
  <w:style w:type="paragraph" w:styleId="Textocomentario">
    <w:name w:val="annotation text"/>
    <w:basedOn w:val="Normal"/>
    <w:link w:val="TextocomentarioCar"/>
    <w:uiPriority w:val="99"/>
    <w:semiHidden/>
    <w:unhideWhenUsed/>
    <w:rsid w:val="00671413"/>
    <w:pPr>
      <w:spacing w:after="160"/>
    </w:pPr>
    <w:rPr>
      <w:rFonts w:asciiTheme="minorHAnsi" w:eastAsiaTheme="minorHAnsi" w:hAnsiTheme="minorHAnsi" w:cstheme="minorBidi"/>
      <w:sz w:val="20"/>
      <w:szCs w:val="20"/>
      <w:lang w:val="es-CR" w:eastAsia="en-US"/>
    </w:rPr>
  </w:style>
  <w:style w:type="character" w:customStyle="1" w:styleId="TextocomentarioCar">
    <w:name w:val="Texto comentario Car"/>
    <w:basedOn w:val="Fuentedeprrafopredeter"/>
    <w:link w:val="Textocomentario"/>
    <w:uiPriority w:val="99"/>
    <w:semiHidden/>
    <w:rsid w:val="00671413"/>
    <w:rPr>
      <w:sz w:val="20"/>
      <w:szCs w:val="20"/>
    </w:rPr>
  </w:style>
  <w:style w:type="paragraph" w:styleId="Asuntodelcomentario">
    <w:name w:val="annotation subject"/>
    <w:basedOn w:val="Textocomentario"/>
    <w:next w:val="Textocomentario"/>
    <w:link w:val="AsuntodelcomentarioCar"/>
    <w:uiPriority w:val="99"/>
    <w:semiHidden/>
    <w:unhideWhenUsed/>
    <w:rsid w:val="00671413"/>
    <w:pPr>
      <w:spacing w:after="0"/>
    </w:pPr>
    <w:rPr>
      <w:rFonts w:ascii="Times New Roman" w:eastAsia="Times New Roman" w:hAnsi="Times New Roman" w:cs="Times New Roman"/>
      <w:b/>
      <w:bCs/>
      <w:lang w:val="es-ES" w:eastAsia="es-ES"/>
    </w:rPr>
  </w:style>
  <w:style w:type="character" w:customStyle="1" w:styleId="AsuntodelcomentarioCar">
    <w:name w:val="Asunto del comentario Car"/>
    <w:basedOn w:val="TextocomentarioCar"/>
    <w:link w:val="Asuntodelcomentario"/>
    <w:uiPriority w:val="99"/>
    <w:semiHidden/>
    <w:rsid w:val="00671413"/>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ugese@sugese.fi.c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ugese@sugese.fi.c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jp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CKDGNCTgNxC9+ySRIJ3EPJ1nSunTnlEijiGD/2ZeUMQ=</DigestValue>
    </Reference>
    <Reference Type="http://www.w3.org/2000/09/xmldsig#Object" URI="#idOfficeObject">
      <DigestMethod Algorithm="http://www.w3.org/2001/04/xmlenc#sha256"/>
      <DigestValue>GxAxUlItFK6d9FxlzkUDYOZruOUFK1JzjngndHsFUXU=</DigestValue>
    </Reference>
    <Reference Type="http://uri.etsi.org/01903#SignedProperties" URI="#idSignedProperties">
      <Transforms>
        <Transform Algorithm="http://www.w3.org/TR/2001/REC-xml-c14n-20010315"/>
      </Transforms>
      <DigestMethod Algorithm="http://www.w3.org/2001/04/xmlenc#sha256"/>
      <DigestValue>fCqcH0WW8NNljugKcAIxQGULHvp5BEX02MkBYEdVGkM=</DigestValue>
    </Reference>
  </SignedInfo>
  <SignatureValue>uOl6GEOXY1QUVbroadKfDaKaLx9XqzLRdAU15lJdT7G5kElOuXovogWs8WQRZ4maUKXANntBG+Af
Ec0bOGjEaGb9t7FuaNAyK7VJ13edfLeYMORHYEpzJ13234ebENYhvkI8AiIwKmDs1PVl8U3ZBdKA
Id2thPJ48Plpe5j9RnRV0aZgxQdIft91yWp75/K4fi3+k8rNOPPodI4x5+l3pU4E3Yxq3oY+qWY5
/w2p0riZYkC6cFxew5LAs8FKGXROZMVJUcNaN5XFtu0ZFVA/cZhyAOt8AfBAlsauQ/AzJXLbM6uB
Ms4PqE+aeD9jZ30w0wGR+tL12vkWPDU2iJPBgQ==</SignatureValue>
  <KeyInfo>
    <X509Data>
      <X509Certificate>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Transform>
          <Transform Algorithm="http://www.w3.org/TR/2001/REC-xml-c14n-20010315"/>
        </Transforms>
        <DigestMethod Algorithm="http://www.w3.org/2001/04/xmlenc#sha256"/>
        <DigestValue>4XihwNcM9w7rjLtUmdk8oUs65ygPCAe/q3H2RUrUZDw=</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AQxEVLqD71T0GROhZeJIwqAxa7OiAtCV8niqVHURrPc=</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AQxEVLqD71T0GROhZeJIwqAxa7OiAtCV8niqVHURrPc=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lhKddSBvIkQ3iVtdiiRkQDiq28yev8k01CIcs7GZdRc=</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lhKddSBvIkQ3iVtdiiRkQDiq28yev8k01CIcs7GZdRc=</DigestValue>
      </Reference>
      <Reference URI="/word/document.xml?ContentType=application/vnd.openxmlformats-officedocument.wordprocessingml.document.main+xml">
        <DigestMethod Algorithm="http://www.w3.org/2001/04/xmlenc#sha256"/>
        <DigestValue>d4txUgQS61XDG8A+yfad+xAlL6/IWpvTmxTsUjmz3cw=</DigestValue>
      </Reference>
      <Reference URI="/word/endnotes.xml?ContentType=application/vnd.openxmlformats-officedocument.wordprocessingml.endnotes+xml">
        <DigestMethod Algorithm="http://www.w3.org/2001/04/xmlenc#sha256"/>
        <DigestValue>5TeU/gbkODEDC9WmA6siuiwKE9zFhIK4yJtUDifr/nQ=</DigestValue>
      </Reference>
      <Reference URI="/word/fontTable.xml?ContentType=application/vnd.openxmlformats-officedocument.wordprocessingml.fontTable+xml">
        <DigestMethod Algorithm="http://www.w3.org/2001/04/xmlenc#sha256"/>
        <DigestValue>iSlrKESwdpoeVRMAeAgz2T7prJgRSEkV525YDTv0M2s=</DigestValue>
      </Reference>
      <Reference URI="/word/footer1.xml?ContentType=application/vnd.openxmlformats-officedocument.wordprocessingml.footer+xml">
        <DigestMethod Algorithm="http://www.w3.org/2001/04/xmlenc#sha256"/>
        <DigestValue>1r5ymY7HyIX8M9TReQwwQVl1A3Wj0gkWxDJLo+sJj3k=</DigestValue>
      </Reference>
      <Reference URI="/word/footer2.xml?ContentType=application/vnd.openxmlformats-officedocument.wordprocessingml.footer+xml">
        <DigestMethod Algorithm="http://www.w3.org/2001/04/xmlenc#sha256"/>
        <DigestValue>SiqMpBwgmfZA96QnxDzGi2ho6tD4WLynKCv7zFhwOvE=</DigestValue>
      </Reference>
      <Reference URI="/word/footnotes.xml?ContentType=application/vnd.openxmlformats-officedocument.wordprocessingml.footnotes+xml">
        <DigestMethod Algorithm="http://www.w3.org/2001/04/xmlenc#sha256"/>
        <DigestValue>mdQ3Lh2B9uXI9H8kQfIznBMl8jDuTYzeIa+lPL70ONo=</DigestValue>
      </Reference>
      <Reference URI="/word/header1.xml?ContentType=application/vnd.openxmlformats-officedocument.wordprocessingml.header+xml">
        <DigestMethod Algorithm="http://www.w3.org/2001/04/xmlenc#sha256"/>
        <DigestValue>3KqGC8O671YCRKYFmyY33mD/BhnuJNxiLm9ECkwRifQ=</DigestValue>
      </Reference>
      <Reference URI="/word/header2.xml?ContentType=application/vnd.openxmlformats-officedocument.wordprocessingml.header+xml">
        <DigestMethod Algorithm="http://www.w3.org/2001/04/xmlenc#sha256"/>
        <DigestValue>6Xyv9FgIsgGGQs7vQXHMl8db9WdySpxdSY/Gl6RN8Hk=</DigestValue>
      </Reference>
      <Reference URI="/word/media/image1.png?ContentType=image/png">
        <DigestMethod Algorithm="http://www.w3.org/2001/04/xmlenc#sha256"/>
        <DigestValue>8ow0IbLvIuBewu4WCsfpgILO/EmmHhLyHA30uNxvsQ8=</DigestValue>
      </Reference>
      <Reference URI="/word/media/image2.jpg?ContentType=image/jpeg">
        <DigestMethod Algorithm="http://www.w3.org/2001/04/xmlenc#sha256"/>
        <DigestValue>DyH2g0dzVMIhx1t3Y5oPnHXyhC0WyC/wP/B2uZdLp10=</DigestValue>
      </Reference>
      <Reference URI="/word/media/image20.jpg?ContentType=image/jpeg">
        <DigestMethod Algorithm="http://www.w3.org/2001/04/xmlenc#sha256"/>
        <DigestValue>DyH2g0dzVMIhx1t3Y5oPnHXyhC0WyC/wP/B2uZdLp10=</DigestValue>
      </Reference>
      <Reference URI="/word/media/image3.jpeg?ContentType=image/jpeg">
        <DigestMethod Algorithm="http://www.w3.org/2001/04/xmlenc#sha256"/>
        <DigestValue>KGoi/VrShY6YD7s5ypHuq/O1xHA2AZr+klKbbEvy9h8=</DigestValue>
      </Reference>
      <Reference URI="/word/settings.xml?ContentType=application/vnd.openxmlformats-officedocument.wordprocessingml.settings+xml">
        <DigestMethod Algorithm="http://www.w3.org/2001/04/xmlenc#sha256"/>
        <DigestValue>AY406Q5GLgV0p9UK/2hPMmwo+wGHPSum4n+aG8FabvA=</DigestValue>
      </Reference>
      <Reference URI="/word/styles.xml?ContentType=application/vnd.openxmlformats-officedocument.wordprocessingml.styles+xml">
        <DigestMethod Algorithm="http://www.w3.org/2001/04/xmlenc#sha256"/>
        <DigestValue>b4EQsarSSz/Egt2dAMvwgZcXOgnU0ipDPY22qs8+uwM=</DigestValue>
      </Reference>
      <Reference URI="/word/theme/theme1.xml?ContentType=application/vnd.openxmlformats-officedocument.theme+xml">
        <DigestMethod Algorithm="http://www.w3.org/2001/04/xmlenc#sha256"/>
        <DigestValue>eSIC9JgbLMTj3aX2JgC9P+aUpFk3rMwKte2hPCzTWEk=</DigestValue>
      </Reference>
      <Reference URI="/word/webSettings.xml?ContentType=application/vnd.openxmlformats-officedocument.wordprocessingml.webSettings+xml">
        <DigestMethod Algorithm="http://www.w3.org/2001/04/xmlenc#sha256"/>
        <DigestValue>4R6+CInr/wXTFIZEF6UJNO/PGXNJ2fOomAK+MHb6KnM=</DigestValue>
      </Reference>
    </Manifest>
    <SignatureProperties>
      <SignatureProperty Id="idSignatureTime" Target="#idPackageSignature">
        <mdssi:SignatureTime xmlns:mdssi="http://schemas.openxmlformats.org/package/2006/digital-signature">
          <mdssi:Format>YYYY-MM-DDThh:mm:ssTZD</mdssi:Format>
          <mdssi:Value>2016-08-19T16:05:15Z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2016-08-19T16:05:15Z</xd:SigningTime>
          <xd:SigningCertificate>
            <xd:Cert>
              <xd:CertDigest>
                <DigestMethod Algorithm="http://www.w3.org/2001/04/xmlenc#sha256"/>
                <DigestValue>XfmJg0GVWjrhvYza4rvJhA4tc+P3GQcWWVU2C5vU4mM=</DigestValue>
              </xd:CertDigest>
              <xd:IssuerSerial>
                <X509IssuerName>CN=CA SINPE - PERSONA FISICA, OU=DIVISION DE SERVICIOS FINANCIEROS, O=BANCO CENTRAL DE COSTA RICA, C=CR, SERIALNUMBER=4-000-004017</X509IssuerName>
                <X509SerialNumber>388872413570481525027474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MCoGCCsGAQUFBwIBFh5odHRwOi8vd3d3LmZpcm1hZGlnaXRhbC5nby5jci8wLwYIKwYBBQUHAgEWI2h0dHA6Ly93d3cubWljaXQuZ28uY3IvZmlybWFkaWdpdGFsMIIBoQYIYIE8AQEBAQMwggGTMIIBMgYIKwYBBQUHAgIwggEkHoIBIA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</xd:EncapsulatedX509Certificate>
            <xd:EncapsulatedX509Certificate>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</xd:EncapsulatedX509Certificate>
            <xd:EncapsulatedX509Certificate>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</xd:EncapsulatedX509Certificate>
          </xd:CertificateValues>
          <xd:SignatureTimeStamp>
            <CanonicalizationMethod Algorithm="http://www.w3.org/TR/2001/REC-xml-c14n-20010315"/>
            <xd:EncapsulatedTimeStamp>MIIKyQYJKoZIhvcNAQcCoIIKujCCCrYCAQMxDzANBglghkgBZQMEAgEFADBzBgsqhkiG9w0BCRABBKBkBGIwYAIBAQYIYIE8AQEBAQUwMTANBglghkgBZQMEAgEFAAQgVb9yAFom/JND9pMHqjsFB717nd/6VECLdec30taWtLkCBADMYCsYDzIwMTYwODE5MTYwNTIx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</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</xd:EncapsulatedCRLValue>
                <xd:EncapsulatedCRLValue>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</xd:EncapsulatedCRLValue>
              </xd:CRLValues>
            </xd:RevocationValues>
          </TimeStampValidationData>
          <xd:CompleteCertificateRefs>
            <xd:CertRefs>
              <xd:Cert>
                <xd:CertDigest>
                  <DigestMethod Algorithm="http://www.w3.org/2001/04/xmlenc#sha256"/>
                  <DigestValue>FE9nWW0CPwNBReqGI749RfddvRCGYN84GEMya0aASQw=</DigestValue>
                </xd:CertDigest>
                <xd:IssuerSerial>
                  <X509IssuerName>CN=CA POLITICA PERSONA FISICA - COSTA RICA, OU=DCFD, O=MICIT, C=CR, SERIALNUMBER=CPJ-2-100-098311</X509IssuerName>
                  <X509SerialNumber>468315649193549518772797807762302239277842436</X509SerialNumber>
                </xd:IssuerSerial>
              </xd:Cert>
              <xd:Cert>
                <xd:CertDigest>
                  <DigestMethod Algorithm="http://www.w3.org/2001/04/xmlenc#sha256"/>
                  <DigestValue>4GkzIHxZZxs5jyeTcSfyEbACwFZPyCWow38WF2ZRjwc=</DigestValue>
                </xd:CertDigest>
                <xd:IssuerSerial>
                  <X509IssuerName>CN=CA RAIZ NACIONAL - COSTA RICA, C=CR, O=MICIT, OU=DCFD, SERIALNUMBER=CPJ-2-100-098311</X509IssuerName>
                  <X509SerialNumber>458409546684849037770754</X509SerialNumber>
                </xd:IssuerSerial>
              </xd:Cert>
              <xd:Cert>
                <xd:CertDigest>
                  <DigestMethod Algorithm="http://www.w3.org/2001/04/xmlenc#sha256"/>
                  <DigestValue>iGL4GMVwuMgdkrFF9OIw8XUi4EZBMtL96xDo0fQJ43A=</DigestValue>
                </xd:CertDigest>
                <xd:IssuerSerial>
                  <X509IssuerName>CN=CA RAIZ NACIONAL - COSTA RICA, C=CR, O=MICIT, OU=DCFD, SERIALNUMBER=CPJ-2-100-098311</X509IssuerName>
                  <X509SerialNumber>164790747737892938508956538822974288145</X509SerialNumber>
                </xd:IssuerSerial>
              </xd:Cert>
            </xd:CertRefs>
          </xd:CompleteCertificateRefs>
          <xd:CompleteRevocationRefs>
            <xd:OCSPRefs>
              <xd:OCSPRef>
                <xd:OCSPIdentifier>
                  <xd:ResponderID>
                    <xd:ByKey>xrJ51CXCrRsYgEGE2zju6DZdpyk=</xd:ByKey>
                  </xd:ResponderID>
                  <xd:ProducedAt>2016-08-18T21:16:34Z</xd:ProducedAt>
                </xd:OCSPIdentifier>
                <xd:DigestAlgAndValue>
                  <DigestMethod Algorithm="http://www.w3.org/2001/04/xmlenc#sha256"/>
                  <DigestValue>1ua44gnkBLZBRvIjFQU86XlrwvYJBilum0eNZFeqI0g=</DigestValue>
                </xd:DigestAlgAndValue>
              </xd:OCSPRef>
            </xd:OCSPRefs>
            <xd:CRLRefs>
              <xd:CRLRef>
                <xd:DigestAlgAndValue>
                  <DigestMethod Algorithm="http://www.w3.org/2001/04/xmlenc#sha256"/>
                  <DigestValue>/IPj2DUiv0RMA2JRYpiHARX4RkOCCNixdbYYTE00Ttg=</DigestValue>
                </xd:DigestAlgAndValue>
                <xd:CRLIdentifier>
                  <xd:Issuer>CN=CA POLITICA PERSONA FISICA - COSTA RICA, OU=DCFD, O=MICIT, C=CR, SERIALNUMBER=CPJ-2-100-098311</xd:Issuer>
                  <xd:IssueTime>2016-08-10T17:18:30Z</xd:IssueTime>
                </xd:CRLIdentifier>
              </xd:CRLRef>
              <xd:CRLRef>
                <xd:DigestAlgAndValue>
                  <DigestMethod Algorithm="http://www.w3.org/2001/04/xmlenc#sha256"/>
                  <DigestValue>L0W6ru/YOUdGedUKkicYIxO4s6lOTvOyVjc24UVL2RY=</DigestValue>
                </xd:DigestAlgAndValue>
                <xd:CRLIdentifier>
                  <xd:Issuer>CN=CA RAIZ NACIONAL - COSTA RICA, C=CR, O=MICIT, OU=DCFD, SERIALNUMBER=CPJ-2-100-098311</xd:Issuer>
                  <xd:IssueTime>2016-06-17T20:21:22Z</xd:IssueTime>
                </xd:CRLIdentifier>
              </xd:CRLRef>
            </xd:CRLRefs>
          </xd:CompleteRevocationRefs>
          <xd:RevocationValues>
            <xd:OCSPValues>
              <xd:EncapsulatedOCSPValue>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</xd:EncapsulatedOCSPValue>
            </xd:OCSPValues>
            <xd:CRLValues>
              <xd:EncapsulatedCRLValue>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</xd:EncapsulatedCRLValue>
              <xd:EncapsulatedCRLValue>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</xd:EncapsulatedCRLValue>
            </xd:CRLValues>
          </xd:RevocationValues>
          <xd:SigAndRefsTimeStamp>
            <CanonicalizationMethod Algorithm="http://www.w3.org/TR/2001/REC-xml-c14n-20010315"/>
            <xd:EncapsulatedTimeStamp>MIIKyQYJKoZIhvcNAQcCoIIKujCCCrYCAQMxDzANBglghkgBZQMEAgEFADBzBgsqhkiG9w0BCRABBKBkBGIwYAIBAQYIYIE8AQEBAQUwMTANBglghkgBZQMEAgEFAAQgnFFb5I5I4tQlgFEU3fsV8vrr3WST28435d92VbJJBroCBADMYCwYDzIwMTYwODE5MTYwNTIy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</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C5259700016054FB9EF02CC18F40A60" ma:contentTypeVersion="6" ma:contentTypeDescription="Crear nuevo documento." ma:contentTypeScope="" ma:versionID="b9c0e0c741e91f52546f6fa1418e81a2">
  <xsd:schema xmlns:xsd="http://www.w3.org/2001/XMLSchema" xmlns:xs="http://www.w3.org/2001/XMLSchema" xmlns:p="http://schemas.microsoft.com/office/2006/metadata/properties" xmlns:ns2="b9fc4df0-8f56-46e7-b005-54afe0044df7" targetNamespace="http://schemas.microsoft.com/office/2006/metadata/properties" ma:root="true" ma:fieldsID="4e86dda2f0fdd5bfa93fc52ff69e4c55" ns2:_="">
    <xsd:import namespace="b9fc4df0-8f56-46e7-b005-54afe0044df7"/>
    <xsd:element name="properties">
      <xsd:complexType>
        <xsd:sequence>
          <xsd:element name="documentManagement">
            <xsd:complexType>
              <xsd:all>
                <xsd:element ref="ns2:NumeroAcuerdo" minOccurs="0"/>
                <xsd:element ref="ns2:ContenidoMultilineaHTML"/>
                <xsd:element ref="ns2:NormativaRelacionada" minOccurs="0"/>
                <xsd:element ref="ns2:FechaPublicacionDocumento" minOccurs="0"/>
                <xsd:element ref="ns2:SharedWithUsers" minOccurs="0"/>
                <xsd:element ref="ns2:TipoConteni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c4df0-8f56-46e7-b005-54afe0044df7" elementFormDefault="qualified">
    <xsd:import namespace="http://schemas.microsoft.com/office/2006/documentManagement/types"/>
    <xsd:import namespace="http://schemas.microsoft.com/office/infopath/2007/PartnerControls"/>
    <xsd:element name="NumeroAcuerdo" ma:index="8" nillable="true" ma:displayName="Número Acuerdo" ma:description="" ma:internalName="NumeroAcuerdo">
      <xsd:simpleType>
        <xsd:restriction base="dms:Text"/>
      </xsd:simpleType>
    </xsd:element>
    <xsd:element name="ContenidoMultilineaHTML" ma:index="9" ma:displayName="ContenidoMultilineaHTML" ma:description="" ma:internalName="ContenidoMultilineaHTML">
      <xsd:simpleType>
        <xsd:restriction base="dms:Unknown"/>
      </xsd:simpleType>
    </xsd:element>
    <xsd:element name="NormativaRelacionada" ma:index="10" nillable="true" ma:displayName="Normativa Relacionada" ma:internalName="NormativaRelacionada">
      <xsd:simpleType>
        <xsd:restriction base="dms:Note">
          <xsd:maxLength value="255"/>
        </xsd:restriction>
      </xsd:simpleType>
    </xsd:element>
    <xsd:element name="FechaPublicacionDocumento" ma:index="11" nillable="true" ma:displayName="FechaPublicacionDocumento" ma:description="" ma:internalName="FechaPublicacionDocumento">
      <xsd:simpleType>
        <xsd:restriction base="dms:DateTime"/>
      </xsd:simpleType>
    </xsd:element>
    <xsd:element name="SharedWithUsers" ma:index="12"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poContenido" ma:index="13" nillable="true" ma:displayName="TipoContenido" ma:list="{ec55f565-d8ce-4d28-9f5f-877c6e6feccc}" ma:internalName="TipoContenido" ma:showField="Title" ma:web="b9fc4df0-8f56-46e7-b005-54afe0044df7">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echaPublicacionDocumento xmlns="b9fc4df0-8f56-46e7-b005-54afe0044df7">2016-08-24T06:00:00+00:00</FechaPublicacionDocumento>
    <NormativaRelacionada xmlns="b9fc4df0-8f56-46e7-b005-54afe0044df7">&lt;div class="ExternalClassC909BCC5A79645BF8C48CF954A692FE1"&gt;Reglamento de Defensa y Protección del Consumidor de Seguros&amp;#160;&lt;/div&gt;</NormativaRelacionada>
    <ContenidoMultilineaHTML xmlns="b9fc4df0-8f56-46e7-b005-54afe0044df7">Presenta el Acuerdo SGS-DES-A-052-2016 - Lineamientos generales para el uso del servicio de conducta de mercado&amp;#160;</ContenidoMultilineaHTML>
    <NumeroAcuerdo xmlns="b9fc4df0-8f56-46e7-b005-54afe0044df7">SGS-DES-A-052-2016   </NumeroAcuerdo>
    <TipoContenido xmlns="b9fc4df0-8f56-46e7-b005-54afe0044df7">6</TipoContenido>
  </documentManagement>
</p:properties>
</file>

<file path=customXml/itemProps1.xml><?xml version="1.0" encoding="utf-8"?>
<ds:datastoreItem xmlns:ds="http://schemas.openxmlformats.org/officeDocument/2006/customXml" ds:itemID="{A2369FF7-4990-4536-93AA-F0A1190CCD53}"/>
</file>

<file path=customXml/itemProps2.xml><?xml version="1.0" encoding="utf-8"?>
<ds:datastoreItem xmlns:ds="http://schemas.openxmlformats.org/officeDocument/2006/customXml" ds:itemID="{EF4E1602-95FC-428F-93B7-A25BBD57B9DE}"/>
</file>

<file path=customXml/itemProps3.xml><?xml version="1.0" encoding="utf-8"?>
<ds:datastoreItem xmlns:ds="http://schemas.openxmlformats.org/officeDocument/2006/customXml" ds:itemID="{1C780EBA-2FEE-485A-AC1E-E7A0BDAF3FBE}"/>
</file>

<file path=docProps/app.xml><?xml version="1.0" encoding="utf-8"?>
<Properties xmlns="http://schemas.openxmlformats.org/officeDocument/2006/extended-properties" xmlns:vt="http://schemas.openxmlformats.org/officeDocument/2006/docPropsVTypes">
  <Template>Normal</Template>
  <TotalTime>4</TotalTime>
  <Pages>8</Pages>
  <Words>2377</Words>
  <Characters>13076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AE-LUSC-003-GRG</vt:lpstr>
    </vt:vector>
  </TitlesOfParts>
  <Company>Superintendencia General de Seguros</Company>
  <LinksUpToDate>false</LinksUpToDate>
  <CharactersWithSpaces>15423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SGS-A-0052-2016   </dc:title>
  <dc:creator>GONZALEZ HAUG CELIA MARIA</dc:creator>
  <cp:lastModifiedBy>SOLEY PEREZ TOMAS</cp:lastModifiedBy>
  <cp:revision>4</cp:revision>
  <dcterms:created xsi:type="dcterms:W3CDTF">2016-08-19T16:01:00Z</dcterms:created>
  <dcterms:modified xsi:type="dcterms:W3CDTF">2016-08-19T16:05:00Z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0x0101002C5259700016054FB9EF02CC18F40A60</vt:lpwstr>
  </property>
  <property fmtid="{D5CDD505-2E9C-101B-9397-08002B2CF9AE}" pid="3" name="_MarkAsFinal">
    <vt:bool>true</vt:bool>
  </property>
</Properties>
</file>