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E9713" w14:textId="77777777" w:rsidR="006A3734" w:rsidRPr="0042539B" w:rsidRDefault="006A3734" w:rsidP="006A3734">
      <w:pPr>
        <w:ind w:hanging="567"/>
        <w:jc w:val="both"/>
        <w:rPr>
          <w:rFonts w:ascii="Cambria" w:hAnsi="Cambria"/>
          <w:i/>
        </w:rPr>
      </w:pPr>
      <w:bookmarkStart w:id="0" w:name="_GoBack"/>
      <w:bookmarkEnd w:id="0"/>
      <w:r w:rsidRPr="0042539B">
        <w:rPr>
          <w:rFonts w:ascii="Cambria" w:hAnsi="Cambria"/>
          <w:i/>
        </w:rPr>
        <w:t>Tomas Soley Pérez</w:t>
      </w:r>
    </w:p>
    <w:p w14:paraId="610673D1" w14:textId="77777777" w:rsidR="006A3734" w:rsidRPr="0042539B" w:rsidRDefault="006A3734" w:rsidP="006A3734">
      <w:pPr>
        <w:ind w:hanging="567"/>
        <w:jc w:val="both"/>
        <w:rPr>
          <w:rFonts w:ascii="Cambria" w:hAnsi="Cambria"/>
          <w:i/>
        </w:rPr>
      </w:pPr>
      <w:r w:rsidRPr="0042539B">
        <w:rPr>
          <w:rFonts w:ascii="Cambria" w:hAnsi="Cambria"/>
          <w:i/>
        </w:rPr>
        <w:t>Superintendente de Seguros</w:t>
      </w:r>
    </w:p>
    <w:p w14:paraId="4F95F071" w14:textId="77777777" w:rsidR="00B330AC" w:rsidRPr="0042539B" w:rsidRDefault="00B330AC" w:rsidP="009618C8">
      <w:pPr>
        <w:jc w:val="both"/>
        <w:rPr>
          <w:rFonts w:ascii="Cambria" w:hAnsi="Cambria"/>
        </w:rPr>
      </w:pPr>
    </w:p>
    <w:p w14:paraId="4635FEE2" w14:textId="77777777" w:rsidR="009618C8" w:rsidRPr="0042539B" w:rsidRDefault="009618C8" w:rsidP="009618C8">
      <w:pPr>
        <w:jc w:val="both"/>
        <w:rPr>
          <w:rFonts w:ascii="Cambria" w:hAnsi="Cambria"/>
        </w:rPr>
      </w:pPr>
    </w:p>
    <w:p w14:paraId="20800A28" w14:textId="77777777" w:rsidR="009618C8" w:rsidRPr="0042539B" w:rsidRDefault="009618C8" w:rsidP="009618C8">
      <w:pPr>
        <w:jc w:val="both"/>
        <w:rPr>
          <w:rFonts w:asciiTheme="majorHAnsi" w:hAnsiTheme="majorHAnsi"/>
          <w:b/>
          <w:bCs/>
        </w:rPr>
      </w:pPr>
    </w:p>
    <w:p w14:paraId="6B126324" w14:textId="77777777" w:rsidR="00B330AC" w:rsidRPr="0042539B" w:rsidRDefault="00B330AC" w:rsidP="00B330AC">
      <w:pPr>
        <w:jc w:val="center"/>
        <w:rPr>
          <w:rFonts w:asciiTheme="majorHAnsi" w:hAnsiTheme="majorHAnsi"/>
          <w:b/>
          <w:bCs/>
        </w:rPr>
      </w:pPr>
      <w:r w:rsidRPr="0042539B">
        <w:rPr>
          <w:rFonts w:asciiTheme="majorHAnsi" w:hAnsiTheme="majorHAnsi"/>
          <w:b/>
          <w:bCs/>
        </w:rPr>
        <w:t>ACUERDO DE SUPERINTENDENTE</w:t>
      </w:r>
    </w:p>
    <w:p w14:paraId="3B724846" w14:textId="4A51A762" w:rsidR="00B330AC" w:rsidRPr="0042539B" w:rsidRDefault="00B330AC" w:rsidP="00B330AC">
      <w:pPr>
        <w:jc w:val="center"/>
        <w:rPr>
          <w:rFonts w:asciiTheme="majorHAnsi" w:hAnsiTheme="majorHAnsi"/>
          <w:b/>
          <w:bCs/>
        </w:rPr>
      </w:pPr>
      <w:r w:rsidRPr="0042539B">
        <w:rPr>
          <w:rFonts w:asciiTheme="majorHAnsi" w:hAnsiTheme="majorHAnsi"/>
          <w:b/>
          <w:bCs/>
        </w:rPr>
        <w:t>SGS-A-0</w:t>
      </w:r>
      <w:r w:rsidR="002F3491" w:rsidRPr="0042539B">
        <w:rPr>
          <w:rFonts w:asciiTheme="majorHAnsi" w:hAnsiTheme="majorHAnsi"/>
          <w:b/>
          <w:bCs/>
        </w:rPr>
        <w:t>074</w:t>
      </w:r>
      <w:r w:rsidRPr="0042539B">
        <w:rPr>
          <w:rFonts w:asciiTheme="majorHAnsi" w:hAnsiTheme="majorHAnsi"/>
          <w:b/>
          <w:bCs/>
        </w:rPr>
        <w:t>-20</w:t>
      </w:r>
      <w:r w:rsidR="002F3491" w:rsidRPr="0042539B">
        <w:rPr>
          <w:rFonts w:asciiTheme="majorHAnsi" w:hAnsiTheme="majorHAnsi"/>
          <w:b/>
          <w:bCs/>
        </w:rPr>
        <w:t>20</w:t>
      </w:r>
    </w:p>
    <w:p w14:paraId="1A6DC9DB" w14:textId="5C2103C1" w:rsidR="00CA34E7" w:rsidRPr="0042539B" w:rsidRDefault="00CA34E7" w:rsidP="00CA34E7">
      <w:pPr>
        <w:jc w:val="center"/>
        <w:rPr>
          <w:rFonts w:ascii="Cambria" w:hAnsi="Cambria" w:cstheme="minorHAnsi"/>
          <w:b/>
          <w:bCs/>
        </w:rPr>
      </w:pPr>
      <w:r w:rsidRPr="0042539B">
        <w:rPr>
          <w:rFonts w:ascii="Cambria" w:hAnsi="Cambria" w:cstheme="minorHAnsi"/>
          <w:b/>
          <w:bCs/>
        </w:rPr>
        <w:t>MODIFICACIÓN ACUERDO SGS-DES-A-041-2014 PARA INCLUIR LOS LINEAMIENTOS Y REQUISITOS PARA EL REGISTRO DE SEGUROS AUTOEXPEDIBLES</w:t>
      </w:r>
    </w:p>
    <w:p w14:paraId="00E5919B" w14:textId="77777777" w:rsidR="00CA34E7" w:rsidRPr="0042539B" w:rsidRDefault="00CA34E7" w:rsidP="00CA34E7">
      <w:pPr>
        <w:jc w:val="both"/>
        <w:rPr>
          <w:rFonts w:ascii="Cambria" w:hAnsi="Cambria" w:cstheme="minorHAnsi"/>
        </w:rPr>
      </w:pPr>
    </w:p>
    <w:p w14:paraId="020F9FE2" w14:textId="77777777" w:rsidR="00CA34E7" w:rsidRPr="0042539B" w:rsidRDefault="00CA34E7" w:rsidP="00CA34E7">
      <w:pPr>
        <w:jc w:val="both"/>
        <w:rPr>
          <w:rFonts w:ascii="Cambria" w:hAnsi="Cambria" w:cstheme="minorHAnsi"/>
        </w:rPr>
      </w:pPr>
    </w:p>
    <w:p w14:paraId="2C7559E6" w14:textId="3639A2A2" w:rsidR="00CA34E7" w:rsidRPr="0042539B" w:rsidRDefault="00CA34E7" w:rsidP="00CA34E7">
      <w:pPr>
        <w:jc w:val="both"/>
        <w:rPr>
          <w:rFonts w:ascii="Cambria" w:hAnsi="Cambria" w:cstheme="minorHAnsi"/>
          <w:b/>
        </w:rPr>
      </w:pPr>
      <w:r w:rsidRPr="0042539B">
        <w:rPr>
          <w:rFonts w:ascii="Cambria" w:hAnsi="Cambria" w:cstheme="minorHAnsi"/>
        </w:rPr>
        <w:t>El Superintendente General de Seguros a las diez horas y treinta minutos del veintiuno de diciembre de dos mil veinte.</w:t>
      </w:r>
    </w:p>
    <w:p w14:paraId="2D06A5C2" w14:textId="77777777" w:rsidR="00CA34E7" w:rsidRPr="0042539B" w:rsidRDefault="00CA34E7" w:rsidP="00CA34E7">
      <w:pPr>
        <w:rPr>
          <w:rFonts w:ascii="Cambria" w:hAnsi="Cambria" w:cstheme="minorHAnsi"/>
          <w:b/>
        </w:rPr>
      </w:pPr>
    </w:p>
    <w:p w14:paraId="7311BC75" w14:textId="77777777" w:rsidR="00CA34E7" w:rsidRPr="0042539B" w:rsidRDefault="00CA34E7" w:rsidP="00CA34E7">
      <w:pPr>
        <w:rPr>
          <w:rFonts w:ascii="Cambria" w:hAnsi="Cambria" w:cstheme="minorHAnsi"/>
          <w:b/>
        </w:rPr>
      </w:pPr>
    </w:p>
    <w:p w14:paraId="0A77C6D0" w14:textId="77777777" w:rsidR="00CA34E7" w:rsidRPr="0042539B" w:rsidRDefault="00CA34E7" w:rsidP="00CA34E7">
      <w:pPr>
        <w:jc w:val="center"/>
        <w:rPr>
          <w:rFonts w:ascii="Cambria" w:hAnsi="Cambria" w:cstheme="minorHAnsi"/>
          <w:b/>
          <w:bCs/>
          <w:sz w:val="28"/>
          <w:szCs w:val="28"/>
        </w:rPr>
      </w:pPr>
      <w:r w:rsidRPr="0042539B">
        <w:rPr>
          <w:rFonts w:ascii="Cambria" w:hAnsi="Cambria" w:cstheme="minorHAnsi"/>
          <w:b/>
          <w:bCs/>
          <w:sz w:val="28"/>
          <w:szCs w:val="28"/>
        </w:rPr>
        <w:t>Considerando que:</w:t>
      </w:r>
    </w:p>
    <w:p w14:paraId="3012BD74" w14:textId="77777777" w:rsidR="00CA34E7" w:rsidRPr="0042539B" w:rsidRDefault="00CA34E7" w:rsidP="0042539B">
      <w:pPr>
        <w:rPr>
          <w:rFonts w:ascii="Cambria" w:hAnsi="Cambria" w:cstheme="minorHAnsi"/>
          <w:b/>
        </w:rPr>
      </w:pPr>
    </w:p>
    <w:p w14:paraId="59FAE534" w14:textId="77777777" w:rsidR="00CA34E7" w:rsidRPr="0042539B" w:rsidRDefault="00CA34E7" w:rsidP="00CA34E7">
      <w:pPr>
        <w:pStyle w:val="Prrafodelista"/>
        <w:spacing w:after="0" w:line="240" w:lineRule="auto"/>
        <w:ind w:left="0"/>
        <w:jc w:val="both"/>
        <w:rPr>
          <w:rFonts w:ascii="Cambria" w:hAnsi="Cambria" w:cstheme="minorHAnsi"/>
          <w:sz w:val="24"/>
          <w:szCs w:val="24"/>
        </w:rPr>
      </w:pPr>
      <w:r w:rsidRPr="0042539B">
        <w:rPr>
          <w:rFonts w:ascii="Cambria" w:hAnsi="Cambria" w:cstheme="minorHAnsi"/>
          <w:b/>
          <w:sz w:val="24"/>
          <w:szCs w:val="24"/>
        </w:rPr>
        <w:t xml:space="preserve">Primero. </w:t>
      </w:r>
      <w:r w:rsidRPr="0042539B">
        <w:rPr>
          <w:rFonts w:ascii="Cambria" w:hAnsi="Cambria" w:cstheme="minorHAnsi"/>
          <w:sz w:val="24"/>
          <w:szCs w:val="24"/>
        </w:rPr>
        <w:t>De conformidad con el artículo 29 de la Ley Reguladora del Mercado de Seguros (LRMS), Ley N° 8653, la Superintendencia General de Seguros (SUGESE) tiene por objeto velar por la estabilidad y el eficiente funcionamiento del mercado de seguros, así como entregar la más amplia información a los asegurados.</w:t>
      </w:r>
    </w:p>
    <w:p w14:paraId="0937E279" w14:textId="77777777" w:rsidR="00CA34E7" w:rsidRPr="0042539B" w:rsidRDefault="00CA34E7" w:rsidP="00CA34E7">
      <w:pPr>
        <w:pStyle w:val="Prrafodelista"/>
        <w:spacing w:after="0" w:line="240" w:lineRule="auto"/>
        <w:ind w:left="0"/>
        <w:jc w:val="both"/>
        <w:rPr>
          <w:rFonts w:ascii="Cambria" w:hAnsi="Cambria" w:cstheme="minorHAnsi"/>
          <w:b/>
          <w:bCs/>
          <w:sz w:val="24"/>
          <w:szCs w:val="24"/>
        </w:rPr>
      </w:pPr>
    </w:p>
    <w:p w14:paraId="3FF7E29F" w14:textId="77777777" w:rsidR="00CA34E7" w:rsidRPr="0042539B" w:rsidRDefault="00CA34E7" w:rsidP="00CA34E7">
      <w:pPr>
        <w:pStyle w:val="Prrafodelista"/>
        <w:spacing w:after="0" w:line="240" w:lineRule="auto"/>
        <w:ind w:left="0"/>
        <w:jc w:val="both"/>
        <w:rPr>
          <w:rFonts w:ascii="Cambria" w:hAnsi="Cambria" w:cstheme="minorHAnsi"/>
          <w:bCs/>
          <w:sz w:val="24"/>
          <w:szCs w:val="24"/>
        </w:rPr>
      </w:pPr>
      <w:r w:rsidRPr="0042539B">
        <w:rPr>
          <w:rFonts w:ascii="Cambria" w:hAnsi="Cambria" w:cstheme="minorHAnsi"/>
          <w:b/>
          <w:sz w:val="24"/>
          <w:szCs w:val="24"/>
        </w:rPr>
        <w:t>Segundo</w:t>
      </w:r>
      <w:r w:rsidRPr="0042539B">
        <w:rPr>
          <w:rFonts w:ascii="Cambria" w:hAnsi="Cambria" w:cstheme="minorHAnsi"/>
          <w:bCs/>
          <w:sz w:val="24"/>
          <w:szCs w:val="24"/>
        </w:rPr>
        <w:t>. Para cumplir su objetivo principal, la LRMS mediante el inciso j) del artículo 29 le asignó a la SUGESE la función esencial de dictar las normas y directrices de carácter técnico u operativo que se requieran.</w:t>
      </w:r>
    </w:p>
    <w:p w14:paraId="23BDBD1D" w14:textId="77777777" w:rsidR="00CA34E7" w:rsidRPr="0042539B" w:rsidRDefault="00CA34E7" w:rsidP="00CA34E7">
      <w:pPr>
        <w:pStyle w:val="Prrafodelista"/>
        <w:spacing w:after="0" w:line="240" w:lineRule="auto"/>
        <w:ind w:left="0"/>
        <w:jc w:val="both"/>
        <w:rPr>
          <w:rFonts w:ascii="Cambria" w:hAnsi="Cambria" w:cstheme="minorHAnsi"/>
          <w:b/>
          <w:sz w:val="24"/>
          <w:szCs w:val="24"/>
        </w:rPr>
      </w:pPr>
    </w:p>
    <w:p w14:paraId="410CC2B9" w14:textId="77777777" w:rsidR="00CA34E7" w:rsidRPr="0042539B" w:rsidRDefault="00CA34E7" w:rsidP="00CA34E7">
      <w:pPr>
        <w:pStyle w:val="Default"/>
        <w:jc w:val="both"/>
        <w:rPr>
          <w:rFonts w:ascii="Cambria" w:hAnsi="Cambria" w:cstheme="minorHAnsi"/>
          <w:color w:val="auto"/>
        </w:rPr>
      </w:pPr>
      <w:r w:rsidRPr="0042539B">
        <w:rPr>
          <w:rFonts w:ascii="Cambria" w:hAnsi="Cambria" w:cstheme="minorHAnsi"/>
          <w:b/>
          <w:color w:val="auto"/>
        </w:rPr>
        <w:t>Tercero.</w:t>
      </w:r>
      <w:r w:rsidRPr="0042539B">
        <w:rPr>
          <w:rFonts w:ascii="Cambria" w:hAnsi="Cambria" w:cstheme="minorHAnsi"/>
          <w:color w:val="auto"/>
        </w:rPr>
        <w:t xml:space="preserve"> El Consejo Nacional de Supervisión del Sistema Financiero (CONASSIF) en el artículo 11, del acta de la sesión 1601-2020, celebrada el 24 de agosto del 2020, aprobó el Acuerdo SUGESE 11-20, </w:t>
      </w:r>
      <w:r w:rsidRPr="0042539B">
        <w:rPr>
          <w:rFonts w:ascii="Cambria" w:hAnsi="Cambria" w:cstheme="minorHAnsi"/>
          <w:i/>
          <w:iCs/>
          <w:color w:val="auto"/>
        </w:rPr>
        <w:t>Reglamento sobre Inclusión y Acceso al Seguro</w:t>
      </w:r>
      <w:r w:rsidRPr="0042539B">
        <w:rPr>
          <w:rFonts w:ascii="Cambria" w:hAnsi="Cambria" w:cstheme="minorHAnsi"/>
          <w:color w:val="auto"/>
        </w:rPr>
        <w:t>.</w:t>
      </w:r>
    </w:p>
    <w:p w14:paraId="21970E19" w14:textId="77777777" w:rsidR="00CA34E7" w:rsidRPr="0042539B" w:rsidRDefault="00CA34E7" w:rsidP="00CA34E7">
      <w:pPr>
        <w:pStyle w:val="Default"/>
        <w:jc w:val="both"/>
        <w:rPr>
          <w:rFonts w:ascii="Cambria" w:hAnsi="Cambria" w:cstheme="minorHAnsi"/>
          <w:b/>
          <w:color w:val="auto"/>
        </w:rPr>
      </w:pPr>
    </w:p>
    <w:p w14:paraId="3B049539" w14:textId="77777777" w:rsidR="00CA34E7" w:rsidRPr="0042539B" w:rsidRDefault="00CA34E7" w:rsidP="00CA34E7">
      <w:pPr>
        <w:pStyle w:val="Prrafodelista"/>
        <w:spacing w:after="0" w:line="240" w:lineRule="auto"/>
        <w:ind w:left="0"/>
        <w:jc w:val="both"/>
        <w:rPr>
          <w:rFonts w:ascii="Cambria" w:hAnsi="Cambria" w:cstheme="minorHAnsi"/>
          <w:b/>
          <w:bCs/>
          <w:sz w:val="24"/>
          <w:szCs w:val="24"/>
        </w:rPr>
      </w:pPr>
      <w:r w:rsidRPr="0042539B">
        <w:rPr>
          <w:rFonts w:ascii="Cambria" w:hAnsi="Cambria" w:cstheme="minorHAnsi"/>
          <w:b/>
          <w:bCs/>
          <w:sz w:val="24"/>
          <w:szCs w:val="24"/>
        </w:rPr>
        <w:t>Cuarto.</w:t>
      </w:r>
      <w:r w:rsidRPr="0042539B">
        <w:rPr>
          <w:rFonts w:ascii="Cambria" w:hAnsi="Cambria" w:cstheme="minorHAnsi"/>
          <w:bCs/>
          <w:sz w:val="24"/>
          <w:szCs w:val="24"/>
        </w:rPr>
        <w:t xml:space="preserve"> </w:t>
      </w:r>
      <w:r w:rsidRPr="0042539B">
        <w:rPr>
          <w:rFonts w:ascii="Cambria" w:hAnsi="Cambria" w:cstheme="minorHAnsi"/>
          <w:bCs/>
          <w:i/>
          <w:iCs/>
          <w:sz w:val="24"/>
          <w:szCs w:val="24"/>
        </w:rPr>
        <w:t xml:space="preserve">El </w:t>
      </w:r>
      <w:r w:rsidRPr="0042539B">
        <w:rPr>
          <w:rFonts w:ascii="Cambria" w:hAnsi="Cambria" w:cstheme="minorHAnsi"/>
          <w:i/>
          <w:iCs/>
          <w:sz w:val="24"/>
          <w:szCs w:val="24"/>
        </w:rPr>
        <w:t>Reglamento sobre Inclusión y Acceso al Seguro</w:t>
      </w:r>
      <w:r w:rsidRPr="0042539B">
        <w:rPr>
          <w:rFonts w:ascii="Cambria" w:hAnsi="Cambria" w:cstheme="minorHAnsi"/>
          <w:sz w:val="24"/>
          <w:szCs w:val="24"/>
        </w:rPr>
        <w:t xml:space="preserve"> </w:t>
      </w:r>
      <w:r w:rsidRPr="0042539B">
        <w:rPr>
          <w:rFonts w:ascii="Cambria" w:hAnsi="Cambria" w:cstheme="minorHAnsi"/>
          <w:bCs/>
          <w:sz w:val="24"/>
          <w:szCs w:val="24"/>
        </w:rPr>
        <w:t xml:space="preserve">dispone las características que deben presentar esos productos para ser registrados y comercializados como tales. Por lo anterior el proceso de registro y actualización de pólizas y notas técnicas, normado en el </w:t>
      </w:r>
      <w:r w:rsidRPr="0042539B">
        <w:rPr>
          <w:rFonts w:ascii="Cambria" w:hAnsi="Cambria" w:cstheme="minorHAnsi"/>
          <w:bCs/>
          <w:i/>
          <w:iCs/>
          <w:sz w:val="24"/>
          <w:szCs w:val="24"/>
        </w:rPr>
        <w:t>Reglamento sobre el Registro de Productos de Seguros</w:t>
      </w:r>
      <w:r w:rsidRPr="0042539B">
        <w:rPr>
          <w:rFonts w:ascii="Cambria" w:hAnsi="Cambria" w:cstheme="minorHAnsi"/>
          <w:bCs/>
          <w:sz w:val="24"/>
          <w:szCs w:val="24"/>
        </w:rPr>
        <w:t>, debe de aplicarse a los seguros autoexpedibles y contemplar dichas características particulares.</w:t>
      </w:r>
      <w:r w:rsidRPr="0042539B">
        <w:rPr>
          <w:rFonts w:ascii="Cambria" w:hAnsi="Cambria" w:cstheme="minorHAnsi"/>
          <w:b/>
          <w:bCs/>
          <w:sz w:val="24"/>
          <w:szCs w:val="24"/>
        </w:rPr>
        <w:t xml:space="preserve"> </w:t>
      </w:r>
    </w:p>
    <w:p w14:paraId="39DD71C4" w14:textId="77777777" w:rsidR="00CA34E7" w:rsidRPr="0042539B" w:rsidRDefault="00CA34E7" w:rsidP="00CA34E7">
      <w:pPr>
        <w:jc w:val="both"/>
        <w:rPr>
          <w:rFonts w:ascii="Cambria" w:hAnsi="Cambria" w:cstheme="minorHAnsi"/>
          <w:b/>
        </w:rPr>
      </w:pPr>
    </w:p>
    <w:p w14:paraId="7F623FAB" w14:textId="77777777" w:rsidR="00CA34E7" w:rsidRPr="0042539B" w:rsidRDefault="00CA34E7" w:rsidP="00CA34E7">
      <w:pPr>
        <w:jc w:val="both"/>
        <w:rPr>
          <w:rFonts w:ascii="Cambria" w:hAnsi="Cambria" w:cstheme="minorHAnsi"/>
        </w:rPr>
      </w:pPr>
      <w:r w:rsidRPr="0042539B">
        <w:rPr>
          <w:rFonts w:ascii="Cambria" w:hAnsi="Cambria" w:cstheme="minorHAnsi"/>
          <w:b/>
        </w:rPr>
        <w:t xml:space="preserve">Quinto. </w:t>
      </w:r>
      <w:r w:rsidRPr="0042539B">
        <w:rPr>
          <w:rFonts w:ascii="Cambria" w:hAnsi="Cambria" w:cstheme="minorHAnsi"/>
        </w:rPr>
        <w:t xml:space="preserve">El artículo dos del </w:t>
      </w:r>
      <w:r w:rsidRPr="0042539B">
        <w:rPr>
          <w:rFonts w:ascii="Cambria" w:hAnsi="Cambria" w:cstheme="minorHAnsi"/>
          <w:i/>
          <w:iCs/>
        </w:rPr>
        <w:t>Reglamento sobre Inclusión y Acceso al Seguro dispone</w:t>
      </w:r>
      <w:r w:rsidRPr="0042539B">
        <w:rPr>
          <w:rFonts w:ascii="Cambria" w:hAnsi="Cambria" w:cstheme="minorHAnsi"/>
        </w:rPr>
        <w:t xml:space="preserve">, “(…) </w:t>
      </w:r>
      <w:r w:rsidRPr="0042539B">
        <w:rPr>
          <w:rFonts w:ascii="Cambria" w:hAnsi="Cambria" w:cstheme="minorHAnsi"/>
          <w:i/>
        </w:rPr>
        <w:t>El Superintendente mediante acuerdo, definirá los lineamientos, para efectos de verificar en el trámite de registro de los seguros autoexpedibles los requerimientos que impone el presente Reglamento</w:t>
      </w:r>
      <w:r w:rsidRPr="0042539B">
        <w:rPr>
          <w:rFonts w:ascii="Cambria" w:hAnsi="Cambria" w:cstheme="minorHAnsi"/>
        </w:rPr>
        <w:t>.”</w:t>
      </w:r>
    </w:p>
    <w:p w14:paraId="773190A8" w14:textId="77777777" w:rsidR="00CA34E7" w:rsidRPr="0042539B" w:rsidRDefault="00CA34E7" w:rsidP="00CA34E7">
      <w:pPr>
        <w:jc w:val="both"/>
        <w:rPr>
          <w:rFonts w:ascii="Cambria" w:hAnsi="Cambria" w:cstheme="minorHAnsi"/>
          <w:b/>
        </w:rPr>
      </w:pPr>
    </w:p>
    <w:p w14:paraId="438781E1" w14:textId="77777777" w:rsidR="00CA34E7" w:rsidRPr="0042539B" w:rsidRDefault="00CA34E7" w:rsidP="00CA34E7">
      <w:pPr>
        <w:tabs>
          <w:tab w:val="left" w:pos="3737"/>
        </w:tabs>
        <w:jc w:val="both"/>
        <w:rPr>
          <w:rFonts w:ascii="Cambria" w:hAnsi="Cambria" w:cstheme="minorHAnsi"/>
          <w:bCs/>
          <w:i/>
          <w:iCs/>
        </w:rPr>
      </w:pPr>
      <w:r w:rsidRPr="0042539B">
        <w:rPr>
          <w:rFonts w:ascii="Cambria" w:hAnsi="Cambria" w:cstheme="minorHAnsi"/>
          <w:b/>
        </w:rPr>
        <w:lastRenderedPageBreak/>
        <w:t xml:space="preserve">Sexto: </w:t>
      </w:r>
      <w:r w:rsidRPr="0042539B">
        <w:rPr>
          <w:rFonts w:ascii="Cambria" w:hAnsi="Cambria" w:cstheme="minorHAnsi"/>
          <w:bCs/>
        </w:rPr>
        <w:t xml:space="preserve">Mediante acuerdo de Superintendente SGS-DES-A-041-2014 de las trece horas del 26 de noviembre de 2014, se aprobaron los </w:t>
      </w:r>
      <w:r w:rsidRPr="0042539B">
        <w:rPr>
          <w:rFonts w:ascii="Cambria" w:hAnsi="Cambria" w:cstheme="minorHAnsi"/>
          <w:bCs/>
          <w:i/>
          <w:iCs/>
        </w:rPr>
        <w:t>Lineamientos Generales para el Registro de Productos de Seguros por parte de las Entidades Aseguradoras.</w:t>
      </w:r>
    </w:p>
    <w:p w14:paraId="408E7087" w14:textId="77777777" w:rsidR="00CA34E7" w:rsidRPr="0042539B" w:rsidRDefault="00CA34E7" w:rsidP="00CA34E7">
      <w:pPr>
        <w:tabs>
          <w:tab w:val="left" w:pos="3737"/>
        </w:tabs>
        <w:jc w:val="both"/>
        <w:rPr>
          <w:rFonts w:ascii="Cambria" w:hAnsi="Cambria" w:cstheme="minorHAnsi"/>
          <w:b/>
          <w:bCs/>
        </w:rPr>
      </w:pPr>
    </w:p>
    <w:p w14:paraId="337FB213" w14:textId="383969AC" w:rsidR="00CA34E7" w:rsidRPr="0042539B" w:rsidRDefault="00CA34E7" w:rsidP="00CA34E7">
      <w:pPr>
        <w:jc w:val="both"/>
        <w:rPr>
          <w:rFonts w:ascii="Cambria" w:hAnsi="Cambria" w:cstheme="minorHAnsi"/>
        </w:rPr>
      </w:pPr>
      <w:r w:rsidRPr="0042539B">
        <w:rPr>
          <w:rFonts w:ascii="Cambria" w:hAnsi="Cambria" w:cstheme="minorHAnsi"/>
          <w:b/>
        </w:rPr>
        <w:t xml:space="preserve">Sétimo: </w:t>
      </w:r>
      <w:r w:rsidRPr="0042539B">
        <w:rPr>
          <w:rFonts w:ascii="Cambria" w:hAnsi="Cambria" w:cstheme="minorHAnsi"/>
        </w:rPr>
        <w:t xml:space="preserve">El Superintendente de seguros, mediante el oficio SGS-0666 2020, del 01 de octubre de 2020, en acatamiento del artículo 361, numeral 2, de la Ley General de Administración Pública, envió a consulta de las entidades aseguradoras, el proyecto de acuerdo denominado </w:t>
      </w:r>
      <w:r w:rsidRPr="0042539B">
        <w:rPr>
          <w:rFonts w:ascii="Cambria" w:hAnsi="Cambria" w:cstheme="minorHAnsi"/>
          <w:i/>
          <w:iCs/>
        </w:rPr>
        <w:t>MODIFICACIÓN ACUERDO SGS-A-041-2014 PARA INCLUIR LOS LINEAMIENTOS Y REQUISITOS PARA EL REGISTRO DE SEGUROS AUTOEXPEDIBLES</w:t>
      </w:r>
      <w:r w:rsidRPr="0042539B">
        <w:rPr>
          <w:rFonts w:ascii="Cambria" w:hAnsi="Cambria" w:cstheme="minorHAnsi"/>
          <w:i/>
        </w:rPr>
        <w:t>,</w:t>
      </w:r>
      <w:r w:rsidRPr="0042539B">
        <w:rPr>
          <w:rFonts w:ascii="Cambria" w:hAnsi="Cambria" w:cstheme="minorHAnsi"/>
        </w:rPr>
        <w:t xml:space="preserve"> por un plazo de diez días hábiles. Una vez recibidas y analizadas las observaciones de las entidades que atendieron la consulta, lo que procede es la emisión definitiva del acuerdo por parte del Superintendente de Seguros.</w:t>
      </w:r>
    </w:p>
    <w:p w14:paraId="44DF643C" w14:textId="42644B18" w:rsidR="00CA34E7" w:rsidRDefault="00CA34E7" w:rsidP="00CA34E7">
      <w:pPr>
        <w:jc w:val="both"/>
        <w:rPr>
          <w:rFonts w:ascii="Cambria" w:hAnsi="Cambria" w:cstheme="minorHAnsi"/>
          <w:b/>
          <w:bCs/>
        </w:rPr>
      </w:pPr>
    </w:p>
    <w:p w14:paraId="1CA1B3BC" w14:textId="77777777" w:rsidR="0042539B" w:rsidRPr="0042539B" w:rsidRDefault="0042539B" w:rsidP="00CA34E7">
      <w:pPr>
        <w:jc w:val="both"/>
        <w:rPr>
          <w:rFonts w:ascii="Cambria" w:hAnsi="Cambria" w:cstheme="minorHAnsi"/>
          <w:b/>
          <w:bCs/>
        </w:rPr>
      </w:pPr>
    </w:p>
    <w:p w14:paraId="491529C3" w14:textId="77777777" w:rsidR="00CA34E7" w:rsidRPr="0042539B" w:rsidRDefault="00CA34E7" w:rsidP="0042539B">
      <w:pPr>
        <w:jc w:val="center"/>
        <w:rPr>
          <w:rFonts w:ascii="Cambria" w:hAnsi="Cambria" w:cstheme="minorHAnsi"/>
          <w:b/>
          <w:bCs/>
          <w:sz w:val="28"/>
          <w:szCs w:val="28"/>
        </w:rPr>
      </w:pPr>
      <w:r w:rsidRPr="0042539B">
        <w:rPr>
          <w:rFonts w:ascii="Cambria" w:hAnsi="Cambria" w:cstheme="minorHAnsi"/>
          <w:b/>
          <w:bCs/>
          <w:sz w:val="28"/>
          <w:szCs w:val="28"/>
        </w:rPr>
        <w:t>Dispone:</w:t>
      </w:r>
    </w:p>
    <w:p w14:paraId="4BF0011F" w14:textId="77777777" w:rsidR="00CA34E7" w:rsidRPr="0042539B" w:rsidRDefault="00CA34E7" w:rsidP="00CA34E7">
      <w:pPr>
        <w:jc w:val="both"/>
        <w:rPr>
          <w:rFonts w:ascii="Cambria" w:hAnsi="Cambria" w:cstheme="minorHAnsi"/>
        </w:rPr>
      </w:pPr>
    </w:p>
    <w:p w14:paraId="5167CF96" w14:textId="77777777" w:rsidR="00CA34E7" w:rsidRPr="0042539B" w:rsidRDefault="00CA34E7" w:rsidP="00CA34E7">
      <w:pPr>
        <w:jc w:val="both"/>
        <w:rPr>
          <w:rFonts w:ascii="Cambria" w:hAnsi="Cambria" w:cstheme="minorHAnsi"/>
        </w:rPr>
      </w:pPr>
      <w:r w:rsidRPr="0042539B">
        <w:rPr>
          <w:rFonts w:ascii="Cambria" w:hAnsi="Cambria" w:cstheme="minorHAnsi"/>
          <w:b/>
          <w:bCs/>
        </w:rPr>
        <w:t>PRIMERO.</w:t>
      </w:r>
      <w:r w:rsidRPr="0042539B">
        <w:rPr>
          <w:rFonts w:ascii="Cambria" w:hAnsi="Cambria" w:cstheme="minorHAnsi"/>
        </w:rPr>
        <w:t xml:space="preserve"> Modificar el primer párrafo del artículo 1, añadir un inciso 5) al artículo 4 y modificar el inciso 1 del artículo 12, todos de los </w:t>
      </w:r>
      <w:r w:rsidRPr="0042539B">
        <w:rPr>
          <w:rFonts w:ascii="Cambria" w:hAnsi="Cambria" w:cstheme="minorHAnsi"/>
          <w:i/>
          <w:iCs/>
        </w:rPr>
        <w:t xml:space="preserve">Lineamientos Generales para el Registro de Productos de Seguros por parte de las Entidades Aseguradoras, Acuerdo de Superintendente SGS-DES-A-041-2014 </w:t>
      </w:r>
      <w:r w:rsidRPr="0042539B">
        <w:rPr>
          <w:rFonts w:ascii="Cambria" w:hAnsi="Cambria" w:cstheme="minorHAnsi"/>
        </w:rPr>
        <w:t>para que en lo sucesivo se lean de la siguiente forma:</w:t>
      </w:r>
    </w:p>
    <w:p w14:paraId="169398B8" w14:textId="77777777" w:rsidR="00CA34E7" w:rsidRPr="0042539B" w:rsidRDefault="00CA34E7" w:rsidP="00CA34E7">
      <w:pPr>
        <w:jc w:val="both"/>
        <w:rPr>
          <w:rFonts w:ascii="Cambria" w:hAnsi="Cambria" w:cstheme="minorHAnsi"/>
          <w:b/>
          <w:bCs/>
        </w:rPr>
      </w:pPr>
    </w:p>
    <w:p w14:paraId="37567B8C" w14:textId="77777777" w:rsidR="00CA34E7" w:rsidRPr="0042539B" w:rsidRDefault="00CA34E7" w:rsidP="00CA34E7">
      <w:pPr>
        <w:autoSpaceDE w:val="0"/>
        <w:autoSpaceDN w:val="0"/>
        <w:adjustRightInd w:val="0"/>
        <w:jc w:val="both"/>
        <w:rPr>
          <w:rFonts w:ascii="Cambria" w:hAnsi="Cambria" w:cstheme="minorHAnsi"/>
          <w:b/>
          <w:bCs/>
        </w:rPr>
      </w:pPr>
      <w:r w:rsidRPr="0042539B">
        <w:rPr>
          <w:rFonts w:ascii="Cambria" w:hAnsi="Cambria" w:cstheme="minorHAnsi"/>
          <w:b/>
          <w:bCs/>
        </w:rPr>
        <w:t>“Artículo 1. Objetivo</w:t>
      </w:r>
    </w:p>
    <w:p w14:paraId="0BCE8640" w14:textId="77777777" w:rsidR="00CA34E7" w:rsidRPr="0042539B" w:rsidRDefault="00CA34E7" w:rsidP="00CA34E7">
      <w:pPr>
        <w:autoSpaceDE w:val="0"/>
        <w:autoSpaceDN w:val="0"/>
        <w:adjustRightInd w:val="0"/>
        <w:jc w:val="both"/>
        <w:rPr>
          <w:rFonts w:ascii="Cambria" w:hAnsi="Cambria" w:cstheme="minorHAnsi"/>
        </w:rPr>
      </w:pPr>
      <w:r w:rsidRPr="0042539B">
        <w:rPr>
          <w:rFonts w:ascii="Cambria" w:hAnsi="Cambria" w:cstheme="minorHAnsi"/>
        </w:rPr>
        <w:t xml:space="preserve">El objetivo de estas disposiciones es normar la forma y contenido para el registro y actualización automatizada de la documentación técnica y los modelos de pólizas de seguro por parte de las entidades de seguros, según lo establecido en el Reglamento sobre Registro de Productos de Seguros y el Reglamento sobre Inclusión y Acceso al Seguro. </w:t>
      </w:r>
    </w:p>
    <w:p w14:paraId="0D00F74E" w14:textId="77777777" w:rsidR="00CA34E7" w:rsidRPr="0042539B" w:rsidRDefault="00CA34E7" w:rsidP="00CA34E7">
      <w:pPr>
        <w:jc w:val="both"/>
        <w:rPr>
          <w:rFonts w:ascii="Cambria" w:hAnsi="Cambria" w:cstheme="minorHAnsi"/>
        </w:rPr>
      </w:pPr>
      <w:r w:rsidRPr="0042539B">
        <w:rPr>
          <w:rFonts w:ascii="Cambria" w:hAnsi="Cambria" w:cstheme="minorHAnsi"/>
        </w:rPr>
        <w:t>(…).”</w:t>
      </w:r>
    </w:p>
    <w:p w14:paraId="791C2BB2" w14:textId="77777777" w:rsidR="00CA34E7" w:rsidRPr="0042539B" w:rsidRDefault="00CA34E7" w:rsidP="00CA34E7">
      <w:pPr>
        <w:jc w:val="both"/>
        <w:rPr>
          <w:rFonts w:ascii="Cambria" w:hAnsi="Cambria" w:cstheme="minorHAnsi"/>
        </w:rPr>
      </w:pPr>
    </w:p>
    <w:p w14:paraId="48C54CFD" w14:textId="77777777" w:rsidR="00CA34E7" w:rsidRPr="0042539B" w:rsidRDefault="00CA34E7" w:rsidP="00CA34E7">
      <w:pPr>
        <w:autoSpaceDE w:val="0"/>
        <w:autoSpaceDN w:val="0"/>
        <w:adjustRightInd w:val="0"/>
        <w:rPr>
          <w:rFonts w:ascii="Cambria" w:hAnsi="Cambria" w:cstheme="minorHAnsi"/>
          <w:b/>
          <w:bCs/>
        </w:rPr>
      </w:pPr>
      <w:r w:rsidRPr="0042539B">
        <w:rPr>
          <w:rFonts w:ascii="Cambria" w:hAnsi="Cambria" w:cstheme="minorHAnsi"/>
          <w:b/>
          <w:bCs/>
        </w:rPr>
        <w:t>“Artículo 4. Requisitos de la solicitud</w:t>
      </w:r>
    </w:p>
    <w:p w14:paraId="54277388" w14:textId="77777777" w:rsidR="00CA34E7" w:rsidRPr="0042539B" w:rsidRDefault="00CA34E7" w:rsidP="00CA34E7">
      <w:pPr>
        <w:jc w:val="both"/>
        <w:rPr>
          <w:rFonts w:ascii="Cambria" w:hAnsi="Cambria" w:cstheme="minorHAnsi"/>
        </w:rPr>
      </w:pPr>
      <w:r w:rsidRPr="0042539B">
        <w:rPr>
          <w:rFonts w:ascii="Cambria" w:hAnsi="Cambria" w:cstheme="minorHAnsi"/>
        </w:rPr>
        <w:t>Para la solicitud de registro la entidad aseguradora debe completar la siguiente información o adjuntar los documentos que se indican de seguido:</w:t>
      </w:r>
    </w:p>
    <w:p w14:paraId="0887F849" w14:textId="77777777" w:rsidR="00CA34E7" w:rsidRPr="0042539B" w:rsidRDefault="00CA34E7" w:rsidP="00CA34E7">
      <w:pPr>
        <w:jc w:val="both"/>
        <w:rPr>
          <w:rFonts w:ascii="Cambria" w:hAnsi="Cambria" w:cstheme="minorHAnsi"/>
        </w:rPr>
      </w:pPr>
      <w:r w:rsidRPr="0042539B">
        <w:rPr>
          <w:rFonts w:ascii="Cambria" w:hAnsi="Cambria" w:cstheme="minorHAnsi"/>
        </w:rPr>
        <w:t>(…)</w:t>
      </w:r>
    </w:p>
    <w:p w14:paraId="634CADC2" w14:textId="77777777" w:rsidR="00CA34E7" w:rsidRPr="0042539B" w:rsidRDefault="00CA34E7" w:rsidP="00CA34E7">
      <w:pPr>
        <w:jc w:val="both"/>
        <w:rPr>
          <w:rFonts w:ascii="Cambria" w:hAnsi="Cambria" w:cstheme="minorHAnsi"/>
        </w:rPr>
      </w:pPr>
    </w:p>
    <w:p w14:paraId="0FB2CFE2" w14:textId="77777777" w:rsidR="00CA34E7" w:rsidRPr="0042539B" w:rsidRDefault="00CA34E7" w:rsidP="00CA34E7">
      <w:pPr>
        <w:jc w:val="both"/>
        <w:rPr>
          <w:rFonts w:ascii="Cambria" w:hAnsi="Cambria" w:cstheme="minorHAnsi"/>
        </w:rPr>
      </w:pPr>
      <w:r w:rsidRPr="0042539B">
        <w:rPr>
          <w:rFonts w:ascii="Cambria" w:hAnsi="Cambria" w:cstheme="minorHAnsi"/>
        </w:rPr>
        <w:t>5. Consideraciones adicionales para seguros autoexpedibles</w:t>
      </w:r>
    </w:p>
    <w:p w14:paraId="59DDD3DD" w14:textId="77777777" w:rsidR="00CA34E7" w:rsidRPr="0042539B" w:rsidRDefault="00CA34E7" w:rsidP="00CA34E7">
      <w:pPr>
        <w:jc w:val="both"/>
        <w:rPr>
          <w:rFonts w:ascii="Cambria" w:hAnsi="Cambria" w:cstheme="minorHAnsi"/>
        </w:rPr>
      </w:pPr>
      <w:r w:rsidRPr="0042539B">
        <w:rPr>
          <w:rFonts w:ascii="Cambria" w:hAnsi="Cambria" w:cstheme="minorHAnsi"/>
        </w:rPr>
        <w:t xml:space="preserve">Para el registro y actualización de seguros autoexpedibles, se debe incorporar, como parte de la documentación, todos los elementos dispuestos en el </w:t>
      </w:r>
      <w:r w:rsidRPr="0042539B">
        <w:rPr>
          <w:rFonts w:ascii="Cambria" w:hAnsi="Cambria" w:cstheme="minorHAnsi"/>
          <w:i/>
          <w:iCs/>
        </w:rPr>
        <w:t>Reglamento sobre Inclusión y Acceso al Seguro</w:t>
      </w:r>
      <w:r w:rsidRPr="0042539B">
        <w:rPr>
          <w:rFonts w:ascii="Cambria" w:hAnsi="Cambria" w:cstheme="minorHAnsi"/>
        </w:rPr>
        <w:t xml:space="preserve">. </w:t>
      </w:r>
    </w:p>
    <w:p w14:paraId="2E15990E" w14:textId="77777777" w:rsidR="00CA34E7" w:rsidRPr="0042539B" w:rsidRDefault="00CA34E7" w:rsidP="00CA34E7">
      <w:pPr>
        <w:jc w:val="both"/>
        <w:rPr>
          <w:rFonts w:ascii="Cambria" w:hAnsi="Cambria" w:cstheme="minorHAnsi"/>
        </w:rPr>
      </w:pPr>
    </w:p>
    <w:p w14:paraId="344E2A24" w14:textId="77777777" w:rsidR="0042539B" w:rsidRPr="0042539B" w:rsidRDefault="0042539B">
      <w:pPr>
        <w:spacing w:after="200" w:line="276" w:lineRule="auto"/>
        <w:rPr>
          <w:rFonts w:ascii="Cambria" w:hAnsi="Cambria" w:cstheme="minorHAnsi"/>
        </w:rPr>
      </w:pPr>
      <w:r w:rsidRPr="0042539B">
        <w:rPr>
          <w:rFonts w:ascii="Cambria" w:hAnsi="Cambria" w:cstheme="minorHAnsi"/>
        </w:rPr>
        <w:br w:type="page"/>
      </w:r>
    </w:p>
    <w:p w14:paraId="0D9D8AC7" w14:textId="0278E8E0" w:rsidR="00CA34E7" w:rsidRDefault="00CA34E7" w:rsidP="00CA34E7">
      <w:pPr>
        <w:jc w:val="both"/>
        <w:rPr>
          <w:rFonts w:ascii="Cambria" w:hAnsi="Cambria" w:cstheme="minorHAnsi"/>
        </w:rPr>
      </w:pPr>
      <w:r w:rsidRPr="0042539B">
        <w:rPr>
          <w:rFonts w:ascii="Cambria" w:hAnsi="Cambria" w:cstheme="minorHAnsi"/>
        </w:rPr>
        <w:lastRenderedPageBreak/>
        <w:t>En la solicitud de registro se debe incluir lo siguiente:</w:t>
      </w:r>
    </w:p>
    <w:p w14:paraId="738A87FA" w14:textId="77777777" w:rsidR="0042539B" w:rsidRPr="0042539B" w:rsidRDefault="0042539B" w:rsidP="00CA34E7">
      <w:pPr>
        <w:jc w:val="both"/>
        <w:rPr>
          <w:rFonts w:ascii="Cambria" w:hAnsi="Cambria" w:cstheme="minorHAnsi"/>
        </w:rPr>
      </w:pPr>
    </w:p>
    <w:p w14:paraId="6FE19BDA" w14:textId="77777777" w:rsidR="00CA34E7" w:rsidRPr="0042539B" w:rsidRDefault="00CA34E7" w:rsidP="00CA34E7">
      <w:pPr>
        <w:ind w:left="851" w:hanging="284"/>
        <w:jc w:val="both"/>
        <w:rPr>
          <w:rFonts w:ascii="Cambria" w:hAnsi="Cambria" w:cstheme="minorHAnsi"/>
        </w:rPr>
      </w:pPr>
      <w:r w:rsidRPr="0042539B">
        <w:rPr>
          <w:rFonts w:ascii="Cambria" w:hAnsi="Cambria" w:cstheme="minorHAnsi"/>
        </w:rPr>
        <w:t>a) Requisitos de la solicitud de registro de seguros autoexpedibles. Además de la documentación que se establece en el artículo 2 de este artículo, la entidad aseguradora debe presentar los siguientes documentos:</w:t>
      </w:r>
    </w:p>
    <w:p w14:paraId="4E1CF302" w14:textId="77777777" w:rsidR="00CA34E7" w:rsidRPr="0042539B" w:rsidRDefault="00CA34E7" w:rsidP="00CA34E7">
      <w:pPr>
        <w:ind w:left="1560" w:hanging="709"/>
        <w:jc w:val="both"/>
        <w:rPr>
          <w:rFonts w:ascii="Cambria" w:hAnsi="Cambria" w:cstheme="minorHAnsi"/>
        </w:rPr>
      </w:pPr>
      <w:r w:rsidRPr="0042539B">
        <w:rPr>
          <w:rFonts w:ascii="Cambria" w:hAnsi="Cambria" w:cstheme="minorHAnsi"/>
        </w:rPr>
        <w:t xml:space="preserve">5.a.1. </w:t>
      </w:r>
      <w:r w:rsidRPr="0042539B">
        <w:rPr>
          <w:rFonts w:ascii="Cambria" w:hAnsi="Cambria" w:cstheme="minorHAnsi"/>
        </w:rPr>
        <w:tab/>
        <w:t xml:space="preserve">La </w:t>
      </w:r>
      <w:r w:rsidRPr="0042539B">
        <w:rPr>
          <w:rFonts w:ascii="Cambria" w:hAnsi="Cambria" w:cstheme="minorHAnsi"/>
          <w:lang w:eastAsia="es-CR"/>
        </w:rPr>
        <w:t>declaración de salud. Cuando corresponda, se debe adjuntar o insertar como un objeto o como texto, al final del</w:t>
      </w:r>
      <w:r w:rsidRPr="0042539B">
        <w:rPr>
          <w:rStyle w:val="Refdecomentario"/>
          <w:rFonts w:ascii="Cambria" w:hAnsi="Cambria"/>
          <w:sz w:val="24"/>
        </w:rPr>
        <w:t xml:space="preserve"> </w:t>
      </w:r>
      <w:r w:rsidRPr="0042539B">
        <w:rPr>
          <w:rFonts w:ascii="Cambria" w:hAnsi="Cambria" w:cstheme="minorHAnsi"/>
          <w:lang w:eastAsia="es-CR"/>
        </w:rPr>
        <w:t xml:space="preserve">archivo de la propuesta u oferta de seguro, en los formatos establecidos para este último documento. </w:t>
      </w:r>
    </w:p>
    <w:p w14:paraId="47A37A14" w14:textId="77777777" w:rsidR="00CA34E7" w:rsidRPr="0042539B" w:rsidRDefault="00CA34E7" w:rsidP="00CA34E7">
      <w:pPr>
        <w:ind w:left="1560" w:hanging="709"/>
        <w:jc w:val="both"/>
        <w:rPr>
          <w:rFonts w:ascii="Cambria" w:hAnsi="Cambria" w:cstheme="minorHAnsi"/>
          <w:lang w:eastAsia="es-CR"/>
        </w:rPr>
      </w:pPr>
      <w:r w:rsidRPr="0042539B">
        <w:rPr>
          <w:rFonts w:ascii="Cambria" w:hAnsi="Cambria" w:cstheme="minorHAnsi"/>
          <w:lang w:eastAsia="es-CR"/>
        </w:rPr>
        <w:t xml:space="preserve">5.a.2. </w:t>
      </w:r>
      <w:r w:rsidRPr="0042539B">
        <w:rPr>
          <w:rFonts w:ascii="Cambria" w:hAnsi="Cambria" w:cstheme="minorHAnsi"/>
          <w:lang w:eastAsia="es-CR"/>
        </w:rPr>
        <w:tab/>
        <w:t>El documento estandarizado resumen de seguros autoexpedibles (Dersa). Cuando corresponda se debe adjuntar o insertar como un objeto o como  texto, al final del archivo de las condiciones generales, en el mismo formato Word doc o docx que se establece para estas.</w:t>
      </w:r>
      <w:r w:rsidRPr="0042539B">
        <w:rPr>
          <w:rFonts w:ascii="Cambria" w:hAnsi="Cambria" w:cstheme="minorHAnsi"/>
        </w:rPr>
        <w:t xml:space="preserve"> </w:t>
      </w:r>
    </w:p>
    <w:p w14:paraId="658F2FC0" w14:textId="52AC66F9" w:rsidR="00CA34E7" w:rsidRDefault="00CA34E7" w:rsidP="00CA34E7">
      <w:pPr>
        <w:ind w:left="1560" w:hanging="709"/>
        <w:jc w:val="both"/>
        <w:rPr>
          <w:rFonts w:ascii="Cambria" w:hAnsi="Cambria" w:cstheme="minorHAnsi"/>
          <w:lang w:eastAsia="es-CR"/>
        </w:rPr>
      </w:pPr>
      <w:r w:rsidRPr="0042539B">
        <w:rPr>
          <w:rFonts w:ascii="Cambria" w:hAnsi="Cambria" w:cstheme="minorHAnsi"/>
        </w:rPr>
        <w:t xml:space="preserve">5.a.3. </w:t>
      </w:r>
      <w:r w:rsidRPr="0042539B">
        <w:rPr>
          <w:rFonts w:ascii="Cambria" w:hAnsi="Cambria" w:cstheme="minorHAnsi"/>
        </w:rPr>
        <w:tab/>
        <w:t xml:space="preserve">El análisis de seguro autoexpedible. </w:t>
      </w:r>
      <w:r w:rsidRPr="0042539B">
        <w:rPr>
          <w:rFonts w:ascii="Cambria" w:hAnsi="Cambria" w:cstheme="minorHAnsi"/>
          <w:lang w:eastAsia="es-CR"/>
        </w:rPr>
        <w:t>Se debe adjuntar o insertar como un objeto o como texto, al final del archivo de la nota técnica, en el mismo formato Word doc o docx que se establece para esta última.</w:t>
      </w:r>
    </w:p>
    <w:p w14:paraId="3AF75020" w14:textId="77777777" w:rsidR="0042539B" w:rsidRPr="0042539B" w:rsidRDefault="0042539B" w:rsidP="0042539B">
      <w:pPr>
        <w:jc w:val="both"/>
        <w:rPr>
          <w:rFonts w:ascii="Cambria" w:hAnsi="Cambria" w:cstheme="minorHAnsi"/>
        </w:rPr>
      </w:pPr>
    </w:p>
    <w:p w14:paraId="4127B476" w14:textId="77777777" w:rsidR="00CA34E7" w:rsidRPr="0042539B" w:rsidRDefault="00CA34E7" w:rsidP="00CA34E7">
      <w:pPr>
        <w:ind w:left="993" w:hanging="426"/>
        <w:jc w:val="both"/>
        <w:rPr>
          <w:rFonts w:ascii="Cambria" w:hAnsi="Cambria" w:cstheme="minorHAnsi"/>
        </w:rPr>
      </w:pPr>
      <w:r w:rsidRPr="0042539B">
        <w:rPr>
          <w:rFonts w:ascii="Cambria" w:hAnsi="Cambria" w:cstheme="minorHAnsi"/>
        </w:rPr>
        <w:t xml:space="preserve">b) </w:t>
      </w:r>
      <w:r w:rsidRPr="0042539B">
        <w:rPr>
          <w:rFonts w:ascii="Cambria" w:hAnsi="Cambria" w:cstheme="minorHAnsi"/>
        </w:rPr>
        <w:tab/>
        <w:t>Características específicas. Estas se desarrollan en los siguientes anexos a los presentes lineamientos:</w:t>
      </w:r>
    </w:p>
    <w:p w14:paraId="436297B3" w14:textId="77777777" w:rsidR="00CA34E7" w:rsidRPr="0042539B" w:rsidRDefault="00CA34E7" w:rsidP="00CA34E7">
      <w:pPr>
        <w:pStyle w:val="Prrafodelista"/>
        <w:spacing w:after="0" w:line="240" w:lineRule="auto"/>
        <w:ind w:left="1560" w:hanging="567"/>
        <w:jc w:val="both"/>
        <w:rPr>
          <w:rFonts w:ascii="Cambria" w:hAnsi="Cambria" w:cstheme="minorHAnsi"/>
          <w:sz w:val="24"/>
          <w:szCs w:val="24"/>
        </w:rPr>
      </w:pPr>
      <w:r w:rsidRPr="0042539B">
        <w:rPr>
          <w:rFonts w:ascii="Cambria" w:hAnsi="Cambria" w:cstheme="minorHAnsi"/>
          <w:sz w:val="24"/>
          <w:szCs w:val="24"/>
        </w:rPr>
        <w:t>5.b.1.</w:t>
      </w:r>
      <w:r w:rsidRPr="0042539B">
        <w:rPr>
          <w:rFonts w:ascii="Cambria" w:hAnsi="Cambria" w:cstheme="minorHAnsi"/>
          <w:sz w:val="24"/>
          <w:szCs w:val="24"/>
        </w:rPr>
        <w:tab/>
        <w:t>Anexo 1. Estructura y requisitos de los documentos para el registro de productos de seguros autoexpedibles.</w:t>
      </w:r>
    </w:p>
    <w:p w14:paraId="3862859F" w14:textId="77777777" w:rsidR="00CA34E7" w:rsidRPr="0042539B" w:rsidRDefault="00CA34E7" w:rsidP="00CA34E7">
      <w:pPr>
        <w:ind w:left="1560" w:hanging="567"/>
        <w:jc w:val="both"/>
        <w:rPr>
          <w:rFonts w:ascii="Cambria" w:hAnsi="Cambria" w:cstheme="minorHAnsi"/>
        </w:rPr>
      </w:pPr>
      <w:r w:rsidRPr="0042539B">
        <w:rPr>
          <w:rFonts w:ascii="Cambria" w:hAnsi="Cambria" w:cstheme="minorHAnsi"/>
        </w:rPr>
        <w:t>5.b.2.</w:t>
      </w:r>
      <w:r w:rsidRPr="0042539B">
        <w:rPr>
          <w:rFonts w:ascii="Cambria" w:hAnsi="Cambria" w:cstheme="minorHAnsi"/>
        </w:rPr>
        <w:tab/>
        <w:t>Anexo 2. Exclusiones que no requieren justificación en el Análisis de Seguro Autoexpedible.</w:t>
      </w:r>
    </w:p>
    <w:p w14:paraId="36ACE533" w14:textId="77777777" w:rsidR="00CA34E7" w:rsidRPr="0042539B" w:rsidRDefault="00CA34E7" w:rsidP="00CA34E7">
      <w:pPr>
        <w:ind w:left="1560" w:hanging="567"/>
        <w:jc w:val="both"/>
        <w:rPr>
          <w:rFonts w:ascii="Cambria" w:hAnsi="Cambria" w:cstheme="minorHAnsi"/>
        </w:rPr>
      </w:pPr>
      <w:r w:rsidRPr="0042539B">
        <w:rPr>
          <w:rFonts w:ascii="Cambria" w:hAnsi="Cambria" w:cstheme="minorHAnsi"/>
        </w:rPr>
        <w:t>5.b.3.</w:t>
      </w:r>
      <w:r w:rsidRPr="0042539B">
        <w:rPr>
          <w:rFonts w:ascii="Cambria" w:hAnsi="Cambria" w:cstheme="minorHAnsi"/>
        </w:rPr>
        <w:tab/>
        <w:t>Anexo 3. Ramos y líneas de seguros que pueden abarcar los seguros autoexpedibles.”</w:t>
      </w:r>
    </w:p>
    <w:p w14:paraId="21E1B776" w14:textId="77777777" w:rsidR="00CA34E7" w:rsidRPr="0042539B" w:rsidRDefault="00CA34E7" w:rsidP="0042539B">
      <w:pPr>
        <w:jc w:val="both"/>
        <w:rPr>
          <w:rFonts w:ascii="Cambria" w:hAnsi="Cambria" w:cstheme="minorHAnsi"/>
        </w:rPr>
      </w:pPr>
    </w:p>
    <w:p w14:paraId="6B47ECDA" w14:textId="77777777" w:rsidR="00CA34E7" w:rsidRPr="0042539B" w:rsidRDefault="00CA34E7" w:rsidP="00CA34E7">
      <w:pPr>
        <w:autoSpaceDE w:val="0"/>
        <w:autoSpaceDN w:val="0"/>
        <w:adjustRightInd w:val="0"/>
        <w:jc w:val="both"/>
        <w:rPr>
          <w:rFonts w:ascii="Cambria" w:hAnsi="Cambria" w:cstheme="minorHAnsi"/>
          <w:b/>
          <w:bCs/>
        </w:rPr>
      </w:pPr>
      <w:r w:rsidRPr="0042539B">
        <w:rPr>
          <w:rFonts w:ascii="Cambria" w:hAnsi="Cambria" w:cstheme="minorHAnsi"/>
          <w:b/>
          <w:bCs/>
        </w:rPr>
        <w:t>“Artículo 12. Definición de la versión del producto</w:t>
      </w:r>
    </w:p>
    <w:p w14:paraId="41564FDF" w14:textId="77777777" w:rsidR="00CA34E7" w:rsidRPr="0042539B" w:rsidRDefault="00CA34E7" w:rsidP="00CA34E7">
      <w:pPr>
        <w:autoSpaceDE w:val="0"/>
        <w:autoSpaceDN w:val="0"/>
        <w:adjustRightInd w:val="0"/>
        <w:jc w:val="both"/>
        <w:rPr>
          <w:rFonts w:ascii="Cambria" w:hAnsi="Cambria" w:cstheme="minorHAnsi"/>
        </w:rPr>
      </w:pPr>
      <w:r w:rsidRPr="0042539B">
        <w:rPr>
          <w:rFonts w:ascii="Cambria" w:hAnsi="Cambria" w:cstheme="minorHAnsi"/>
        </w:rPr>
        <w:t xml:space="preserve">El sistema computará cada versión registrada del producto. El registro del producto corresponde a la versión 1 y cada actualización llevará un consecutivo según el tipo de versión: </w:t>
      </w:r>
    </w:p>
    <w:p w14:paraId="2742EE69" w14:textId="77777777" w:rsidR="00CA34E7" w:rsidRPr="0042539B" w:rsidRDefault="00CA34E7" w:rsidP="00CA34E7">
      <w:pPr>
        <w:pStyle w:val="Prrafodelista"/>
        <w:numPr>
          <w:ilvl w:val="0"/>
          <w:numId w:val="2"/>
        </w:numPr>
        <w:autoSpaceDE w:val="0"/>
        <w:autoSpaceDN w:val="0"/>
        <w:adjustRightInd w:val="0"/>
        <w:spacing w:after="0" w:line="240" w:lineRule="auto"/>
        <w:jc w:val="both"/>
        <w:rPr>
          <w:rFonts w:ascii="Cambria" w:hAnsi="Cambria" w:cstheme="minorHAnsi"/>
          <w:sz w:val="24"/>
          <w:szCs w:val="24"/>
        </w:rPr>
      </w:pPr>
      <w:r w:rsidRPr="0042539B">
        <w:rPr>
          <w:rFonts w:ascii="Cambria" w:hAnsi="Cambria" w:cstheme="minorHAnsi"/>
          <w:sz w:val="24"/>
          <w:szCs w:val="24"/>
        </w:rPr>
        <w:t>Versiones principales: Se expresa en unidades enteras (1, 2,3…) y se cambia cuando la actualización del producto conlleva una modificación en las condiciones generales. En el caso de seguros autoexpedibles también cambia cuando se realizan modificaciones al DERSA.</w:t>
      </w:r>
    </w:p>
    <w:p w14:paraId="4DC10829" w14:textId="77777777" w:rsidR="00CA34E7" w:rsidRPr="0042539B" w:rsidRDefault="00CA34E7" w:rsidP="00CA34E7">
      <w:pPr>
        <w:autoSpaceDE w:val="0"/>
        <w:autoSpaceDN w:val="0"/>
        <w:adjustRightInd w:val="0"/>
        <w:ind w:left="360"/>
        <w:jc w:val="both"/>
        <w:rPr>
          <w:rFonts w:ascii="Cambria" w:hAnsi="Cambria" w:cstheme="minorHAnsi"/>
          <w:i/>
          <w:iCs/>
        </w:rPr>
      </w:pPr>
      <w:r w:rsidRPr="0042539B">
        <w:rPr>
          <w:rFonts w:ascii="Cambria" w:hAnsi="Cambria" w:cstheme="minorHAnsi"/>
          <w:i/>
          <w:iCs/>
        </w:rPr>
        <w:t>(…)”</w:t>
      </w:r>
    </w:p>
    <w:p w14:paraId="34CF5D2F" w14:textId="77777777" w:rsidR="00CA34E7" w:rsidRPr="0042539B" w:rsidRDefault="00CA34E7" w:rsidP="00CA34E7">
      <w:pPr>
        <w:jc w:val="both"/>
        <w:rPr>
          <w:rFonts w:ascii="Cambria" w:hAnsi="Cambria" w:cstheme="minorHAnsi"/>
          <w:b/>
          <w:bCs/>
        </w:rPr>
      </w:pPr>
    </w:p>
    <w:p w14:paraId="35316108" w14:textId="77777777" w:rsidR="0042539B" w:rsidRDefault="0042539B">
      <w:pPr>
        <w:spacing w:after="200" w:line="276" w:lineRule="auto"/>
        <w:rPr>
          <w:rFonts w:ascii="Cambria" w:hAnsi="Cambria" w:cstheme="minorHAnsi"/>
          <w:b/>
          <w:bCs/>
        </w:rPr>
      </w:pPr>
      <w:r>
        <w:rPr>
          <w:rFonts w:ascii="Cambria" w:hAnsi="Cambria" w:cstheme="minorHAnsi"/>
          <w:b/>
          <w:bCs/>
        </w:rPr>
        <w:br w:type="page"/>
      </w:r>
    </w:p>
    <w:p w14:paraId="12369F15" w14:textId="348A3574" w:rsidR="00CA34E7" w:rsidRPr="0042539B" w:rsidRDefault="00CA34E7" w:rsidP="00CA34E7">
      <w:pPr>
        <w:jc w:val="both"/>
        <w:rPr>
          <w:rFonts w:ascii="Cambria" w:hAnsi="Cambria" w:cstheme="minorHAnsi"/>
        </w:rPr>
      </w:pPr>
      <w:r w:rsidRPr="0042539B">
        <w:rPr>
          <w:rFonts w:ascii="Cambria" w:hAnsi="Cambria" w:cstheme="minorHAnsi"/>
          <w:b/>
          <w:bCs/>
        </w:rPr>
        <w:lastRenderedPageBreak/>
        <w:t xml:space="preserve">SEGUNDO.  </w:t>
      </w:r>
      <w:r w:rsidRPr="0042539B">
        <w:rPr>
          <w:rFonts w:ascii="Cambria" w:hAnsi="Cambria" w:cstheme="minorHAnsi"/>
        </w:rPr>
        <w:t>Adicionar los Anexos 1, 2 y 3 para que en lo sucesivo se lean de la siguiente forma:</w:t>
      </w:r>
    </w:p>
    <w:p w14:paraId="54819549" w14:textId="77777777" w:rsidR="00CA34E7" w:rsidRPr="0042539B" w:rsidRDefault="00CA34E7" w:rsidP="00CA34E7">
      <w:pPr>
        <w:jc w:val="both"/>
        <w:rPr>
          <w:rFonts w:ascii="Cambria" w:hAnsi="Cambria" w:cstheme="minorHAnsi"/>
          <w:b/>
          <w:bCs/>
        </w:rPr>
      </w:pPr>
    </w:p>
    <w:p w14:paraId="0A48F541" w14:textId="77777777" w:rsidR="00CA34E7" w:rsidRPr="0042539B" w:rsidRDefault="00CA34E7" w:rsidP="00CA34E7">
      <w:pPr>
        <w:jc w:val="both"/>
        <w:rPr>
          <w:rFonts w:ascii="Cambria" w:hAnsi="Cambria" w:cstheme="minorHAnsi"/>
          <w:b/>
          <w:bCs/>
        </w:rPr>
      </w:pPr>
    </w:p>
    <w:p w14:paraId="471B6016" w14:textId="77777777" w:rsidR="0042539B" w:rsidRDefault="00CA34E7" w:rsidP="00CA34E7">
      <w:pPr>
        <w:ind w:left="360"/>
        <w:jc w:val="center"/>
        <w:rPr>
          <w:rFonts w:ascii="Cambria" w:hAnsi="Cambria" w:cstheme="minorHAnsi"/>
          <w:b/>
          <w:bCs/>
        </w:rPr>
      </w:pPr>
      <w:r w:rsidRPr="0042539B">
        <w:rPr>
          <w:rFonts w:ascii="Cambria" w:hAnsi="Cambria" w:cstheme="minorHAnsi"/>
          <w:b/>
          <w:bCs/>
        </w:rPr>
        <w:t>Anexo 1. Estructura y requisitos de los documentos para el registro</w:t>
      </w:r>
    </w:p>
    <w:p w14:paraId="2BF56906" w14:textId="0041FF9E" w:rsidR="00CA34E7" w:rsidRPr="0042539B" w:rsidRDefault="00CA34E7" w:rsidP="00CA34E7">
      <w:pPr>
        <w:ind w:left="360"/>
        <w:jc w:val="center"/>
        <w:rPr>
          <w:rFonts w:ascii="Cambria" w:hAnsi="Cambria" w:cstheme="minorHAnsi"/>
          <w:b/>
          <w:bCs/>
        </w:rPr>
      </w:pPr>
      <w:r w:rsidRPr="0042539B">
        <w:rPr>
          <w:rFonts w:ascii="Cambria" w:hAnsi="Cambria" w:cstheme="minorHAnsi"/>
          <w:b/>
          <w:bCs/>
        </w:rPr>
        <w:t>de productos de seguros autoexpedibles.</w:t>
      </w:r>
    </w:p>
    <w:p w14:paraId="00CADDAE" w14:textId="77777777" w:rsidR="00CA34E7" w:rsidRPr="0042539B" w:rsidRDefault="00CA34E7" w:rsidP="0042539B">
      <w:pPr>
        <w:rPr>
          <w:rFonts w:ascii="Cambria" w:hAnsi="Cambria" w:cstheme="minorHAnsi"/>
          <w:b/>
          <w:bCs/>
        </w:rPr>
      </w:pPr>
    </w:p>
    <w:p w14:paraId="01A70F2B" w14:textId="77777777" w:rsidR="00CA34E7" w:rsidRPr="0042539B" w:rsidRDefault="00CA34E7" w:rsidP="00CA34E7">
      <w:pPr>
        <w:jc w:val="both"/>
        <w:rPr>
          <w:rFonts w:ascii="Cambria" w:hAnsi="Cambria" w:cstheme="minorHAnsi"/>
          <w:b/>
          <w:bCs/>
        </w:rPr>
      </w:pPr>
      <w:r w:rsidRPr="0042539B">
        <w:rPr>
          <w:rFonts w:ascii="Cambria" w:hAnsi="Cambria" w:cstheme="minorHAnsi"/>
          <w:b/>
          <w:bCs/>
        </w:rPr>
        <w:t>1. Estructura y requisitos de las condiciones generales de seguros autoexpedibles.</w:t>
      </w:r>
    </w:p>
    <w:p w14:paraId="00FD8585" w14:textId="77777777" w:rsidR="00CA34E7" w:rsidRPr="0042539B" w:rsidRDefault="00CA34E7" w:rsidP="00CA34E7">
      <w:pPr>
        <w:jc w:val="both"/>
        <w:rPr>
          <w:rFonts w:ascii="Cambria" w:hAnsi="Cambria" w:cstheme="minorHAnsi"/>
          <w:bCs/>
        </w:rPr>
      </w:pPr>
    </w:p>
    <w:p w14:paraId="18F7F454" w14:textId="77777777" w:rsidR="00CA34E7" w:rsidRPr="0042539B" w:rsidRDefault="00CA34E7" w:rsidP="00CA34E7">
      <w:pPr>
        <w:jc w:val="both"/>
        <w:rPr>
          <w:rFonts w:ascii="Cambria" w:hAnsi="Cambria" w:cstheme="minorHAnsi"/>
          <w:bCs/>
        </w:rPr>
      </w:pPr>
      <w:r w:rsidRPr="0042539B">
        <w:rPr>
          <w:rFonts w:ascii="Cambria" w:hAnsi="Cambria" w:cstheme="minorHAnsi"/>
          <w:bCs/>
        </w:rPr>
        <w:t xml:space="preserve">La estructura de las condiciones generales de seguros autoexpedibles será la misma descrita en el </w:t>
      </w:r>
      <w:r w:rsidRPr="0042539B">
        <w:rPr>
          <w:rFonts w:ascii="Cambria" w:hAnsi="Cambria" w:cstheme="minorHAnsi"/>
          <w:bCs/>
          <w:i/>
          <w:iCs/>
        </w:rPr>
        <w:t>Reglamento sobre registro de productos de seguros</w:t>
      </w:r>
      <w:r w:rsidRPr="0042539B">
        <w:rPr>
          <w:rFonts w:ascii="Cambria" w:hAnsi="Cambria" w:cstheme="minorHAnsi"/>
          <w:bCs/>
        </w:rPr>
        <w:t>, Anexo RPS-1, 2.2.1. con las siguientes especificaciones:</w:t>
      </w:r>
    </w:p>
    <w:p w14:paraId="7B64FDC5" w14:textId="77777777" w:rsidR="00CA34E7" w:rsidRPr="0042539B" w:rsidRDefault="00CA34E7" w:rsidP="00CA34E7">
      <w:pPr>
        <w:ind w:left="28"/>
        <w:jc w:val="both"/>
        <w:rPr>
          <w:rFonts w:ascii="Cambria" w:hAnsi="Cambria" w:cstheme="minorHAnsi"/>
          <w:bCs/>
        </w:rPr>
      </w:pPr>
    </w:p>
    <w:p w14:paraId="6C686036" w14:textId="77777777" w:rsidR="00CA34E7" w:rsidRPr="0042539B" w:rsidRDefault="00CA34E7" w:rsidP="00CA34E7">
      <w:pPr>
        <w:ind w:left="567" w:hanging="539"/>
        <w:jc w:val="both"/>
        <w:rPr>
          <w:rFonts w:ascii="Cambria" w:hAnsi="Cambria" w:cstheme="minorHAnsi"/>
          <w:bCs/>
        </w:rPr>
      </w:pPr>
      <w:r w:rsidRPr="0042539B">
        <w:rPr>
          <w:rFonts w:ascii="Cambria" w:hAnsi="Cambria" w:cstheme="minorHAnsi"/>
          <w:bCs/>
        </w:rPr>
        <w:t xml:space="preserve">1.1. </w:t>
      </w:r>
      <w:r w:rsidRPr="0042539B">
        <w:rPr>
          <w:rFonts w:ascii="Cambria" w:hAnsi="Cambria" w:cstheme="minorHAnsi"/>
          <w:bCs/>
        </w:rPr>
        <w:tab/>
        <w:t xml:space="preserve">En relación con el apartado 2.2.1.a. el índice solo será necesario cuando las condiciones generales del producto contengan más de diez mil caracteres sin contar espacios, en los demás casos será opcional. </w:t>
      </w:r>
    </w:p>
    <w:p w14:paraId="7B3FEE60" w14:textId="77777777" w:rsidR="00CA34E7" w:rsidRPr="0042539B" w:rsidRDefault="00CA34E7" w:rsidP="00CA34E7">
      <w:pPr>
        <w:ind w:left="567" w:hanging="539"/>
        <w:jc w:val="both"/>
        <w:rPr>
          <w:rFonts w:ascii="Cambria" w:hAnsi="Cambria" w:cstheme="minorHAnsi"/>
          <w:bCs/>
        </w:rPr>
      </w:pPr>
      <w:r w:rsidRPr="0042539B">
        <w:rPr>
          <w:rFonts w:ascii="Cambria" w:hAnsi="Cambria" w:cstheme="minorHAnsi"/>
          <w:bCs/>
        </w:rPr>
        <w:t xml:space="preserve">1.2. </w:t>
      </w:r>
      <w:r w:rsidRPr="0042539B">
        <w:rPr>
          <w:rFonts w:ascii="Cambria" w:hAnsi="Cambria" w:cstheme="minorHAnsi"/>
          <w:bCs/>
        </w:rPr>
        <w:tab/>
        <w:t>El apartado de definiciones 2.2.1.c. solo será necesario cuando las condiciones generales del producto contengan más de diez mil caracteres sin contar espacios, en los demás casos será opcional.</w:t>
      </w:r>
    </w:p>
    <w:p w14:paraId="5EA8D554" w14:textId="77777777" w:rsidR="00CA34E7" w:rsidRPr="0042539B" w:rsidRDefault="00CA34E7" w:rsidP="00CA34E7">
      <w:pPr>
        <w:ind w:left="567" w:hanging="539"/>
        <w:jc w:val="both"/>
        <w:rPr>
          <w:rFonts w:ascii="Cambria" w:hAnsi="Cambria" w:cstheme="minorHAnsi"/>
          <w:bCs/>
        </w:rPr>
      </w:pPr>
      <w:r w:rsidRPr="0042539B">
        <w:rPr>
          <w:rFonts w:ascii="Cambria" w:hAnsi="Cambria" w:cstheme="minorHAnsi"/>
          <w:bCs/>
        </w:rPr>
        <w:t xml:space="preserve">1.3. </w:t>
      </w:r>
      <w:r w:rsidRPr="0042539B">
        <w:rPr>
          <w:rFonts w:ascii="Cambria" w:hAnsi="Cambria" w:cstheme="minorHAnsi"/>
          <w:bCs/>
        </w:rPr>
        <w:tab/>
        <w:t>En el apartado 2.2.1.f, cuando se dé la opción al asegurado de escoger un orden de beneficiarios predeterminado por la aseguradora, siempre se debe aclarar que esa designación es opcional y el asegurado puede hacer una distinta.</w:t>
      </w:r>
    </w:p>
    <w:p w14:paraId="0E0CEC7B" w14:textId="77777777" w:rsidR="00CA34E7" w:rsidRPr="0042539B" w:rsidRDefault="00CA34E7" w:rsidP="00CA34E7">
      <w:pPr>
        <w:ind w:left="567" w:hanging="539"/>
        <w:jc w:val="both"/>
        <w:rPr>
          <w:rFonts w:ascii="Cambria" w:hAnsi="Cambria" w:cstheme="minorHAnsi"/>
          <w:bCs/>
        </w:rPr>
      </w:pPr>
      <w:r w:rsidRPr="0042539B">
        <w:rPr>
          <w:rFonts w:ascii="Cambria" w:hAnsi="Cambria" w:cstheme="minorHAnsi"/>
          <w:bCs/>
        </w:rPr>
        <w:t xml:space="preserve">1.4. </w:t>
      </w:r>
      <w:r w:rsidRPr="0042539B">
        <w:rPr>
          <w:rFonts w:ascii="Cambria" w:hAnsi="Cambria" w:cstheme="minorHAnsi"/>
          <w:bCs/>
        </w:rPr>
        <w:tab/>
        <w:t>En caso de que exista un deducible, copago o similar se indicará como obligación del asegurado en el apartado 2.2.1.g.</w:t>
      </w:r>
    </w:p>
    <w:p w14:paraId="20D8F2EB" w14:textId="77777777" w:rsidR="00CA34E7" w:rsidRPr="0042539B" w:rsidRDefault="00CA34E7" w:rsidP="00CA34E7">
      <w:pPr>
        <w:ind w:left="567" w:hanging="539"/>
        <w:jc w:val="both"/>
        <w:rPr>
          <w:rFonts w:ascii="Cambria" w:hAnsi="Cambria" w:cstheme="minorHAnsi"/>
          <w:bCs/>
        </w:rPr>
      </w:pPr>
      <w:r w:rsidRPr="0042539B">
        <w:rPr>
          <w:rFonts w:ascii="Cambria" w:hAnsi="Cambria" w:cstheme="minorHAnsi"/>
          <w:bCs/>
        </w:rPr>
        <w:t xml:space="preserve">1.5. </w:t>
      </w:r>
      <w:r w:rsidRPr="0042539B">
        <w:rPr>
          <w:rFonts w:ascii="Cambria" w:hAnsi="Cambria" w:cstheme="minorHAnsi"/>
          <w:bCs/>
        </w:rPr>
        <w:tab/>
        <w:t>Cuando la propuesta de seguro aclare que esta se entrega junto con la póliza, no se requerirá que las condiciones generales contengan la cláusula de rectificación del artículo 23 de la Ley Reguladora del Contrato de Seguros. Lo anterior por cuanto los términos de la póliza se dan a conocer previo a la aceptación de la propuesta de seguro.</w:t>
      </w:r>
    </w:p>
    <w:p w14:paraId="3DEBD8BE" w14:textId="77777777" w:rsidR="00CA34E7" w:rsidRPr="0042539B" w:rsidRDefault="00CA34E7" w:rsidP="00CA34E7">
      <w:pPr>
        <w:ind w:left="567" w:hanging="539"/>
        <w:jc w:val="both"/>
        <w:rPr>
          <w:rFonts w:ascii="Cambria" w:hAnsi="Cambria" w:cstheme="minorHAnsi"/>
          <w:b/>
          <w:bCs/>
        </w:rPr>
      </w:pPr>
      <w:r w:rsidRPr="0042539B">
        <w:rPr>
          <w:rFonts w:ascii="Cambria" w:hAnsi="Cambria" w:cstheme="minorHAnsi"/>
          <w:bCs/>
        </w:rPr>
        <w:t xml:space="preserve">1.6. </w:t>
      </w:r>
      <w:r w:rsidRPr="0042539B">
        <w:rPr>
          <w:rFonts w:ascii="Cambria" w:hAnsi="Cambria" w:cstheme="minorHAnsi"/>
          <w:bCs/>
        </w:rPr>
        <w:tab/>
        <w:t>En el apartado 2.2.1.k:</w:t>
      </w:r>
    </w:p>
    <w:p w14:paraId="1BE6D3C8" w14:textId="77777777" w:rsidR="00CA34E7" w:rsidRPr="0042539B" w:rsidRDefault="00CA34E7" w:rsidP="00CA34E7">
      <w:pPr>
        <w:ind w:left="1418" w:hanging="851"/>
        <w:jc w:val="both"/>
        <w:rPr>
          <w:rFonts w:ascii="Cambria" w:hAnsi="Cambria" w:cstheme="minorHAnsi"/>
          <w:bCs/>
        </w:rPr>
      </w:pPr>
      <w:r w:rsidRPr="0042539B">
        <w:rPr>
          <w:rFonts w:ascii="Cambria" w:hAnsi="Cambria" w:cstheme="minorHAnsi"/>
          <w:bCs/>
        </w:rPr>
        <w:t>1.6.1.</w:t>
      </w:r>
      <w:r w:rsidRPr="0042539B">
        <w:rPr>
          <w:rFonts w:ascii="Cambria" w:hAnsi="Cambria" w:cstheme="minorHAnsi"/>
          <w:bCs/>
        </w:rPr>
        <w:tab/>
        <w:t xml:space="preserve">Debe indicarse expresamente que el plazo máximo para atención de reclamos es de diez (10) días hábiles o menos contados a partir del momento en que se reciba la totalidad de requisitos establecidos en el contrato por parte de la instancia autorizada por la aseguradora para la recepción de los mismos, e igualmente que el mismo plazo correrá para brindar la prestación correspondiente a partir de la aceptación del reclamo. Dichos plazos no podrán suspenderse. </w:t>
      </w:r>
    </w:p>
    <w:p w14:paraId="01576292" w14:textId="77777777" w:rsidR="00CA34E7" w:rsidRPr="0042539B" w:rsidRDefault="00CA34E7" w:rsidP="00CA34E7">
      <w:pPr>
        <w:ind w:left="1418" w:hanging="851"/>
        <w:jc w:val="both"/>
        <w:rPr>
          <w:rFonts w:ascii="Cambria" w:hAnsi="Cambria" w:cstheme="minorHAnsi"/>
          <w:bCs/>
        </w:rPr>
      </w:pPr>
      <w:r w:rsidRPr="0042539B">
        <w:rPr>
          <w:rFonts w:ascii="Cambria" w:hAnsi="Cambria" w:cstheme="minorHAnsi"/>
          <w:bCs/>
        </w:rPr>
        <w:t>1.6.2.</w:t>
      </w:r>
      <w:r w:rsidRPr="0042539B">
        <w:rPr>
          <w:rFonts w:ascii="Cambria" w:hAnsi="Cambria" w:cstheme="minorHAnsi"/>
          <w:bCs/>
        </w:rPr>
        <w:tab/>
        <w:t>No es obligatorio el procedimiento diferenciado para atender declaraciones de emergencia nacional.</w:t>
      </w:r>
    </w:p>
    <w:p w14:paraId="106D3663" w14:textId="77777777" w:rsidR="00CA34E7" w:rsidRPr="0042539B" w:rsidRDefault="00CA34E7" w:rsidP="00CA34E7">
      <w:pPr>
        <w:ind w:left="1418" w:hanging="851"/>
        <w:jc w:val="both"/>
        <w:rPr>
          <w:rFonts w:ascii="Cambria" w:hAnsi="Cambria" w:cstheme="minorHAnsi"/>
          <w:bCs/>
        </w:rPr>
      </w:pPr>
      <w:r w:rsidRPr="0042539B">
        <w:rPr>
          <w:rFonts w:ascii="Cambria" w:hAnsi="Cambria" w:cstheme="minorHAnsi"/>
          <w:bCs/>
        </w:rPr>
        <w:lastRenderedPageBreak/>
        <w:t>1.6.3.</w:t>
      </w:r>
      <w:r w:rsidRPr="0042539B">
        <w:rPr>
          <w:rFonts w:ascii="Cambria" w:hAnsi="Cambria" w:cstheme="minorHAnsi"/>
          <w:bCs/>
        </w:rPr>
        <w:tab/>
        <w:t xml:space="preserve">En caso de </w:t>
      </w:r>
      <w:r w:rsidRPr="0042539B">
        <w:rPr>
          <w:rFonts w:ascii="Cambria" w:hAnsi="Cambria" w:cstheme="minorHAnsi"/>
          <w:bCs/>
          <w:i/>
          <w:iCs/>
        </w:rPr>
        <w:t xml:space="preserve">contratos inteligentes de seguros, seguros paramétricos </w:t>
      </w:r>
      <w:r w:rsidRPr="0042539B">
        <w:rPr>
          <w:rFonts w:ascii="Cambria" w:hAnsi="Cambria" w:cstheme="minorHAnsi"/>
          <w:bCs/>
        </w:rPr>
        <w:t>u otras modalidades en las que no se requiera notificación del siniestro o presentación del reclamo por parte del interesado, se expondrán claramente los elementos objetivos que activan la póliza y los detalles de su verificación, así como la determinación y otorgamiento de la prestación cuando corresponda. Igualmente se indicará la forma en que se comunicará al interesado la activación de la póliza y el resultado del proceso, así como los demás elementos propios del funcionamiento de ese tipo de seguros.</w:t>
      </w:r>
    </w:p>
    <w:p w14:paraId="48CC220C" w14:textId="77777777" w:rsidR="00CA34E7" w:rsidRPr="0042539B" w:rsidRDefault="00CA34E7" w:rsidP="00CA34E7">
      <w:pPr>
        <w:ind w:left="567" w:hanging="539"/>
        <w:jc w:val="both"/>
        <w:rPr>
          <w:rFonts w:ascii="Cambria" w:hAnsi="Cambria" w:cstheme="minorHAnsi"/>
          <w:bCs/>
        </w:rPr>
      </w:pPr>
      <w:r w:rsidRPr="0042539B">
        <w:rPr>
          <w:rFonts w:ascii="Cambria" w:hAnsi="Cambria" w:cstheme="minorHAnsi"/>
          <w:bCs/>
        </w:rPr>
        <w:t xml:space="preserve">1.7. El apartado 2.2.1.n. deberá indicar además la posibilidad de presentar quejas ante SUGESE y los medios de contacto para esos efectos. </w:t>
      </w:r>
    </w:p>
    <w:p w14:paraId="5A430089" w14:textId="77777777" w:rsidR="00CA34E7" w:rsidRPr="0042539B" w:rsidRDefault="00CA34E7" w:rsidP="00CA34E7">
      <w:pPr>
        <w:ind w:left="567" w:hanging="539"/>
        <w:jc w:val="both"/>
        <w:rPr>
          <w:rFonts w:ascii="Cambria" w:hAnsi="Cambria" w:cstheme="minorHAnsi"/>
          <w:bCs/>
        </w:rPr>
      </w:pPr>
      <w:r w:rsidRPr="0042539B">
        <w:rPr>
          <w:rFonts w:ascii="Cambria" w:hAnsi="Cambria" w:cstheme="minorHAnsi"/>
          <w:bCs/>
        </w:rPr>
        <w:t xml:space="preserve">1.8. </w:t>
      </w:r>
      <w:r w:rsidRPr="0042539B">
        <w:rPr>
          <w:rFonts w:ascii="Cambria" w:hAnsi="Cambria" w:cstheme="minorHAnsi"/>
          <w:bCs/>
        </w:rPr>
        <w:tab/>
        <w:t>La leyenda obligatoria 2.2.5. se sustituirá por “</w:t>
      </w:r>
      <w:r w:rsidRPr="0042539B">
        <w:rPr>
          <w:rFonts w:ascii="Cambria" w:hAnsi="Cambria" w:cstheme="minorHAnsi"/>
          <w:bCs/>
          <w:i/>
          <w:iCs/>
        </w:rPr>
        <w:t>Registro en SUGESE No. (debe indicarse el número de registro ante Sugese)</w:t>
      </w:r>
      <w:r w:rsidRPr="0042539B">
        <w:rPr>
          <w:rFonts w:ascii="Cambria" w:hAnsi="Cambria" w:cstheme="minorHAnsi"/>
          <w:bCs/>
        </w:rPr>
        <w:t>”</w:t>
      </w:r>
    </w:p>
    <w:p w14:paraId="57786594" w14:textId="77777777" w:rsidR="00CA34E7" w:rsidRPr="0042539B" w:rsidRDefault="00CA34E7" w:rsidP="00CA34E7">
      <w:pPr>
        <w:ind w:left="567" w:hanging="539"/>
        <w:jc w:val="both"/>
        <w:rPr>
          <w:rFonts w:ascii="Cambria" w:hAnsi="Cambria" w:cstheme="minorHAnsi"/>
          <w:bCs/>
        </w:rPr>
      </w:pPr>
      <w:r w:rsidRPr="0042539B">
        <w:rPr>
          <w:rFonts w:ascii="Cambria" w:hAnsi="Cambria" w:cstheme="minorHAnsi"/>
          <w:bCs/>
        </w:rPr>
        <w:t xml:space="preserve">1.9. </w:t>
      </w:r>
      <w:r w:rsidRPr="0042539B">
        <w:rPr>
          <w:rFonts w:ascii="Cambria" w:hAnsi="Cambria" w:cstheme="minorHAnsi"/>
          <w:bCs/>
        </w:rPr>
        <w:tab/>
        <w:t xml:space="preserve">Las disposiciones de inclusión obligatoria 2.2.6. a. y 2.2.6.b. no deben incluirse. En su lugar deberá utilizarse un texto claro y simple que procure evitar una designación de beneficiario errónea por parte del asegurado y que deje claro, cuando se designen varios beneficiarios, el beneficio de estos. </w:t>
      </w:r>
    </w:p>
    <w:p w14:paraId="40DDC87D" w14:textId="77777777" w:rsidR="00CA34E7" w:rsidRPr="0042539B" w:rsidRDefault="00CA34E7" w:rsidP="00CA34E7">
      <w:pPr>
        <w:ind w:left="567" w:hanging="539"/>
        <w:jc w:val="both"/>
        <w:rPr>
          <w:rFonts w:ascii="Cambria" w:hAnsi="Cambria" w:cstheme="minorHAnsi"/>
          <w:bCs/>
        </w:rPr>
      </w:pPr>
      <w:r w:rsidRPr="0042539B">
        <w:rPr>
          <w:rFonts w:ascii="Cambria" w:hAnsi="Cambria" w:cstheme="minorHAnsi"/>
          <w:bCs/>
        </w:rPr>
        <w:t>1.10.</w:t>
      </w:r>
      <w:r w:rsidRPr="0042539B">
        <w:rPr>
          <w:rFonts w:ascii="Cambria" w:hAnsi="Cambria" w:cstheme="minorHAnsi"/>
          <w:bCs/>
        </w:rPr>
        <w:tab/>
        <w:t>La disposición de inclusión obligatoria 2.2.6.d. deberá redactarse de forma simple y clara.</w:t>
      </w:r>
    </w:p>
    <w:p w14:paraId="17614891" w14:textId="77777777" w:rsidR="00CA34E7" w:rsidRPr="0042539B" w:rsidRDefault="00CA34E7" w:rsidP="00CA34E7">
      <w:pPr>
        <w:ind w:left="567" w:hanging="539"/>
        <w:jc w:val="both"/>
        <w:rPr>
          <w:rFonts w:ascii="Cambria" w:hAnsi="Cambria" w:cstheme="minorHAnsi"/>
          <w:bCs/>
        </w:rPr>
      </w:pPr>
      <w:r w:rsidRPr="0042539B">
        <w:rPr>
          <w:rFonts w:ascii="Cambria" w:hAnsi="Cambria" w:cstheme="minorHAnsi"/>
          <w:bCs/>
        </w:rPr>
        <w:t>1.11. No sumarán para efectos del límite de caracteres que establece el RIAS:</w:t>
      </w:r>
    </w:p>
    <w:p w14:paraId="0A299E66" w14:textId="77777777" w:rsidR="00CA34E7" w:rsidRPr="0042539B" w:rsidRDefault="00CA34E7" w:rsidP="00CA34E7">
      <w:pPr>
        <w:pStyle w:val="Prrafodelista"/>
        <w:numPr>
          <w:ilvl w:val="2"/>
          <w:numId w:val="2"/>
        </w:numPr>
        <w:spacing w:after="0" w:line="240" w:lineRule="auto"/>
        <w:ind w:left="1418" w:hanging="851"/>
        <w:jc w:val="both"/>
        <w:rPr>
          <w:rFonts w:ascii="Cambria" w:hAnsi="Cambria" w:cstheme="minorHAnsi"/>
          <w:bCs/>
          <w:sz w:val="24"/>
          <w:szCs w:val="24"/>
        </w:rPr>
      </w:pPr>
      <w:r w:rsidRPr="0042539B">
        <w:rPr>
          <w:rFonts w:ascii="Cambria" w:hAnsi="Cambria" w:cstheme="minorHAnsi"/>
          <w:bCs/>
          <w:sz w:val="24"/>
          <w:szCs w:val="24"/>
        </w:rPr>
        <w:t>El índice</w:t>
      </w:r>
    </w:p>
    <w:p w14:paraId="79AE599C" w14:textId="77777777" w:rsidR="00CA34E7" w:rsidRPr="0042539B" w:rsidRDefault="00CA34E7" w:rsidP="00CA34E7">
      <w:pPr>
        <w:pStyle w:val="Prrafodelista"/>
        <w:numPr>
          <w:ilvl w:val="2"/>
          <w:numId w:val="2"/>
        </w:numPr>
        <w:spacing w:after="0" w:line="240" w:lineRule="auto"/>
        <w:ind w:left="1418" w:hanging="851"/>
        <w:jc w:val="both"/>
        <w:rPr>
          <w:rFonts w:ascii="Cambria" w:hAnsi="Cambria" w:cstheme="minorHAnsi"/>
          <w:bCs/>
          <w:sz w:val="24"/>
          <w:szCs w:val="24"/>
        </w:rPr>
      </w:pPr>
      <w:r w:rsidRPr="0042539B">
        <w:rPr>
          <w:rFonts w:ascii="Cambria" w:hAnsi="Cambria" w:cstheme="minorHAnsi"/>
          <w:bCs/>
          <w:sz w:val="24"/>
          <w:szCs w:val="24"/>
        </w:rPr>
        <w:t>El apartado de definiciones</w:t>
      </w:r>
    </w:p>
    <w:p w14:paraId="30B0BC78" w14:textId="77777777" w:rsidR="00CA34E7" w:rsidRPr="0042539B" w:rsidRDefault="00CA34E7" w:rsidP="00CA34E7">
      <w:pPr>
        <w:pStyle w:val="Prrafodelista"/>
        <w:numPr>
          <w:ilvl w:val="2"/>
          <w:numId w:val="2"/>
        </w:numPr>
        <w:spacing w:after="0" w:line="240" w:lineRule="auto"/>
        <w:ind w:left="1418" w:hanging="851"/>
        <w:jc w:val="both"/>
        <w:rPr>
          <w:rFonts w:ascii="Cambria" w:hAnsi="Cambria" w:cstheme="minorHAnsi"/>
          <w:bCs/>
          <w:sz w:val="24"/>
          <w:szCs w:val="24"/>
        </w:rPr>
      </w:pPr>
      <w:r w:rsidRPr="0042539B">
        <w:rPr>
          <w:rFonts w:ascii="Cambria" w:hAnsi="Cambria" w:cstheme="minorHAnsi"/>
          <w:bCs/>
          <w:sz w:val="24"/>
          <w:szCs w:val="24"/>
        </w:rPr>
        <w:t xml:space="preserve">Las leyendas obligatorias como las referidas en los apartados 1.3., 1.6.1., 1.7., 1.8., 1.9. y 1.10. </w:t>
      </w:r>
    </w:p>
    <w:p w14:paraId="073B18BF" w14:textId="77777777" w:rsidR="00CA34E7" w:rsidRPr="0042539B" w:rsidRDefault="00CA34E7" w:rsidP="00CA34E7">
      <w:pPr>
        <w:pStyle w:val="Prrafodelista"/>
        <w:numPr>
          <w:ilvl w:val="2"/>
          <w:numId w:val="2"/>
        </w:numPr>
        <w:spacing w:after="0" w:line="240" w:lineRule="auto"/>
        <w:ind w:left="1418" w:hanging="851"/>
        <w:jc w:val="both"/>
        <w:rPr>
          <w:rFonts w:ascii="Cambria" w:hAnsi="Cambria" w:cstheme="minorHAnsi"/>
          <w:bCs/>
          <w:sz w:val="24"/>
          <w:szCs w:val="24"/>
        </w:rPr>
      </w:pPr>
      <w:r w:rsidRPr="0042539B">
        <w:rPr>
          <w:rFonts w:ascii="Cambria" w:hAnsi="Cambria" w:cstheme="minorHAnsi"/>
          <w:bCs/>
          <w:sz w:val="24"/>
          <w:szCs w:val="24"/>
        </w:rPr>
        <w:t>Las palabras contenidas en ilustraciones, enlaces, representaciones gráficas o audiovisuales o similares que tengan por objetivo la claridad y simpleza del producto.</w:t>
      </w:r>
    </w:p>
    <w:p w14:paraId="4FD9C4B5" w14:textId="77777777" w:rsidR="00CA34E7" w:rsidRPr="0042539B" w:rsidRDefault="00CA34E7" w:rsidP="00CA34E7">
      <w:pPr>
        <w:jc w:val="both"/>
        <w:rPr>
          <w:rFonts w:ascii="Cambria" w:hAnsi="Cambria" w:cstheme="minorHAnsi"/>
          <w:b/>
          <w:bCs/>
        </w:rPr>
      </w:pPr>
    </w:p>
    <w:p w14:paraId="705C433F" w14:textId="77777777" w:rsidR="00CA34E7" w:rsidRPr="0042539B" w:rsidRDefault="00CA34E7" w:rsidP="00CA34E7">
      <w:pPr>
        <w:jc w:val="both"/>
        <w:rPr>
          <w:rFonts w:ascii="Cambria" w:hAnsi="Cambria" w:cstheme="minorHAnsi"/>
          <w:b/>
          <w:bCs/>
        </w:rPr>
      </w:pPr>
      <w:r w:rsidRPr="0042539B">
        <w:rPr>
          <w:rFonts w:ascii="Cambria" w:hAnsi="Cambria" w:cstheme="minorHAnsi"/>
          <w:b/>
          <w:bCs/>
        </w:rPr>
        <w:t>2. Estructura y requisitos de la propuesta de seguro.</w:t>
      </w:r>
    </w:p>
    <w:p w14:paraId="1E8CB7FB" w14:textId="77777777" w:rsidR="00CA34E7" w:rsidRPr="0042539B" w:rsidRDefault="00CA34E7" w:rsidP="00CA34E7">
      <w:pPr>
        <w:tabs>
          <w:tab w:val="left" w:pos="1094"/>
        </w:tabs>
        <w:jc w:val="both"/>
        <w:rPr>
          <w:rFonts w:ascii="Cambria" w:hAnsi="Cambria" w:cstheme="minorHAnsi"/>
          <w:bCs/>
        </w:rPr>
      </w:pPr>
    </w:p>
    <w:p w14:paraId="177AE7D6" w14:textId="77777777" w:rsidR="00CA34E7" w:rsidRPr="0042539B" w:rsidRDefault="00CA34E7" w:rsidP="00CA34E7">
      <w:pPr>
        <w:tabs>
          <w:tab w:val="left" w:pos="1094"/>
        </w:tabs>
        <w:jc w:val="both"/>
        <w:rPr>
          <w:rFonts w:ascii="Cambria" w:hAnsi="Cambria" w:cstheme="minorHAnsi"/>
        </w:rPr>
      </w:pPr>
      <w:r w:rsidRPr="0042539B">
        <w:rPr>
          <w:rFonts w:ascii="Cambria" w:hAnsi="Cambria" w:cstheme="minorHAnsi"/>
          <w:bCs/>
        </w:rPr>
        <w:t xml:space="preserve">La propuesta de seguro podrá ser un documento que a su vez sirva de constancia de seguro para el tomador del seguro autoexpedible. </w:t>
      </w:r>
    </w:p>
    <w:p w14:paraId="611CB370" w14:textId="77777777" w:rsidR="00CA34E7" w:rsidRPr="0042539B" w:rsidRDefault="00CA34E7" w:rsidP="00CA34E7">
      <w:pPr>
        <w:jc w:val="both"/>
        <w:rPr>
          <w:rFonts w:ascii="Cambria" w:hAnsi="Cambria" w:cstheme="minorHAnsi"/>
          <w:bCs/>
        </w:rPr>
      </w:pPr>
    </w:p>
    <w:p w14:paraId="251CC075" w14:textId="77777777" w:rsidR="00CA34E7" w:rsidRPr="0042539B" w:rsidRDefault="00CA34E7" w:rsidP="00CA34E7">
      <w:pPr>
        <w:jc w:val="both"/>
        <w:rPr>
          <w:rFonts w:ascii="Cambria" w:hAnsi="Cambria" w:cstheme="minorHAnsi"/>
          <w:bCs/>
        </w:rPr>
      </w:pPr>
      <w:r w:rsidRPr="0042539B">
        <w:rPr>
          <w:rFonts w:ascii="Cambria" w:hAnsi="Cambria" w:cstheme="minorHAnsi"/>
          <w:bCs/>
        </w:rPr>
        <w:t xml:space="preserve">La propuesta tendrá una estructura similar a la Solicitud de Seguro descrita en el apartado </w:t>
      </w:r>
    </w:p>
    <w:p w14:paraId="5B100A24" w14:textId="77777777" w:rsidR="00CA34E7" w:rsidRPr="0042539B" w:rsidRDefault="00CA34E7" w:rsidP="00CA34E7">
      <w:pPr>
        <w:jc w:val="both"/>
        <w:rPr>
          <w:rFonts w:ascii="Cambria" w:hAnsi="Cambria" w:cstheme="minorHAnsi"/>
          <w:bCs/>
        </w:rPr>
      </w:pPr>
      <w:r w:rsidRPr="0042539B">
        <w:rPr>
          <w:rFonts w:ascii="Cambria" w:hAnsi="Cambria" w:cstheme="minorHAnsi"/>
          <w:bCs/>
        </w:rPr>
        <w:t xml:space="preserve">2.2.2. del Anexo RPS-1 del </w:t>
      </w:r>
      <w:r w:rsidRPr="0042539B">
        <w:rPr>
          <w:rFonts w:ascii="Cambria" w:hAnsi="Cambria" w:cstheme="minorHAnsi"/>
          <w:bCs/>
          <w:i/>
          <w:iCs/>
        </w:rPr>
        <w:t>Reglamento sobre registro de productos de seguros</w:t>
      </w:r>
      <w:r w:rsidRPr="0042539B">
        <w:rPr>
          <w:rFonts w:ascii="Cambria" w:hAnsi="Cambria" w:cstheme="minorHAnsi"/>
          <w:bCs/>
        </w:rPr>
        <w:t>, con las siguientes diferencias:</w:t>
      </w:r>
    </w:p>
    <w:p w14:paraId="1161E56A" w14:textId="77777777" w:rsidR="00CA34E7" w:rsidRPr="0042539B" w:rsidRDefault="00CA34E7" w:rsidP="00CA34E7">
      <w:pPr>
        <w:jc w:val="both"/>
        <w:rPr>
          <w:rFonts w:ascii="Cambria" w:hAnsi="Cambria" w:cstheme="minorHAnsi"/>
          <w:bCs/>
        </w:rPr>
      </w:pPr>
    </w:p>
    <w:p w14:paraId="73AAE148" w14:textId="77777777" w:rsidR="00CA34E7" w:rsidRPr="0042539B" w:rsidRDefault="00CA34E7" w:rsidP="00CA34E7">
      <w:pPr>
        <w:ind w:left="567" w:hanging="567"/>
        <w:jc w:val="both"/>
        <w:rPr>
          <w:rFonts w:ascii="Cambria" w:hAnsi="Cambria" w:cstheme="minorHAnsi"/>
          <w:bCs/>
        </w:rPr>
      </w:pPr>
      <w:r w:rsidRPr="0042539B">
        <w:rPr>
          <w:rFonts w:ascii="Cambria" w:hAnsi="Cambria" w:cstheme="minorHAnsi"/>
          <w:bCs/>
        </w:rPr>
        <w:t xml:space="preserve">2.1. </w:t>
      </w:r>
      <w:r w:rsidRPr="0042539B">
        <w:rPr>
          <w:rFonts w:ascii="Cambria" w:hAnsi="Cambria" w:cstheme="minorHAnsi"/>
          <w:bCs/>
        </w:rPr>
        <w:tab/>
        <w:t>Luego del encabezado se indicará la siguiente leyenda: “</w:t>
      </w:r>
      <w:r w:rsidRPr="0042539B">
        <w:rPr>
          <w:rFonts w:ascii="Cambria" w:hAnsi="Cambria" w:cstheme="minorHAnsi"/>
          <w:bCs/>
          <w:i/>
          <w:iCs/>
        </w:rPr>
        <w:t xml:space="preserve">El tomador, indicado adelante, acepta la presente propuesta de seguro mediante la cual, la aseguradora </w:t>
      </w:r>
      <w:r w:rsidRPr="0042539B">
        <w:rPr>
          <w:rFonts w:ascii="Cambria" w:hAnsi="Cambria" w:cstheme="minorHAnsi"/>
          <w:b/>
          <w:i/>
          <w:iCs/>
        </w:rPr>
        <w:t>_ (INDICAR EL NOMBRE DE LA ASEGURADORA) ___</w:t>
      </w:r>
      <w:r w:rsidRPr="0042539B">
        <w:rPr>
          <w:rFonts w:ascii="Cambria" w:hAnsi="Cambria" w:cstheme="minorHAnsi"/>
          <w:bCs/>
          <w:i/>
          <w:iCs/>
        </w:rPr>
        <w:t xml:space="preserve"> se compromete al cumplimiento de las condiciones </w:t>
      </w:r>
      <w:r w:rsidRPr="0042539B">
        <w:rPr>
          <w:rFonts w:ascii="Cambria" w:hAnsi="Cambria" w:cstheme="minorHAnsi"/>
          <w:bCs/>
          <w:i/>
          <w:iCs/>
        </w:rPr>
        <w:lastRenderedPageBreak/>
        <w:t xml:space="preserve">de la póliza que se ha puesto en conocimiento del tomador por medio de </w:t>
      </w:r>
      <w:r w:rsidRPr="0042539B">
        <w:rPr>
          <w:rFonts w:ascii="Cambria" w:hAnsi="Cambria" w:cstheme="minorHAnsi"/>
          <w:b/>
          <w:i/>
          <w:iCs/>
        </w:rPr>
        <w:t>_ (INDICAR ENTREGA FÍSICA, ENLACE DIGITAL, O EL MEDIO QUE CORRESPONDA) ___.</w:t>
      </w:r>
      <w:r w:rsidRPr="0042539B">
        <w:rPr>
          <w:rFonts w:ascii="Cambria" w:hAnsi="Cambria" w:cstheme="minorHAnsi"/>
          <w:bCs/>
          <w:i/>
          <w:iCs/>
        </w:rPr>
        <w:t xml:space="preserve"> Este documento conforma igualmente la constancia del aseguramiento</w:t>
      </w:r>
      <w:r w:rsidRPr="0042539B">
        <w:rPr>
          <w:rFonts w:ascii="Cambria" w:hAnsi="Cambria" w:cstheme="minorHAnsi"/>
          <w:bCs/>
        </w:rPr>
        <w:t>” La última frase solo cuando aplique.</w:t>
      </w:r>
    </w:p>
    <w:p w14:paraId="7D9175D2" w14:textId="77777777" w:rsidR="00CA34E7" w:rsidRPr="0042539B" w:rsidRDefault="00CA34E7" w:rsidP="00CA34E7">
      <w:pPr>
        <w:ind w:left="567" w:hanging="567"/>
        <w:jc w:val="both"/>
        <w:rPr>
          <w:rFonts w:ascii="Cambria" w:hAnsi="Cambria" w:cstheme="minorHAnsi"/>
          <w:bCs/>
        </w:rPr>
      </w:pPr>
      <w:r w:rsidRPr="0042539B">
        <w:rPr>
          <w:rFonts w:ascii="Cambria" w:hAnsi="Cambria" w:cstheme="minorHAnsi"/>
          <w:bCs/>
        </w:rPr>
        <w:t xml:space="preserve">2.2. </w:t>
      </w:r>
      <w:r w:rsidRPr="0042539B">
        <w:rPr>
          <w:rFonts w:ascii="Cambria" w:hAnsi="Cambria" w:cstheme="minorHAnsi"/>
          <w:bCs/>
        </w:rPr>
        <w:tab/>
        <w:t>En el apartado 2.2.2.d los datos que se consignan son los del tomador del seguro y en su caso, también los del asegurado.</w:t>
      </w:r>
    </w:p>
    <w:p w14:paraId="5062046E" w14:textId="77777777" w:rsidR="00CA34E7" w:rsidRPr="0042539B" w:rsidRDefault="00CA34E7" w:rsidP="00CA34E7">
      <w:pPr>
        <w:ind w:left="567" w:hanging="567"/>
        <w:jc w:val="both"/>
        <w:rPr>
          <w:rFonts w:ascii="Cambria" w:hAnsi="Cambria" w:cstheme="minorHAnsi"/>
          <w:bCs/>
        </w:rPr>
      </w:pPr>
      <w:r w:rsidRPr="0042539B">
        <w:rPr>
          <w:rFonts w:ascii="Cambria" w:hAnsi="Cambria" w:cstheme="minorHAnsi"/>
          <w:bCs/>
        </w:rPr>
        <w:t xml:space="preserve">2.3. </w:t>
      </w:r>
      <w:r w:rsidRPr="0042539B">
        <w:rPr>
          <w:rFonts w:ascii="Cambria" w:hAnsi="Cambria" w:cstheme="minorHAnsi"/>
          <w:bCs/>
        </w:rPr>
        <w:tab/>
        <w:t>En el apartado 2.2.2.e los datos serán los del objeto o interés que se propone asegurar. En el apartado i. la georreferenciación es opcional al igual que los apartados v. y vii.</w:t>
      </w:r>
    </w:p>
    <w:p w14:paraId="5B50D5A3" w14:textId="77777777" w:rsidR="00CA34E7" w:rsidRPr="0042539B" w:rsidRDefault="00CA34E7" w:rsidP="00CA34E7">
      <w:pPr>
        <w:ind w:left="567" w:hanging="567"/>
        <w:jc w:val="both"/>
        <w:rPr>
          <w:rFonts w:ascii="Cambria" w:hAnsi="Cambria" w:cstheme="minorHAnsi"/>
          <w:bCs/>
        </w:rPr>
      </w:pPr>
      <w:r w:rsidRPr="0042539B">
        <w:rPr>
          <w:rFonts w:ascii="Cambria" w:hAnsi="Cambria" w:cstheme="minorHAnsi"/>
          <w:bCs/>
        </w:rPr>
        <w:t xml:space="preserve">2.4. </w:t>
      </w:r>
      <w:r w:rsidRPr="0042539B">
        <w:rPr>
          <w:rFonts w:ascii="Cambria" w:hAnsi="Cambria" w:cstheme="minorHAnsi"/>
          <w:bCs/>
        </w:rPr>
        <w:tab/>
        <w:t>El plazo de vigencia del apartado 2.2.2.h será el del contrato del seguro.</w:t>
      </w:r>
    </w:p>
    <w:p w14:paraId="4720BAB6" w14:textId="77777777" w:rsidR="00CA34E7" w:rsidRPr="0042539B" w:rsidRDefault="00CA34E7" w:rsidP="00CA34E7">
      <w:pPr>
        <w:ind w:left="567" w:hanging="567"/>
        <w:jc w:val="both"/>
        <w:rPr>
          <w:rFonts w:ascii="Cambria" w:hAnsi="Cambria" w:cstheme="minorHAnsi"/>
          <w:bCs/>
        </w:rPr>
      </w:pPr>
      <w:r w:rsidRPr="0042539B">
        <w:rPr>
          <w:rFonts w:ascii="Cambria" w:hAnsi="Cambria" w:cstheme="minorHAnsi"/>
          <w:bCs/>
        </w:rPr>
        <w:t>2.5.</w:t>
      </w:r>
      <w:r w:rsidRPr="0042539B">
        <w:rPr>
          <w:rFonts w:ascii="Cambria" w:hAnsi="Cambria" w:cstheme="minorHAnsi"/>
          <w:bCs/>
        </w:rPr>
        <w:tab/>
        <w:t>No son de aplicación los apartados 2.2.2. j, l y m.</w:t>
      </w:r>
    </w:p>
    <w:p w14:paraId="4DA7B28E" w14:textId="77777777" w:rsidR="00CA34E7" w:rsidRPr="0042539B" w:rsidRDefault="00CA34E7" w:rsidP="00CA34E7">
      <w:pPr>
        <w:ind w:left="567" w:hanging="567"/>
        <w:jc w:val="both"/>
        <w:rPr>
          <w:rFonts w:ascii="Cambria" w:hAnsi="Cambria" w:cstheme="minorHAnsi"/>
          <w:bCs/>
        </w:rPr>
      </w:pPr>
      <w:r w:rsidRPr="0042539B">
        <w:rPr>
          <w:rFonts w:ascii="Cambria" w:hAnsi="Cambria" w:cstheme="minorHAnsi"/>
          <w:bCs/>
        </w:rPr>
        <w:t xml:space="preserve">2.6. </w:t>
      </w:r>
      <w:r w:rsidRPr="0042539B">
        <w:rPr>
          <w:rFonts w:ascii="Cambria" w:hAnsi="Cambria" w:cstheme="minorHAnsi"/>
          <w:bCs/>
        </w:rPr>
        <w:tab/>
        <w:t>Respecto al apartado 2.2.2.n debe preverse el espacio necesario para hacer constar el consentimiento expreso del tomador, cuando proceda.</w:t>
      </w:r>
    </w:p>
    <w:p w14:paraId="3579D4A4" w14:textId="77777777" w:rsidR="00CA34E7" w:rsidRPr="0042539B" w:rsidRDefault="00CA34E7" w:rsidP="00CA34E7">
      <w:pPr>
        <w:ind w:left="567" w:hanging="567"/>
        <w:jc w:val="both"/>
        <w:rPr>
          <w:rFonts w:ascii="Cambria" w:hAnsi="Cambria" w:cstheme="minorHAnsi"/>
          <w:bCs/>
        </w:rPr>
      </w:pPr>
      <w:r w:rsidRPr="0042539B">
        <w:rPr>
          <w:rFonts w:ascii="Cambria" w:hAnsi="Cambria" w:cstheme="minorHAnsi"/>
          <w:bCs/>
        </w:rPr>
        <w:t xml:space="preserve">2.7. </w:t>
      </w:r>
      <w:r w:rsidRPr="0042539B">
        <w:rPr>
          <w:rFonts w:ascii="Cambria" w:hAnsi="Cambria" w:cstheme="minorHAnsi"/>
          <w:bCs/>
        </w:rPr>
        <w:tab/>
        <w:t>Antes de la constancia del consentimiento del tomador deberá indicarse:</w:t>
      </w:r>
    </w:p>
    <w:p w14:paraId="1DDF765D" w14:textId="77777777" w:rsidR="00CA34E7" w:rsidRPr="0042539B" w:rsidRDefault="00CA34E7" w:rsidP="00CA34E7">
      <w:pPr>
        <w:ind w:left="1276" w:hanging="709"/>
        <w:jc w:val="both"/>
        <w:rPr>
          <w:rFonts w:ascii="Cambria" w:hAnsi="Cambria" w:cstheme="minorHAnsi"/>
          <w:bCs/>
        </w:rPr>
      </w:pPr>
      <w:r w:rsidRPr="0042539B">
        <w:rPr>
          <w:rFonts w:ascii="Cambria" w:hAnsi="Cambria" w:cstheme="minorHAnsi"/>
          <w:bCs/>
        </w:rPr>
        <w:t xml:space="preserve">2.7.1. </w:t>
      </w:r>
      <w:r w:rsidRPr="0042539B">
        <w:rPr>
          <w:rFonts w:ascii="Cambria" w:hAnsi="Cambria" w:cstheme="minorHAnsi"/>
          <w:bCs/>
        </w:rPr>
        <w:tab/>
        <w:t>Un enlace digital en el que consten las condiciones generales del seguro y el DERSA cuando corresponda. Adicionalmente se incluirá un número telefónico, el enlace de un Sitio Web u otro canal de comunicación a distancia y una dirección física en la que el asegurado pueda consultar preguntas frecuentes de una manera sencilla sobre el producto que adquiere y recibir asesoría sobre el seguro.</w:t>
      </w:r>
    </w:p>
    <w:p w14:paraId="20CC9F02" w14:textId="77777777" w:rsidR="00CA34E7" w:rsidRPr="0042539B" w:rsidRDefault="00CA34E7" w:rsidP="00CA34E7">
      <w:pPr>
        <w:ind w:left="1276" w:hanging="709"/>
        <w:jc w:val="both"/>
        <w:rPr>
          <w:rFonts w:ascii="Cambria" w:hAnsi="Cambria" w:cstheme="minorHAnsi"/>
          <w:bCs/>
        </w:rPr>
      </w:pPr>
      <w:r w:rsidRPr="0042539B">
        <w:rPr>
          <w:rFonts w:ascii="Cambria" w:hAnsi="Cambria" w:cstheme="minorHAnsi"/>
          <w:bCs/>
        </w:rPr>
        <w:t xml:space="preserve">2.7.2. </w:t>
      </w:r>
      <w:r w:rsidRPr="0042539B">
        <w:rPr>
          <w:rFonts w:ascii="Cambria" w:hAnsi="Cambria" w:cstheme="minorHAnsi"/>
          <w:bCs/>
        </w:rPr>
        <w:tab/>
        <w:t>Deberá preverse un espacio en el que se indique el nombre, correo electrónico, dirección física y teléfono del intermediario de seguros autoexpedibles que distribuyó el producto, cuando corresponda.</w:t>
      </w:r>
    </w:p>
    <w:p w14:paraId="64FCE5AB"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 xml:space="preserve">2.7.3. </w:t>
      </w:r>
      <w:r w:rsidRPr="0042539B">
        <w:rPr>
          <w:rFonts w:ascii="Cambria" w:hAnsi="Cambria" w:cstheme="minorHAnsi"/>
        </w:rPr>
        <w:tab/>
        <w:t xml:space="preserve">En caso de que el seguro autoexpedible sea accesorio a la adquisición de otro bien o servicio, deberá preverse un espacio que indique esa situación y la </w:t>
      </w:r>
      <w:r w:rsidRPr="0042539B">
        <w:rPr>
          <w:rFonts w:ascii="Cambria" w:hAnsi="Cambria" w:cstheme="minorHAnsi"/>
          <w:bCs/>
        </w:rPr>
        <w:t>facultad</w:t>
      </w:r>
      <w:r w:rsidRPr="0042539B">
        <w:rPr>
          <w:rFonts w:ascii="Cambria" w:hAnsi="Cambria" w:cstheme="minorHAnsi"/>
        </w:rPr>
        <w:t xml:space="preserve"> que tiene el tomador de no adquirir el seguro. </w:t>
      </w:r>
    </w:p>
    <w:p w14:paraId="5503B812" w14:textId="77777777" w:rsidR="00CA34E7" w:rsidRPr="0042539B" w:rsidRDefault="00CA34E7" w:rsidP="00CA34E7">
      <w:pPr>
        <w:ind w:left="1276"/>
        <w:jc w:val="both"/>
        <w:rPr>
          <w:rFonts w:ascii="Cambria" w:hAnsi="Cambria" w:cstheme="minorHAnsi"/>
        </w:rPr>
      </w:pPr>
      <w:r w:rsidRPr="0042539B">
        <w:rPr>
          <w:rFonts w:ascii="Cambria" w:hAnsi="Cambria" w:cstheme="minorHAnsi"/>
        </w:rPr>
        <w:t xml:space="preserve">También, en ese caso de accesoriedad, se preverá un espacio para indicar el porcentaje del costo del seguro que recibe el intermediario del seguro autoexpedible </w:t>
      </w:r>
      <w:r w:rsidRPr="0042539B">
        <w:rPr>
          <w:rFonts w:ascii="Cambria" w:hAnsi="Cambria" w:cstheme="minorHAnsi"/>
          <w:bCs/>
        </w:rPr>
        <w:t>mediante la siguiente leyenda: “</w:t>
      </w:r>
      <w:r w:rsidRPr="0042539B">
        <w:rPr>
          <w:rFonts w:ascii="Cambria" w:hAnsi="Cambria" w:cstheme="minorHAnsi"/>
          <w:bCs/>
          <w:i/>
          <w:iCs/>
        </w:rPr>
        <w:t>____ ((indicar nombre del intermediario) recibe un XX por ciento del precio pagado por la prima como retribución a sus servicios</w:t>
      </w:r>
      <w:r w:rsidRPr="0042539B">
        <w:rPr>
          <w:rFonts w:ascii="Cambria" w:hAnsi="Cambria" w:cstheme="minorHAnsi"/>
          <w:bCs/>
        </w:rPr>
        <w:t>”. En caso que no se pacte un porcentaje, sino una suma fija u otro tipo de retribución se indicará lo que corresponda.</w:t>
      </w:r>
    </w:p>
    <w:p w14:paraId="0899C8E4" w14:textId="77777777" w:rsidR="00CA34E7" w:rsidRPr="0042539B" w:rsidRDefault="00CA34E7" w:rsidP="00CA34E7">
      <w:pPr>
        <w:jc w:val="both"/>
        <w:rPr>
          <w:rFonts w:ascii="Cambria" w:hAnsi="Cambria" w:cstheme="minorHAnsi"/>
          <w:b/>
          <w:bCs/>
        </w:rPr>
      </w:pPr>
    </w:p>
    <w:p w14:paraId="0EBC95E4" w14:textId="77777777" w:rsidR="00CA34E7" w:rsidRPr="0042539B" w:rsidRDefault="00CA34E7" w:rsidP="00CA34E7">
      <w:pPr>
        <w:jc w:val="both"/>
        <w:rPr>
          <w:rFonts w:ascii="Cambria" w:hAnsi="Cambria" w:cstheme="minorHAnsi"/>
          <w:b/>
          <w:bCs/>
        </w:rPr>
      </w:pPr>
      <w:r w:rsidRPr="0042539B">
        <w:rPr>
          <w:rFonts w:ascii="Cambria" w:hAnsi="Cambria" w:cstheme="minorHAnsi"/>
          <w:b/>
          <w:bCs/>
        </w:rPr>
        <w:t xml:space="preserve">3. Estructura y requisitos del documento </w:t>
      </w:r>
      <w:r w:rsidRPr="0042539B">
        <w:rPr>
          <w:rFonts w:ascii="Cambria" w:hAnsi="Cambria" w:cstheme="minorHAnsi"/>
          <w:b/>
          <w:bCs/>
          <w:i/>
          <w:iCs/>
        </w:rPr>
        <w:t>Análisis de Seguro Autoexpedible.</w:t>
      </w:r>
    </w:p>
    <w:p w14:paraId="73CF151B" w14:textId="77777777" w:rsidR="00CA34E7" w:rsidRPr="0042539B" w:rsidRDefault="00CA34E7" w:rsidP="00CA34E7">
      <w:pPr>
        <w:jc w:val="both"/>
        <w:rPr>
          <w:rFonts w:ascii="Cambria" w:hAnsi="Cambria" w:cstheme="minorHAnsi"/>
        </w:rPr>
      </w:pPr>
    </w:p>
    <w:p w14:paraId="6A699F5F" w14:textId="77777777" w:rsidR="00CA34E7" w:rsidRPr="0042539B" w:rsidRDefault="00CA34E7" w:rsidP="00CA34E7">
      <w:pPr>
        <w:jc w:val="both"/>
        <w:rPr>
          <w:rFonts w:ascii="Cambria" w:hAnsi="Cambria" w:cstheme="minorHAnsi"/>
        </w:rPr>
      </w:pPr>
      <w:r w:rsidRPr="0042539B">
        <w:rPr>
          <w:rFonts w:ascii="Cambria" w:hAnsi="Cambria" w:cstheme="minorHAnsi"/>
        </w:rPr>
        <w:t xml:space="preserve">El documento </w:t>
      </w:r>
      <w:r w:rsidRPr="0042539B">
        <w:rPr>
          <w:rFonts w:ascii="Cambria" w:hAnsi="Cambria" w:cstheme="minorHAnsi"/>
          <w:i/>
          <w:iCs/>
        </w:rPr>
        <w:t>Análisis de Seguro Autoexpedible</w:t>
      </w:r>
      <w:r w:rsidRPr="0042539B">
        <w:rPr>
          <w:rFonts w:ascii="Cambria" w:hAnsi="Cambria" w:cstheme="minorHAnsi"/>
        </w:rPr>
        <w:t xml:space="preserve"> referido en el artículo 9 del </w:t>
      </w:r>
      <w:r w:rsidRPr="0042539B">
        <w:rPr>
          <w:rFonts w:ascii="Cambria" w:hAnsi="Cambria" w:cstheme="minorHAnsi"/>
          <w:i/>
          <w:iCs/>
        </w:rPr>
        <w:t>Reglamento sobre inclusión y acceso al seguro</w:t>
      </w:r>
      <w:r w:rsidRPr="0042539B">
        <w:rPr>
          <w:rFonts w:ascii="Cambria" w:hAnsi="Cambria" w:cstheme="minorHAnsi"/>
        </w:rPr>
        <w:t xml:space="preserve"> debe estar suscrito por el representante legal de la aseguradora.</w:t>
      </w:r>
    </w:p>
    <w:p w14:paraId="7113F55F" w14:textId="77777777" w:rsidR="00CA34E7" w:rsidRPr="0042539B" w:rsidRDefault="00CA34E7" w:rsidP="00CA34E7">
      <w:pPr>
        <w:jc w:val="both"/>
        <w:rPr>
          <w:rFonts w:ascii="Cambria" w:hAnsi="Cambria" w:cstheme="minorHAnsi"/>
        </w:rPr>
      </w:pPr>
    </w:p>
    <w:p w14:paraId="2C2D8429" w14:textId="77777777" w:rsidR="0042539B" w:rsidRDefault="0042539B">
      <w:pPr>
        <w:spacing w:after="200" w:line="276" w:lineRule="auto"/>
        <w:rPr>
          <w:rFonts w:ascii="Cambria" w:hAnsi="Cambria" w:cstheme="minorHAnsi"/>
        </w:rPr>
      </w:pPr>
      <w:r>
        <w:rPr>
          <w:rFonts w:ascii="Cambria" w:hAnsi="Cambria" w:cstheme="minorHAnsi"/>
        </w:rPr>
        <w:br w:type="page"/>
      </w:r>
    </w:p>
    <w:p w14:paraId="25B93300" w14:textId="5E3180F8" w:rsidR="00CA34E7" w:rsidRPr="0042539B" w:rsidRDefault="00CA34E7" w:rsidP="00CA34E7">
      <w:pPr>
        <w:jc w:val="both"/>
        <w:rPr>
          <w:rFonts w:ascii="Cambria" w:hAnsi="Cambria" w:cstheme="minorHAnsi"/>
        </w:rPr>
      </w:pPr>
      <w:r w:rsidRPr="0042539B">
        <w:rPr>
          <w:rFonts w:ascii="Cambria" w:hAnsi="Cambria" w:cstheme="minorHAnsi"/>
        </w:rPr>
        <w:lastRenderedPageBreak/>
        <w:t>El objetivo de este documento es evidenciar el cumplimiento de los requerimientos de conducta de negocio y gobernanza del producto al definir las características del seguro, temas que posteriormente pueden ser revisables como parte del proceso de supervisión de conducta que desarrolla Sugese. En caso de modificación de las características del producto, definidas a partir del documento Análisis de Seguro Autoexpedible, el registro de este último también deberá actualizarse.</w:t>
      </w:r>
    </w:p>
    <w:p w14:paraId="4CE659A5" w14:textId="77777777" w:rsidR="00CA34E7" w:rsidRPr="0042539B" w:rsidRDefault="00CA34E7" w:rsidP="00CA34E7">
      <w:pPr>
        <w:jc w:val="both"/>
        <w:rPr>
          <w:rFonts w:ascii="Cambria" w:hAnsi="Cambria" w:cstheme="minorHAnsi"/>
        </w:rPr>
      </w:pPr>
    </w:p>
    <w:p w14:paraId="3C09F631" w14:textId="77777777" w:rsidR="00CA34E7" w:rsidRPr="0042539B" w:rsidRDefault="00CA34E7" w:rsidP="00CA34E7">
      <w:pPr>
        <w:jc w:val="both"/>
        <w:rPr>
          <w:rFonts w:ascii="Cambria" w:hAnsi="Cambria" w:cstheme="minorHAnsi"/>
        </w:rPr>
      </w:pPr>
      <w:r w:rsidRPr="0042539B">
        <w:rPr>
          <w:rFonts w:ascii="Cambria" w:hAnsi="Cambria" w:cstheme="minorHAnsi"/>
        </w:rPr>
        <w:t>El análisis de seguro autoexpedible tendrá una estructura y formato similar al siguiente:</w:t>
      </w:r>
    </w:p>
    <w:p w14:paraId="65369B2D" w14:textId="77777777" w:rsidR="00CA34E7" w:rsidRPr="0042539B" w:rsidRDefault="00CA34E7" w:rsidP="00CA34E7">
      <w:pPr>
        <w:jc w:val="both"/>
        <w:rPr>
          <w:rFonts w:ascii="Cambria" w:hAnsi="Cambria" w:cstheme="minorHAnsi"/>
        </w:rPr>
      </w:pPr>
    </w:p>
    <w:p w14:paraId="7AEC0455" w14:textId="77777777" w:rsidR="00CA34E7" w:rsidRPr="0042539B" w:rsidRDefault="00CA34E7" w:rsidP="00CA34E7">
      <w:pPr>
        <w:ind w:left="360"/>
        <w:jc w:val="center"/>
        <w:rPr>
          <w:rFonts w:ascii="Cambria" w:hAnsi="Cambria" w:cstheme="minorHAnsi"/>
          <w:b/>
          <w:bCs/>
        </w:rPr>
      </w:pPr>
      <w:r w:rsidRPr="0042539B">
        <w:rPr>
          <w:rFonts w:ascii="Cambria" w:hAnsi="Cambria" w:cstheme="minorHAnsi"/>
          <w:i/>
          <w:iCs/>
        </w:rPr>
        <w:t>“</w:t>
      </w:r>
      <w:r w:rsidRPr="0042539B">
        <w:rPr>
          <w:rFonts w:ascii="Cambria" w:hAnsi="Cambria" w:cstheme="minorHAnsi"/>
          <w:b/>
          <w:bCs/>
        </w:rPr>
        <w:t>Análisis de Seguro Autoexpedible</w:t>
      </w:r>
    </w:p>
    <w:p w14:paraId="4B6F1BCD" w14:textId="77777777" w:rsidR="00CA34E7" w:rsidRPr="0042539B" w:rsidRDefault="00CA34E7" w:rsidP="0042539B">
      <w:pPr>
        <w:rPr>
          <w:rFonts w:ascii="Cambria" w:hAnsi="Cambria" w:cstheme="minorHAnsi"/>
          <w:b/>
          <w:bCs/>
        </w:rPr>
      </w:pPr>
    </w:p>
    <w:p w14:paraId="008A691C" w14:textId="77777777" w:rsidR="00CA34E7" w:rsidRPr="0042539B" w:rsidRDefault="00CA34E7" w:rsidP="00CA34E7">
      <w:pPr>
        <w:jc w:val="both"/>
        <w:rPr>
          <w:rFonts w:ascii="Cambria" w:hAnsi="Cambria" w:cstheme="minorHAnsi"/>
          <w:i/>
          <w:iCs/>
        </w:rPr>
      </w:pPr>
      <w:r w:rsidRPr="0042539B">
        <w:rPr>
          <w:rFonts w:ascii="Cambria" w:hAnsi="Cambria" w:cstheme="minorHAnsi"/>
          <w:i/>
          <w:iCs/>
        </w:rPr>
        <w:t xml:space="preserve">Yo, </w:t>
      </w:r>
      <w:r w:rsidRPr="0042539B">
        <w:rPr>
          <w:rFonts w:ascii="Cambria" w:hAnsi="Cambria" w:cstheme="minorHAnsi"/>
          <w:b/>
          <w:bCs/>
          <w:i/>
          <w:iCs/>
        </w:rPr>
        <w:t>[nombre del representante o apoderado]</w:t>
      </w:r>
      <w:r w:rsidRPr="0042539B">
        <w:rPr>
          <w:rFonts w:ascii="Cambria" w:hAnsi="Cambria" w:cstheme="minorHAnsi"/>
          <w:i/>
          <w:iCs/>
        </w:rPr>
        <w:t xml:space="preserve">, portador del documento de identificación vigente número </w:t>
      </w:r>
      <w:r w:rsidRPr="0042539B">
        <w:rPr>
          <w:rFonts w:ascii="Cambria" w:hAnsi="Cambria" w:cstheme="minorHAnsi"/>
          <w:b/>
          <w:bCs/>
          <w:i/>
          <w:iCs/>
        </w:rPr>
        <w:t>[número de identificación]</w:t>
      </w:r>
      <w:r w:rsidRPr="0042539B">
        <w:rPr>
          <w:rFonts w:ascii="Cambria" w:hAnsi="Cambria" w:cstheme="minorHAnsi"/>
          <w:i/>
          <w:iCs/>
        </w:rPr>
        <w:t xml:space="preserve">, en representación y con suficientes facultades para actuar en nombre de, </w:t>
      </w:r>
      <w:r w:rsidRPr="0042539B">
        <w:rPr>
          <w:rFonts w:ascii="Cambria" w:hAnsi="Cambria" w:cstheme="minorHAnsi"/>
          <w:b/>
          <w:bCs/>
          <w:i/>
          <w:iCs/>
        </w:rPr>
        <w:t>[nombre de la aseguradora]</w:t>
      </w:r>
      <w:r w:rsidRPr="0042539B">
        <w:rPr>
          <w:rFonts w:ascii="Cambria" w:hAnsi="Cambria" w:cstheme="minorHAnsi"/>
          <w:i/>
          <w:iCs/>
        </w:rPr>
        <w:t xml:space="preserve">, hago constar que para el </w:t>
      </w:r>
      <w:r w:rsidRPr="0042539B">
        <w:rPr>
          <w:rFonts w:ascii="Cambria" w:hAnsi="Cambria" w:cstheme="minorHAnsi"/>
          <w:b/>
          <w:bCs/>
          <w:i/>
          <w:iCs/>
        </w:rPr>
        <w:t>producto de seguro autoexpedible [Nombre del producto]</w:t>
      </w:r>
      <w:r w:rsidRPr="0042539B">
        <w:rPr>
          <w:rFonts w:ascii="Cambria" w:hAnsi="Cambria" w:cstheme="minorHAnsi"/>
          <w:i/>
          <w:iCs/>
        </w:rPr>
        <w:t xml:space="preserve">, se realizó el análisis requerido </w:t>
      </w:r>
      <w:r w:rsidRPr="0042539B">
        <w:rPr>
          <w:rFonts w:ascii="Cambria" w:hAnsi="Cambria" w:cstheme="minorHAnsi"/>
        </w:rPr>
        <w:t xml:space="preserve">en el artículo 9 del </w:t>
      </w:r>
      <w:r w:rsidRPr="0042539B">
        <w:rPr>
          <w:rFonts w:ascii="Cambria" w:hAnsi="Cambria" w:cstheme="minorHAnsi"/>
          <w:i/>
          <w:iCs/>
        </w:rPr>
        <w:t>Reglamento sobre inclusión y acceso al seguro, en el siguiente sentido:</w:t>
      </w:r>
    </w:p>
    <w:p w14:paraId="58EEFE49" w14:textId="77777777" w:rsidR="00CA34E7" w:rsidRPr="0042539B" w:rsidRDefault="00CA34E7" w:rsidP="0042539B">
      <w:pPr>
        <w:ind w:left="284" w:hanging="284"/>
        <w:rPr>
          <w:rFonts w:ascii="Cambria" w:hAnsi="Cambria" w:cstheme="minorHAnsi"/>
          <w:b/>
        </w:rPr>
      </w:pPr>
    </w:p>
    <w:p w14:paraId="639E0951" w14:textId="77777777" w:rsidR="00CA34E7" w:rsidRPr="0042539B" w:rsidRDefault="00CA34E7" w:rsidP="00CA34E7">
      <w:pPr>
        <w:ind w:left="284" w:hanging="284"/>
        <w:rPr>
          <w:rFonts w:ascii="Cambria" w:hAnsi="Cambria" w:cstheme="minorHAnsi"/>
          <w:i/>
          <w:iCs/>
        </w:rPr>
      </w:pPr>
      <w:r w:rsidRPr="0042539B">
        <w:rPr>
          <w:rFonts w:ascii="Cambria" w:hAnsi="Cambria" w:cstheme="minorHAnsi"/>
          <w:i/>
          <w:iCs/>
        </w:rPr>
        <w:t>1. Características y necesidades del segmento de clientes al que va dirigido el producto y su relación con los beneficios de este.</w:t>
      </w:r>
    </w:p>
    <w:p w14:paraId="40D842B7" w14:textId="77777777" w:rsidR="00CA34E7" w:rsidRPr="0042539B" w:rsidRDefault="00CA34E7" w:rsidP="00CA34E7">
      <w:pPr>
        <w:ind w:left="284" w:hanging="284"/>
        <w:rPr>
          <w:rFonts w:ascii="Cambria" w:hAnsi="Cambria" w:cstheme="minorHAnsi"/>
          <w:b/>
        </w:rPr>
      </w:pPr>
    </w:p>
    <w:tbl>
      <w:tblPr>
        <w:tblStyle w:val="Tablaconcuadrcula"/>
        <w:tblW w:w="0" w:type="auto"/>
        <w:jc w:val="center"/>
        <w:tblLook w:val="04A0" w:firstRow="1" w:lastRow="0" w:firstColumn="1" w:lastColumn="0" w:noHBand="0" w:noVBand="1"/>
      </w:tblPr>
      <w:tblGrid>
        <w:gridCol w:w="3469"/>
        <w:gridCol w:w="5881"/>
      </w:tblGrid>
      <w:tr w:rsidR="0042539B" w:rsidRPr="0042539B" w14:paraId="42EF439C" w14:textId="77777777" w:rsidTr="0042539B">
        <w:trPr>
          <w:jc w:val="center"/>
        </w:trPr>
        <w:tc>
          <w:tcPr>
            <w:tcW w:w="12328" w:type="dxa"/>
            <w:gridSpan w:val="2"/>
          </w:tcPr>
          <w:p w14:paraId="43843B99" w14:textId="77777777" w:rsidR="00CA34E7" w:rsidRPr="0042539B" w:rsidRDefault="00CA34E7" w:rsidP="00940020">
            <w:pPr>
              <w:contextualSpacing/>
              <w:jc w:val="both"/>
              <w:rPr>
                <w:rFonts w:ascii="Cambria" w:hAnsi="Cambria" w:cstheme="minorHAnsi"/>
                <w:i/>
                <w:iCs/>
                <w:sz w:val="20"/>
                <w:szCs w:val="20"/>
              </w:rPr>
            </w:pPr>
            <w:r w:rsidRPr="0042539B">
              <w:rPr>
                <w:rFonts w:ascii="Cambria" w:hAnsi="Cambria" w:cstheme="minorHAnsi"/>
                <w:i/>
                <w:iCs/>
                <w:sz w:val="20"/>
                <w:szCs w:val="20"/>
              </w:rPr>
              <w:t>Descripción del segmento meta de clientes:</w:t>
            </w:r>
          </w:p>
        </w:tc>
      </w:tr>
      <w:tr w:rsidR="0042539B" w:rsidRPr="0042539B" w14:paraId="36D8CF79" w14:textId="77777777" w:rsidTr="0042539B">
        <w:trPr>
          <w:jc w:val="center"/>
        </w:trPr>
        <w:tc>
          <w:tcPr>
            <w:tcW w:w="4414" w:type="dxa"/>
          </w:tcPr>
          <w:p w14:paraId="70018824" w14:textId="77777777" w:rsidR="00CA34E7" w:rsidRPr="0042539B" w:rsidRDefault="00CA34E7" w:rsidP="00940020">
            <w:pPr>
              <w:contextualSpacing/>
              <w:jc w:val="both"/>
              <w:rPr>
                <w:rFonts w:ascii="Cambria" w:hAnsi="Cambria" w:cstheme="minorHAnsi"/>
                <w:i/>
                <w:iCs/>
                <w:sz w:val="20"/>
                <w:szCs w:val="20"/>
              </w:rPr>
            </w:pPr>
            <w:r w:rsidRPr="0042539B">
              <w:rPr>
                <w:rFonts w:ascii="Cambria" w:hAnsi="Cambria" w:cstheme="minorHAnsi"/>
                <w:i/>
                <w:iCs/>
                <w:sz w:val="20"/>
                <w:szCs w:val="20"/>
              </w:rPr>
              <w:t xml:space="preserve">Descripción de necesidades </w:t>
            </w:r>
            <w:r w:rsidRPr="0042539B">
              <w:rPr>
                <w:rFonts w:ascii="Cambria" w:hAnsi="Cambria" w:cstheme="minorHAnsi"/>
                <w:b/>
                <w:bCs/>
                <w:i/>
                <w:iCs/>
                <w:sz w:val="20"/>
                <w:szCs w:val="20"/>
              </w:rPr>
              <w:t>[Una fila para cada necesidad]</w:t>
            </w:r>
            <w:r w:rsidRPr="0042539B">
              <w:rPr>
                <w:rFonts w:ascii="Cambria" w:hAnsi="Cambria" w:cstheme="minorHAnsi"/>
                <w:i/>
                <w:iCs/>
                <w:sz w:val="20"/>
                <w:szCs w:val="20"/>
              </w:rPr>
              <w:t>:</w:t>
            </w:r>
          </w:p>
        </w:tc>
        <w:tc>
          <w:tcPr>
            <w:tcW w:w="7914" w:type="dxa"/>
          </w:tcPr>
          <w:p w14:paraId="05D0D06E" w14:textId="77777777" w:rsidR="00CA34E7" w:rsidRPr="0042539B" w:rsidRDefault="00CA34E7" w:rsidP="00940020">
            <w:pPr>
              <w:contextualSpacing/>
              <w:jc w:val="both"/>
              <w:rPr>
                <w:rFonts w:ascii="Cambria" w:hAnsi="Cambria" w:cstheme="minorHAnsi"/>
                <w:i/>
                <w:iCs/>
                <w:sz w:val="20"/>
                <w:szCs w:val="20"/>
              </w:rPr>
            </w:pPr>
            <w:r w:rsidRPr="0042539B">
              <w:rPr>
                <w:rFonts w:ascii="Cambria" w:hAnsi="Cambria" w:cstheme="minorHAnsi"/>
                <w:i/>
                <w:iCs/>
                <w:sz w:val="20"/>
                <w:szCs w:val="20"/>
              </w:rPr>
              <w:t>Beneficios del producto que satisfacen esa necesidad.</w:t>
            </w:r>
          </w:p>
        </w:tc>
      </w:tr>
    </w:tbl>
    <w:p w14:paraId="369C21AF" w14:textId="77777777" w:rsidR="00CA34E7" w:rsidRPr="0042539B" w:rsidRDefault="00CA34E7" w:rsidP="0042539B">
      <w:pPr>
        <w:ind w:left="284" w:hanging="284"/>
        <w:rPr>
          <w:rFonts w:ascii="Cambria" w:hAnsi="Cambria" w:cstheme="minorHAnsi"/>
          <w:b/>
        </w:rPr>
      </w:pPr>
    </w:p>
    <w:p w14:paraId="1EC5106A" w14:textId="77777777" w:rsidR="00CA34E7" w:rsidRPr="0042539B" w:rsidRDefault="00CA34E7" w:rsidP="00CA34E7">
      <w:pPr>
        <w:pStyle w:val="Prrafodelista"/>
        <w:numPr>
          <w:ilvl w:val="0"/>
          <w:numId w:val="2"/>
        </w:numPr>
        <w:spacing w:after="0" w:line="240" w:lineRule="auto"/>
        <w:ind w:left="284" w:hanging="284"/>
        <w:jc w:val="both"/>
        <w:rPr>
          <w:rFonts w:ascii="Cambria" w:hAnsi="Cambria" w:cstheme="minorHAnsi"/>
          <w:sz w:val="24"/>
          <w:szCs w:val="24"/>
        </w:rPr>
      </w:pPr>
      <w:r w:rsidRPr="0042539B">
        <w:rPr>
          <w:rFonts w:ascii="Cambria" w:hAnsi="Cambria" w:cstheme="minorHAnsi"/>
          <w:sz w:val="24"/>
          <w:szCs w:val="24"/>
        </w:rPr>
        <w:t>Aspectos analizados</w:t>
      </w:r>
    </w:p>
    <w:tbl>
      <w:tblPr>
        <w:tblStyle w:val="Tablaconcuadrcula"/>
        <w:tblW w:w="0" w:type="auto"/>
        <w:jc w:val="center"/>
        <w:tblLook w:val="04A0" w:firstRow="1" w:lastRow="0" w:firstColumn="1" w:lastColumn="0" w:noHBand="0" w:noVBand="1"/>
      </w:tblPr>
      <w:tblGrid>
        <w:gridCol w:w="3794"/>
        <w:gridCol w:w="1269"/>
        <w:gridCol w:w="1250"/>
        <w:gridCol w:w="1583"/>
        <w:gridCol w:w="1454"/>
      </w:tblGrid>
      <w:tr w:rsidR="0042539B" w:rsidRPr="0042539B" w14:paraId="4979C299" w14:textId="77777777" w:rsidTr="0042539B">
        <w:trPr>
          <w:tblHeader/>
          <w:jc w:val="center"/>
        </w:trPr>
        <w:tc>
          <w:tcPr>
            <w:tcW w:w="3823" w:type="dxa"/>
            <w:shd w:val="clear" w:color="auto" w:fill="95B3D7" w:themeFill="accent1" w:themeFillTint="99"/>
            <w:vAlign w:val="center"/>
          </w:tcPr>
          <w:p w14:paraId="0913842F" w14:textId="77777777" w:rsidR="00CA34E7" w:rsidRPr="0042539B" w:rsidRDefault="00CA34E7" w:rsidP="00940020">
            <w:pPr>
              <w:ind w:left="309"/>
              <w:contextualSpacing/>
              <w:jc w:val="center"/>
              <w:rPr>
                <w:rFonts w:ascii="Cambria" w:hAnsi="Cambria" w:cstheme="minorHAnsi"/>
                <w:b/>
                <w:bCs/>
                <w:i/>
                <w:iCs/>
                <w:sz w:val="20"/>
                <w:szCs w:val="20"/>
              </w:rPr>
            </w:pPr>
            <w:r w:rsidRPr="0042539B">
              <w:rPr>
                <w:rFonts w:ascii="Cambria" w:hAnsi="Cambria" w:cstheme="minorHAnsi"/>
                <w:b/>
                <w:bCs/>
                <w:i/>
                <w:iCs/>
                <w:sz w:val="20"/>
                <w:szCs w:val="20"/>
              </w:rPr>
              <w:t>Aspecto analizado</w:t>
            </w:r>
          </w:p>
        </w:tc>
        <w:tc>
          <w:tcPr>
            <w:tcW w:w="1275" w:type="dxa"/>
            <w:shd w:val="clear" w:color="auto" w:fill="95B3D7" w:themeFill="accent1" w:themeFillTint="99"/>
            <w:vAlign w:val="center"/>
          </w:tcPr>
          <w:p w14:paraId="4CC2B21A" w14:textId="77777777" w:rsidR="00CA34E7" w:rsidRPr="0042539B" w:rsidRDefault="00CA34E7" w:rsidP="00940020">
            <w:pPr>
              <w:contextualSpacing/>
              <w:jc w:val="center"/>
              <w:rPr>
                <w:rFonts w:ascii="Cambria" w:hAnsi="Cambria" w:cstheme="minorHAnsi"/>
                <w:b/>
                <w:bCs/>
                <w:i/>
                <w:iCs/>
                <w:sz w:val="20"/>
                <w:szCs w:val="20"/>
              </w:rPr>
            </w:pPr>
            <w:r w:rsidRPr="0042539B">
              <w:rPr>
                <w:rFonts w:ascii="Cambria" w:hAnsi="Cambria" w:cstheme="minorHAnsi"/>
                <w:b/>
                <w:bCs/>
                <w:i/>
                <w:iCs/>
                <w:sz w:val="20"/>
                <w:szCs w:val="20"/>
              </w:rPr>
              <w:t>Número de informe</w:t>
            </w:r>
          </w:p>
        </w:tc>
        <w:tc>
          <w:tcPr>
            <w:tcW w:w="1256" w:type="dxa"/>
            <w:shd w:val="clear" w:color="auto" w:fill="95B3D7" w:themeFill="accent1" w:themeFillTint="99"/>
            <w:vAlign w:val="center"/>
          </w:tcPr>
          <w:p w14:paraId="64375DAB" w14:textId="77777777" w:rsidR="00CA34E7" w:rsidRPr="0042539B" w:rsidRDefault="00CA34E7" w:rsidP="00940020">
            <w:pPr>
              <w:contextualSpacing/>
              <w:jc w:val="center"/>
              <w:rPr>
                <w:rFonts w:ascii="Cambria" w:hAnsi="Cambria" w:cstheme="minorHAnsi"/>
                <w:b/>
                <w:bCs/>
                <w:i/>
                <w:iCs/>
                <w:sz w:val="20"/>
                <w:szCs w:val="20"/>
              </w:rPr>
            </w:pPr>
            <w:r w:rsidRPr="0042539B">
              <w:rPr>
                <w:rFonts w:ascii="Cambria" w:hAnsi="Cambria" w:cstheme="minorHAnsi"/>
                <w:b/>
                <w:bCs/>
                <w:i/>
                <w:iCs/>
                <w:sz w:val="20"/>
                <w:szCs w:val="20"/>
              </w:rPr>
              <w:t xml:space="preserve">Fecha del informe </w:t>
            </w:r>
          </w:p>
        </w:tc>
        <w:tc>
          <w:tcPr>
            <w:tcW w:w="1585" w:type="dxa"/>
            <w:shd w:val="clear" w:color="auto" w:fill="95B3D7" w:themeFill="accent1" w:themeFillTint="99"/>
            <w:vAlign w:val="center"/>
          </w:tcPr>
          <w:p w14:paraId="3B115B3D" w14:textId="77777777" w:rsidR="00CA34E7" w:rsidRPr="0042539B" w:rsidRDefault="00CA34E7" w:rsidP="00940020">
            <w:pPr>
              <w:contextualSpacing/>
              <w:jc w:val="center"/>
              <w:rPr>
                <w:rFonts w:ascii="Cambria" w:hAnsi="Cambria" w:cstheme="minorHAnsi"/>
                <w:b/>
                <w:bCs/>
                <w:i/>
                <w:iCs/>
                <w:sz w:val="20"/>
                <w:szCs w:val="20"/>
              </w:rPr>
            </w:pPr>
            <w:r w:rsidRPr="0042539B">
              <w:rPr>
                <w:rFonts w:ascii="Cambria" w:hAnsi="Cambria" w:cstheme="minorHAnsi"/>
                <w:b/>
                <w:bCs/>
                <w:i/>
                <w:iCs/>
                <w:sz w:val="20"/>
                <w:szCs w:val="20"/>
              </w:rPr>
              <w:t>Cargo del responsable</w:t>
            </w:r>
          </w:p>
        </w:tc>
        <w:tc>
          <w:tcPr>
            <w:tcW w:w="1457" w:type="dxa"/>
            <w:shd w:val="clear" w:color="auto" w:fill="95B3D7" w:themeFill="accent1" w:themeFillTint="99"/>
            <w:vAlign w:val="center"/>
          </w:tcPr>
          <w:p w14:paraId="23E5FF24" w14:textId="77777777" w:rsidR="00CA34E7" w:rsidRPr="0042539B" w:rsidRDefault="00CA34E7" w:rsidP="00940020">
            <w:pPr>
              <w:contextualSpacing/>
              <w:jc w:val="center"/>
              <w:rPr>
                <w:rFonts w:ascii="Cambria" w:hAnsi="Cambria" w:cstheme="minorHAnsi"/>
                <w:b/>
                <w:bCs/>
                <w:i/>
                <w:iCs/>
                <w:sz w:val="20"/>
                <w:szCs w:val="20"/>
              </w:rPr>
            </w:pPr>
            <w:r w:rsidRPr="0042539B">
              <w:rPr>
                <w:rFonts w:ascii="Cambria" w:hAnsi="Cambria" w:cstheme="minorHAnsi"/>
                <w:b/>
                <w:bCs/>
                <w:i/>
                <w:iCs/>
                <w:sz w:val="20"/>
                <w:szCs w:val="20"/>
              </w:rPr>
              <w:t>Nombre del responsable</w:t>
            </w:r>
          </w:p>
        </w:tc>
      </w:tr>
      <w:tr w:rsidR="0042539B" w:rsidRPr="0042539B" w14:paraId="0B7E47A3" w14:textId="77777777" w:rsidTr="0042539B">
        <w:trPr>
          <w:jc w:val="center"/>
        </w:trPr>
        <w:tc>
          <w:tcPr>
            <w:tcW w:w="3823" w:type="dxa"/>
          </w:tcPr>
          <w:p w14:paraId="5F2B3C19" w14:textId="77777777" w:rsidR="00CA34E7" w:rsidRPr="0042539B" w:rsidRDefault="00CA34E7" w:rsidP="00CA34E7">
            <w:pPr>
              <w:pStyle w:val="Prrafodelista"/>
              <w:numPr>
                <w:ilvl w:val="1"/>
                <w:numId w:val="4"/>
              </w:numPr>
              <w:spacing w:after="0" w:line="240" w:lineRule="auto"/>
              <w:ind w:left="454" w:hanging="454"/>
              <w:jc w:val="both"/>
              <w:rPr>
                <w:rFonts w:ascii="Cambria" w:hAnsi="Cambria" w:cstheme="minorHAnsi"/>
                <w:i/>
                <w:iCs/>
                <w:sz w:val="20"/>
                <w:szCs w:val="20"/>
              </w:rPr>
            </w:pPr>
            <w:r w:rsidRPr="0042539B">
              <w:rPr>
                <w:rFonts w:ascii="Cambria" w:hAnsi="Cambria" w:cstheme="minorHAnsi"/>
                <w:sz w:val="20"/>
                <w:szCs w:val="20"/>
              </w:rPr>
              <w:t xml:space="preserve">Cumplimiento de características del producto según lo indicado en el Capítulo II del </w:t>
            </w:r>
            <w:r w:rsidRPr="0042539B">
              <w:rPr>
                <w:rFonts w:ascii="Cambria" w:hAnsi="Cambria" w:cstheme="minorHAnsi"/>
                <w:i/>
                <w:iCs/>
                <w:sz w:val="20"/>
                <w:szCs w:val="20"/>
              </w:rPr>
              <w:t>Reglamento sobre inclusión y acceso al seguro.</w:t>
            </w:r>
          </w:p>
        </w:tc>
        <w:tc>
          <w:tcPr>
            <w:tcW w:w="1275" w:type="dxa"/>
          </w:tcPr>
          <w:p w14:paraId="18AD8717" w14:textId="77777777" w:rsidR="00CA34E7" w:rsidRPr="0042539B" w:rsidRDefault="00CA34E7" w:rsidP="00940020">
            <w:pPr>
              <w:contextualSpacing/>
              <w:jc w:val="both"/>
              <w:rPr>
                <w:rFonts w:ascii="Cambria" w:hAnsi="Cambria" w:cstheme="minorHAnsi"/>
                <w:i/>
                <w:iCs/>
                <w:sz w:val="20"/>
                <w:szCs w:val="20"/>
              </w:rPr>
            </w:pPr>
          </w:p>
        </w:tc>
        <w:tc>
          <w:tcPr>
            <w:tcW w:w="1256" w:type="dxa"/>
          </w:tcPr>
          <w:p w14:paraId="5424486F" w14:textId="77777777" w:rsidR="00CA34E7" w:rsidRPr="0042539B" w:rsidRDefault="00CA34E7" w:rsidP="00940020">
            <w:pPr>
              <w:contextualSpacing/>
              <w:jc w:val="both"/>
              <w:rPr>
                <w:rFonts w:ascii="Cambria" w:hAnsi="Cambria" w:cstheme="minorHAnsi"/>
                <w:i/>
                <w:iCs/>
                <w:sz w:val="20"/>
                <w:szCs w:val="20"/>
              </w:rPr>
            </w:pPr>
          </w:p>
        </w:tc>
        <w:tc>
          <w:tcPr>
            <w:tcW w:w="1585" w:type="dxa"/>
          </w:tcPr>
          <w:p w14:paraId="0EFBA451" w14:textId="77777777" w:rsidR="00CA34E7" w:rsidRPr="0042539B" w:rsidRDefault="00CA34E7" w:rsidP="00940020">
            <w:pPr>
              <w:contextualSpacing/>
              <w:jc w:val="both"/>
              <w:rPr>
                <w:rFonts w:ascii="Cambria" w:hAnsi="Cambria" w:cstheme="minorHAnsi"/>
                <w:i/>
                <w:iCs/>
                <w:sz w:val="20"/>
                <w:szCs w:val="20"/>
              </w:rPr>
            </w:pPr>
            <w:r w:rsidRPr="0042539B">
              <w:rPr>
                <w:rFonts w:ascii="Cambria" w:hAnsi="Cambria" w:cstheme="minorHAnsi"/>
                <w:b/>
                <w:bCs/>
                <w:i/>
                <w:iCs/>
                <w:sz w:val="20"/>
                <w:szCs w:val="20"/>
              </w:rPr>
              <w:t>[Debe ser el encargado de la función de cumplimiento normativo]</w:t>
            </w:r>
          </w:p>
        </w:tc>
        <w:tc>
          <w:tcPr>
            <w:tcW w:w="1457" w:type="dxa"/>
          </w:tcPr>
          <w:p w14:paraId="66DB70AB" w14:textId="77777777" w:rsidR="00CA34E7" w:rsidRPr="0042539B" w:rsidRDefault="00CA34E7" w:rsidP="00940020">
            <w:pPr>
              <w:contextualSpacing/>
              <w:jc w:val="both"/>
              <w:rPr>
                <w:rFonts w:ascii="Cambria" w:hAnsi="Cambria" w:cstheme="minorHAnsi"/>
                <w:i/>
                <w:iCs/>
                <w:sz w:val="20"/>
                <w:szCs w:val="20"/>
              </w:rPr>
            </w:pPr>
          </w:p>
        </w:tc>
      </w:tr>
      <w:tr w:rsidR="0042539B" w:rsidRPr="0042539B" w14:paraId="06243E70" w14:textId="77777777" w:rsidTr="0042539B">
        <w:trPr>
          <w:trHeight w:val="1221"/>
          <w:jc w:val="center"/>
        </w:trPr>
        <w:tc>
          <w:tcPr>
            <w:tcW w:w="3823" w:type="dxa"/>
          </w:tcPr>
          <w:p w14:paraId="068EE0D4" w14:textId="77777777" w:rsidR="00CA34E7" w:rsidRPr="0042539B" w:rsidRDefault="00CA34E7" w:rsidP="00CA34E7">
            <w:pPr>
              <w:pStyle w:val="Prrafodelista"/>
              <w:numPr>
                <w:ilvl w:val="1"/>
                <w:numId w:val="4"/>
              </w:numPr>
              <w:spacing w:after="0" w:line="240" w:lineRule="auto"/>
              <w:ind w:left="454" w:hanging="454"/>
              <w:jc w:val="both"/>
              <w:rPr>
                <w:rFonts w:ascii="Cambria" w:hAnsi="Cambria" w:cstheme="minorHAnsi"/>
                <w:i/>
                <w:iCs/>
                <w:sz w:val="20"/>
                <w:szCs w:val="20"/>
              </w:rPr>
            </w:pPr>
            <w:r w:rsidRPr="0042539B">
              <w:rPr>
                <w:rFonts w:ascii="Cambria" w:hAnsi="Cambria" w:cstheme="minorHAnsi"/>
                <w:sz w:val="20"/>
                <w:szCs w:val="20"/>
              </w:rPr>
              <w:t>Adecuación al mercado meta de canales y medios a distancia utilizados por el producto, complementarios a los medios tradicionales.</w:t>
            </w:r>
          </w:p>
        </w:tc>
        <w:tc>
          <w:tcPr>
            <w:tcW w:w="1275" w:type="dxa"/>
          </w:tcPr>
          <w:p w14:paraId="3253E9BA" w14:textId="77777777" w:rsidR="00CA34E7" w:rsidRPr="0042539B" w:rsidRDefault="00CA34E7" w:rsidP="00940020">
            <w:pPr>
              <w:contextualSpacing/>
              <w:jc w:val="both"/>
              <w:rPr>
                <w:rFonts w:ascii="Cambria" w:hAnsi="Cambria" w:cstheme="minorHAnsi"/>
                <w:i/>
                <w:iCs/>
                <w:sz w:val="20"/>
                <w:szCs w:val="20"/>
              </w:rPr>
            </w:pPr>
          </w:p>
        </w:tc>
        <w:tc>
          <w:tcPr>
            <w:tcW w:w="1256" w:type="dxa"/>
          </w:tcPr>
          <w:p w14:paraId="583A4DB3" w14:textId="77777777" w:rsidR="00CA34E7" w:rsidRPr="0042539B" w:rsidRDefault="00CA34E7" w:rsidP="00940020">
            <w:pPr>
              <w:contextualSpacing/>
              <w:jc w:val="both"/>
              <w:rPr>
                <w:rFonts w:ascii="Cambria" w:hAnsi="Cambria" w:cstheme="minorHAnsi"/>
                <w:i/>
                <w:iCs/>
                <w:sz w:val="20"/>
                <w:szCs w:val="20"/>
              </w:rPr>
            </w:pPr>
          </w:p>
        </w:tc>
        <w:tc>
          <w:tcPr>
            <w:tcW w:w="1585" w:type="dxa"/>
          </w:tcPr>
          <w:p w14:paraId="4FC3B0A8" w14:textId="77777777" w:rsidR="00CA34E7" w:rsidRPr="0042539B" w:rsidRDefault="00CA34E7" w:rsidP="00940020">
            <w:pPr>
              <w:contextualSpacing/>
              <w:jc w:val="both"/>
              <w:rPr>
                <w:rFonts w:ascii="Cambria" w:hAnsi="Cambria" w:cstheme="minorHAnsi"/>
                <w:i/>
                <w:iCs/>
                <w:sz w:val="20"/>
                <w:szCs w:val="20"/>
              </w:rPr>
            </w:pPr>
          </w:p>
        </w:tc>
        <w:tc>
          <w:tcPr>
            <w:tcW w:w="1457" w:type="dxa"/>
          </w:tcPr>
          <w:p w14:paraId="215CF4B3" w14:textId="77777777" w:rsidR="00CA34E7" w:rsidRPr="0042539B" w:rsidRDefault="00CA34E7" w:rsidP="00940020">
            <w:pPr>
              <w:contextualSpacing/>
              <w:jc w:val="both"/>
              <w:rPr>
                <w:rFonts w:ascii="Cambria" w:hAnsi="Cambria" w:cstheme="minorHAnsi"/>
                <w:i/>
                <w:iCs/>
                <w:sz w:val="20"/>
                <w:szCs w:val="20"/>
              </w:rPr>
            </w:pPr>
          </w:p>
        </w:tc>
      </w:tr>
      <w:tr w:rsidR="0042539B" w:rsidRPr="0042539B" w14:paraId="6C78A7ED" w14:textId="77777777" w:rsidTr="0042539B">
        <w:trPr>
          <w:jc w:val="center"/>
        </w:trPr>
        <w:tc>
          <w:tcPr>
            <w:tcW w:w="3823" w:type="dxa"/>
          </w:tcPr>
          <w:p w14:paraId="377C0623" w14:textId="77777777" w:rsidR="00CA34E7" w:rsidRPr="0042539B" w:rsidRDefault="00CA34E7" w:rsidP="00CA34E7">
            <w:pPr>
              <w:pStyle w:val="Prrafodelista"/>
              <w:numPr>
                <w:ilvl w:val="1"/>
                <w:numId w:val="4"/>
              </w:numPr>
              <w:spacing w:after="0" w:line="240" w:lineRule="auto"/>
              <w:ind w:left="454" w:hanging="454"/>
              <w:jc w:val="both"/>
              <w:rPr>
                <w:rFonts w:ascii="Cambria" w:hAnsi="Cambria" w:cstheme="minorHAnsi"/>
                <w:i/>
                <w:iCs/>
                <w:sz w:val="20"/>
                <w:szCs w:val="20"/>
              </w:rPr>
            </w:pPr>
            <w:r w:rsidRPr="0042539B">
              <w:rPr>
                <w:rFonts w:ascii="Cambria" w:hAnsi="Cambria" w:cstheme="minorHAnsi"/>
                <w:sz w:val="20"/>
                <w:szCs w:val="20"/>
              </w:rPr>
              <w:t>Adecuado funcionamiento y seguridad en cuanto a la privacidad de la información de los medios tecnológicos o digitales para la distribución y gestión del producto.</w:t>
            </w:r>
          </w:p>
        </w:tc>
        <w:tc>
          <w:tcPr>
            <w:tcW w:w="1275" w:type="dxa"/>
          </w:tcPr>
          <w:p w14:paraId="2C043014" w14:textId="77777777" w:rsidR="00CA34E7" w:rsidRPr="0042539B" w:rsidRDefault="00CA34E7" w:rsidP="00940020">
            <w:pPr>
              <w:contextualSpacing/>
              <w:jc w:val="both"/>
              <w:rPr>
                <w:rFonts w:ascii="Cambria" w:hAnsi="Cambria" w:cstheme="minorHAnsi"/>
                <w:i/>
                <w:iCs/>
                <w:sz w:val="20"/>
                <w:szCs w:val="20"/>
              </w:rPr>
            </w:pPr>
          </w:p>
        </w:tc>
        <w:tc>
          <w:tcPr>
            <w:tcW w:w="1256" w:type="dxa"/>
          </w:tcPr>
          <w:p w14:paraId="37B52E0E" w14:textId="77777777" w:rsidR="00CA34E7" w:rsidRPr="0042539B" w:rsidRDefault="00CA34E7" w:rsidP="00940020">
            <w:pPr>
              <w:contextualSpacing/>
              <w:jc w:val="both"/>
              <w:rPr>
                <w:rFonts w:ascii="Cambria" w:hAnsi="Cambria" w:cstheme="minorHAnsi"/>
                <w:i/>
                <w:iCs/>
                <w:sz w:val="20"/>
                <w:szCs w:val="20"/>
              </w:rPr>
            </w:pPr>
          </w:p>
        </w:tc>
        <w:tc>
          <w:tcPr>
            <w:tcW w:w="1585" w:type="dxa"/>
          </w:tcPr>
          <w:p w14:paraId="3CB4B12B" w14:textId="77777777" w:rsidR="00CA34E7" w:rsidRPr="0042539B" w:rsidRDefault="00CA34E7" w:rsidP="00940020">
            <w:pPr>
              <w:contextualSpacing/>
              <w:jc w:val="both"/>
              <w:rPr>
                <w:rFonts w:ascii="Cambria" w:hAnsi="Cambria" w:cstheme="minorHAnsi"/>
                <w:i/>
                <w:iCs/>
                <w:sz w:val="20"/>
                <w:szCs w:val="20"/>
              </w:rPr>
            </w:pPr>
          </w:p>
        </w:tc>
        <w:tc>
          <w:tcPr>
            <w:tcW w:w="1457" w:type="dxa"/>
          </w:tcPr>
          <w:p w14:paraId="7AFD8F8A" w14:textId="77777777" w:rsidR="00CA34E7" w:rsidRPr="0042539B" w:rsidRDefault="00CA34E7" w:rsidP="00940020">
            <w:pPr>
              <w:contextualSpacing/>
              <w:jc w:val="both"/>
              <w:rPr>
                <w:rFonts w:ascii="Cambria" w:hAnsi="Cambria" w:cstheme="minorHAnsi"/>
                <w:i/>
                <w:iCs/>
                <w:sz w:val="20"/>
                <w:szCs w:val="20"/>
              </w:rPr>
            </w:pPr>
          </w:p>
        </w:tc>
      </w:tr>
      <w:tr w:rsidR="0042539B" w:rsidRPr="0042539B" w14:paraId="41D421B7" w14:textId="77777777" w:rsidTr="0042539B">
        <w:trPr>
          <w:jc w:val="center"/>
        </w:trPr>
        <w:tc>
          <w:tcPr>
            <w:tcW w:w="3823" w:type="dxa"/>
          </w:tcPr>
          <w:p w14:paraId="6BCF269B" w14:textId="77777777" w:rsidR="00CA34E7" w:rsidRPr="0042539B" w:rsidRDefault="00CA34E7" w:rsidP="00CA34E7">
            <w:pPr>
              <w:pStyle w:val="Prrafodelista"/>
              <w:numPr>
                <w:ilvl w:val="1"/>
                <w:numId w:val="4"/>
              </w:numPr>
              <w:spacing w:after="0" w:line="240" w:lineRule="auto"/>
              <w:ind w:left="454" w:hanging="425"/>
              <w:jc w:val="both"/>
              <w:rPr>
                <w:rFonts w:ascii="Cambria" w:hAnsi="Cambria" w:cstheme="minorHAnsi"/>
                <w:i/>
                <w:iCs/>
                <w:sz w:val="20"/>
                <w:szCs w:val="20"/>
              </w:rPr>
            </w:pPr>
            <w:r w:rsidRPr="0042539B">
              <w:rPr>
                <w:rFonts w:ascii="Cambria" w:hAnsi="Cambria" w:cstheme="minorHAnsi"/>
                <w:sz w:val="20"/>
                <w:szCs w:val="20"/>
              </w:rPr>
              <w:lastRenderedPageBreak/>
              <w:t>Definición de cadena de valor admitida para el producto con sus diferentes participantes y las actividades específicas delegables en ellos, identificando los riesgos y mitigadores para las actividades que no sean desarrolladas por la aseguradora.</w:t>
            </w:r>
          </w:p>
        </w:tc>
        <w:tc>
          <w:tcPr>
            <w:tcW w:w="1275" w:type="dxa"/>
          </w:tcPr>
          <w:p w14:paraId="0508FDBA" w14:textId="77777777" w:rsidR="00CA34E7" w:rsidRPr="0042539B" w:rsidRDefault="00CA34E7" w:rsidP="00940020">
            <w:pPr>
              <w:contextualSpacing/>
              <w:jc w:val="both"/>
              <w:rPr>
                <w:rFonts w:ascii="Cambria" w:hAnsi="Cambria" w:cstheme="minorHAnsi"/>
                <w:i/>
                <w:iCs/>
                <w:sz w:val="20"/>
                <w:szCs w:val="20"/>
              </w:rPr>
            </w:pPr>
          </w:p>
        </w:tc>
        <w:tc>
          <w:tcPr>
            <w:tcW w:w="1256" w:type="dxa"/>
          </w:tcPr>
          <w:p w14:paraId="44FA6DF6" w14:textId="77777777" w:rsidR="00CA34E7" w:rsidRPr="0042539B" w:rsidRDefault="00CA34E7" w:rsidP="00940020">
            <w:pPr>
              <w:contextualSpacing/>
              <w:jc w:val="both"/>
              <w:rPr>
                <w:rFonts w:ascii="Cambria" w:hAnsi="Cambria" w:cstheme="minorHAnsi"/>
                <w:i/>
                <w:iCs/>
                <w:sz w:val="20"/>
                <w:szCs w:val="20"/>
              </w:rPr>
            </w:pPr>
          </w:p>
        </w:tc>
        <w:tc>
          <w:tcPr>
            <w:tcW w:w="1585" w:type="dxa"/>
          </w:tcPr>
          <w:p w14:paraId="56594258" w14:textId="77777777" w:rsidR="00CA34E7" w:rsidRPr="0042539B" w:rsidRDefault="00CA34E7" w:rsidP="00940020">
            <w:pPr>
              <w:contextualSpacing/>
              <w:jc w:val="both"/>
              <w:rPr>
                <w:rFonts w:ascii="Cambria" w:hAnsi="Cambria" w:cstheme="minorHAnsi"/>
                <w:i/>
                <w:iCs/>
                <w:sz w:val="20"/>
                <w:szCs w:val="20"/>
              </w:rPr>
            </w:pPr>
          </w:p>
        </w:tc>
        <w:tc>
          <w:tcPr>
            <w:tcW w:w="1457" w:type="dxa"/>
          </w:tcPr>
          <w:p w14:paraId="39530ADA" w14:textId="77777777" w:rsidR="00CA34E7" w:rsidRPr="0042539B" w:rsidRDefault="00CA34E7" w:rsidP="00940020">
            <w:pPr>
              <w:contextualSpacing/>
              <w:jc w:val="both"/>
              <w:rPr>
                <w:rFonts w:ascii="Cambria" w:hAnsi="Cambria" w:cstheme="minorHAnsi"/>
                <w:i/>
                <w:iCs/>
                <w:sz w:val="20"/>
                <w:szCs w:val="20"/>
              </w:rPr>
            </w:pPr>
          </w:p>
        </w:tc>
      </w:tr>
      <w:tr w:rsidR="0042539B" w:rsidRPr="0042539B" w14:paraId="089ED998" w14:textId="77777777" w:rsidTr="0042539B">
        <w:trPr>
          <w:jc w:val="center"/>
        </w:trPr>
        <w:tc>
          <w:tcPr>
            <w:tcW w:w="3823" w:type="dxa"/>
          </w:tcPr>
          <w:p w14:paraId="021E3F21" w14:textId="77777777" w:rsidR="00CA34E7" w:rsidRPr="0042539B" w:rsidRDefault="00CA34E7" w:rsidP="00CA34E7">
            <w:pPr>
              <w:pStyle w:val="Prrafodelista"/>
              <w:numPr>
                <w:ilvl w:val="1"/>
                <w:numId w:val="4"/>
              </w:numPr>
              <w:spacing w:after="0" w:line="240" w:lineRule="auto"/>
              <w:ind w:left="454" w:hanging="454"/>
              <w:jc w:val="both"/>
              <w:rPr>
                <w:rFonts w:ascii="Cambria" w:hAnsi="Cambria" w:cstheme="minorHAnsi"/>
                <w:i/>
                <w:iCs/>
                <w:sz w:val="20"/>
                <w:szCs w:val="20"/>
              </w:rPr>
            </w:pPr>
            <w:r w:rsidRPr="0042539B">
              <w:rPr>
                <w:rFonts w:ascii="Cambria" w:hAnsi="Cambria" w:cstheme="minorHAnsi"/>
                <w:sz w:val="20"/>
                <w:szCs w:val="20"/>
              </w:rPr>
              <w:t>Idoneidad de los requerimientos de los tipos de intermediarios de seguros, operadores de seguros autoexpedibles y proveedores de servicios auxiliares que se admitan en la cadena de valor del producto según las actividades que puedan realizar y constancia de la incorporación en sus respectivos contratos de disposiciones que prevean una gestión adecuada los riesgos.</w:t>
            </w:r>
          </w:p>
        </w:tc>
        <w:tc>
          <w:tcPr>
            <w:tcW w:w="1275" w:type="dxa"/>
          </w:tcPr>
          <w:p w14:paraId="5D6879B4" w14:textId="77777777" w:rsidR="00CA34E7" w:rsidRPr="0042539B" w:rsidRDefault="00CA34E7" w:rsidP="00940020">
            <w:pPr>
              <w:contextualSpacing/>
              <w:jc w:val="both"/>
              <w:rPr>
                <w:rFonts w:ascii="Cambria" w:hAnsi="Cambria" w:cstheme="minorHAnsi"/>
                <w:i/>
                <w:iCs/>
                <w:sz w:val="20"/>
                <w:szCs w:val="20"/>
              </w:rPr>
            </w:pPr>
          </w:p>
        </w:tc>
        <w:tc>
          <w:tcPr>
            <w:tcW w:w="1256" w:type="dxa"/>
          </w:tcPr>
          <w:p w14:paraId="0C11C863" w14:textId="77777777" w:rsidR="00CA34E7" w:rsidRPr="0042539B" w:rsidRDefault="00CA34E7" w:rsidP="00940020">
            <w:pPr>
              <w:contextualSpacing/>
              <w:jc w:val="both"/>
              <w:rPr>
                <w:rFonts w:ascii="Cambria" w:hAnsi="Cambria" w:cstheme="minorHAnsi"/>
                <w:i/>
                <w:iCs/>
                <w:sz w:val="20"/>
                <w:szCs w:val="20"/>
              </w:rPr>
            </w:pPr>
          </w:p>
        </w:tc>
        <w:tc>
          <w:tcPr>
            <w:tcW w:w="1585" w:type="dxa"/>
          </w:tcPr>
          <w:p w14:paraId="214127DA" w14:textId="77777777" w:rsidR="00CA34E7" w:rsidRPr="0042539B" w:rsidRDefault="00CA34E7" w:rsidP="00940020">
            <w:pPr>
              <w:contextualSpacing/>
              <w:jc w:val="both"/>
              <w:rPr>
                <w:rFonts w:ascii="Cambria" w:hAnsi="Cambria" w:cstheme="minorHAnsi"/>
                <w:i/>
                <w:iCs/>
                <w:sz w:val="20"/>
                <w:szCs w:val="20"/>
              </w:rPr>
            </w:pPr>
          </w:p>
        </w:tc>
        <w:tc>
          <w:tcPr>
            <w:tcW w:w="1457" w:type="dxa"/>
          </w:tcPr>
          <w:p w14:paraId="5BA29E46" w14:textId="77777777" w:rsidR="00CA34E7" w:rsidRPr="0042539B" w:rsidRDefault="00CA34E7" w:rsidP="00940020">
            <w:pPr>
              <w:contextualSpacing/>
              <w:jc w:val="both"/>
              <w:rPr>
                <w:rFonts w:ascii="Cambria" w:hAnsi="Cambria" w:cstheme="minorHAnsi"/>
                <w:i/>
                <w:iCs/>
                <w:sz w:val="20"/>
                <w:szCs w:val="20"/>
              </w:rPr>
            </w:pPr>
          </w:p>
        </w:tc>
      </w:tr>
    </w:tbl>
    <w:p w14:paraId="510E60DA" w14:textId="77777777" w:rsidR="00CA34E7" w:rsidRPr="0042539B" w:rsidRDefault="00CA34E7" w:rsidP="00CA34E7">
      <w:pPr>
        <w:contextualSpacing/>
        <w:jc w:val="both"/>
        <w:rPr>
          <w:rFonts w:ascii="Cambria" w:hAnsi="Cambria" w:cstheme="minorHAnsi"/>
        </w:rPr>
      </w:pPr>
    </w:p>
    <w:p w14:paraId="2FA673B9" w14:textId="77777777" w:rsidR="00CA34E7" w:rsidRPr="0042539B" w:rsidRDefault="00CA34E7" w:rsidP="00CA34E7">
      <w:pPr>
        <w:pStyle w:val="Prrafodelista"/>
        <w:numPr>
          <w:ilvl w:val="0"/>
          <w:numId w:val="4"/>
        </w:numPr>
        <w:spacing w:after="0" w:line="240" w:lineRule="auto"/>
        <w:ind w:left="284" w:hanging="284"/>
        <w:jc w:val="both"/>
        <w:rPr>
          <w:rFonts w:ascii="Cambria" w:hAnsi="Cambria" w:cstheme="minorHAnsi"/>
          <w:i/>
          <w:iCs/>
          <w:sz w:val="24"/>
          <w:szCs w:val="24"/>
        </w:rPr>
      </w:pPr>
      <w:r w:rsidRPr="0042539B">
        <w:rPr>
          <w:rFonts w:ascii="Cambria" w:hAnsi="Cambria" w:cstheme="minorHAnsi"/>
          <w:i/>
          <w:iCs/>
          <w:sz w:val="24"/>
          <w:szCs w:val="24"/>
        </w:rPr>
        <w:t xml:space="preserve">Justificación de coberturas múltiples (No aplica en modalidad de seguros todo riesgo) </w:t>
      </w:r>
      <w:r w:rsidRPr="0042539B">
        <w:rPr>
          <w:rFonts w:ascii="Cambria" w:hAnsi="Cambria" w:cstheme="minorHAnsi"/>
          <w:b/>
          <w:bCs/>
          <w:i/>
          <w:iCs/>
          <w:sz w:val="24"/>
          <w:szCs w:val="24"/>
        </w:rPr>
        <w:t>[Si aplica]</w:t>
      </w:r>
      <w:r w:rsidRPr="0042539B">
        <w:rPr>
          <w:rFonts w:ascii="Cambria" w:hAnsi="Cambria" w:cstheme="minorHAnsi"/>
          <w:i/>
          <w:iCs/>
          <w:sz w:val="24"/>
          <w:szCs w:val="24"/>
        </w:rPr>
        <w:t>.</w:t>
      </w:r>
    </w:p>
    <w:tbl>
      <w:tblPr>
        <w:tblStyle w:val="Tablaconcuadrcula"/>
        <w:tblW w:w="0" w:type="auto"/>
        <w:jc w:val="center"/>
        <w:tblLook w:val="04A0" w:firstRow="1" w:lastRow="0" w:firstColumn="1" w:lastColumn="0" w:noHBand="0" w:noVBand="1"/>
      </w:tblPr>
      <w:tblGrid>
        <w:gridCol w:w="4414"/>
        <w:gridCol w:w="4414"/>
      </w:tblGrid>
      <w:tr w:rsidR="0042539B" w:rsidRPr="0042539B" w14:paraId="7C34A484" w14:textId="77777777" w:rsidTr="0042539B">
        <w:trPr>
          <w:jc w:val="center"/>
        </w:trPr>
        <w:tc>
          <w:tcPr>
            <w:tcW w:w="4414" w:type="dxa"/>
          </w:tcPr>
          <w:p w14:paraId="1FB24299" w14:textId="77777777" w:rsidR="00CA34E7" w:rsidRPr="0042539B" w:rsidRDefault="00CA34E7" w:rsidP="00940020">
            <w:pPr>
              <w:contextualSpacing/>
              <w:jc w:val="both"/>
              <w:rPr>
                <w:rFonts w:ascii="Cambria" w:hAnsi="Cambria" w:cstheme="minorHAnsi"/>
                <w:i/>
                <w:iCs/>
                <w:sz w:val="20"/>
                <w:szCs w:val="20"/>
              </w:rPr>
            </w:pPr>
            <w:r w:rsidRPr="0042539B">
              <w:rPr>
                <w:rFonts w:ascii="Cambria" w:hAnsi="Cambria" w:cstheme="minorHAnsi"/>
                <w:i/>
                <w:iCs/>
                <w:sz w:val="20"/>
                <w:szCs w:val="20"/>
              </w:rPr>
              <w:t xml:space="preserve">Cobertura: </w:t>
            </w:r>
            <w:r w:rsidRPr="0042539B">
              <w:rPr>
                <w:rFonts w:ascii="Cambria" w:hAnsi="Cambria" w:cstheme="minorHAnsi"/>
                <w:b/>
                <w:bCs/>
                <w:i/>
                <w:iCs/>
                <w:sz w:val="20"/>
                <w:szCs w:val="20"/>
              </w:rPr>
              <w:t>[Una fila para cada cobertura]</w:t>
            </w:r>
            <w:r w:rsidRPr="0042539B">
              <w:rPr>
                <w:rFonts w:ascii="Cambria" w:hAnsi="Cambria" w:cstheme="minorHAnsi"/>
                <w:i/>
                <w:iCs/>
                <w:sz w:val="20"/>
                <w:szCs w:val="20"/>
              </w:rPr>
              <w:t>:</w:t>
            </w:r>
          </w:p>
        </w:tc>
        <w:tc>
          <w:tcPr>
            <w:tcW w:w="4414" w:type="dxa"/>
          </w:tcPr>
          <w:p w14:paraId="14B19883" w14:textId="77777777" w:rsidR="00CA34E7" w:rsidRPr="0042539B" w:rsidRDefault="00CA34E7" w:rsidP="00940020">
            <w:pPr>
              <w:contextualSpacing/>
              <w:jc w:val="both"/>
              <w:rPr>
                <w:rFonts w:ascii="Cambria" w:hAnsi="Cambria" w:cstheme="minorHAnsi"/>
                <w:i/>
                <w:iCs/>
                <w:sz w:val="20"/>
                <w:szCs w:val="20"/>
              </w:rPr>
            </w:pPr>
            <w:r w:rsidRPr="0042539B">
              <w:rPr>
                <w:rFonts w:ascii="Cambria" w:hAnsi="Cambria" w:cstheme="minorHAnsi"/>
                <w:i/>
                <w:iCs/>
                <w:sz w:val="20"/>
                <w:szCs w:val="20"/>
              </w:rPr>
              <w:t>Necesidad:</w:t>
            </w:r>
          </w:p>
        </w:tc>
      </w:tr>
    </w:tbl>
    <w:p w14:paraId="0A984E5F" w14:textId="77777777" w:rsidR="00CA34E7" w:rsidRPr="0042539B" w:rsidRDefault="00CA34E7" w:rsidP="00CA34E7">
      <w:pPr>
        <w:contextualSpacing/>
        <w:jc w:val="both"/>
        <w:rPr>
          <w:rFonts w:ascii="Cambria" w:hAnsi="Cambria" w:cstheme="minorHAnsi"/>
        </w:rPr>
      </w:pPr>
    </w:p>
    <w:p w14:paraId="10035414" w14:textId="77777777" w:rsidR="00CA34E7" w:rsidRPr="0042539B" w:rsidRDefault="00CA34E7" w:rsidP="00CA34E7">
      <w:pPr>
        <w:pStyle w:val="Prrafodelista"/>
        <w:numPr>
          <w:ilvl w:val="0"/>
          <w:numId w:val="4"/>
        </w:numPr>
        <w:spacing w:after="0" w:line="240" w:lineRule="auto"/>
        <w:ind w:left="284" w:hanging="284"/>
        <w:jc w:val="both"/>
        <w:rPr>
          <w:rFonts w:ascii="Cambria" w:hAnsi="Cambria" w:cstheme="minorHAnsi"/>
          <w:i/>
          <w:iCs/>
          <w:sz w:val="24"/>
          <w:szCs w:val="24"/>
        </w:rPr>
      </w:pPr>
      <w:r w:rsidRPr="0042539B">
        <w:rPr>
          <w:rFonts w:ascii="Cambria" w:hAnsi="Cambria" w:cstheme="minorHAnsi"/>
          <w:i/>
          <w:iCs/>
          <w:sz w:val="24"/>
          <w:szCs w:val="24"/>
        </w:rPr>
        <w:t xml:space="preserve">Justificación de exclusiones </w:t>
      </w:r>
      <w:r w:rsidRPr="0042539B">
        <w:rPr>
          <w:rFonts w:ascii="Cambria" w:hAnsi="Cambria" w:cstheme="minorHAnsi"/>
          <w:b/>
          <w:bCs/>
          <w:i/>
          <w:iCs/>
          <w:sz w:val="24"/>
          <w:szCs w:val="24"/>
        </w:rPr>
        <w:t>[Si aplica]</w:t>
      </w:r>
      <w:r w:rsidRPr="0042539B">
        <w:rPr>
          <w:rFonts w:ascii="Cambria" w:hAnsi="Cambria" w:cstheme="minorHAnsi"/>
          <w:i/>
          <w:iCs/>
          <w:sz w:val="24"/>
          <w:szCs w:val="24"/>
        </w:rPr>
        <w:t>.</w:t>
      </w:r>
    </w:p>
    <w:tbl>
      <w:tblPr>
        <w:tblStyle w:val="Tablaconcuadrcula"/>
        <w:tblW w:w="0" w:type="auto"/>
        <w:jc w:val="center"/>
        <w:tblLook w:val="04A0" w:firstRow="1" w:lastRow="0" w:firstColumn="1" w:lastColumn="0" w:noHBand="0" w:noVBand="1"/>
      </w:tblPr>
      <w:tblGrid>
        <w:gridCol w:w="4414"/>
        <w:gridCol w:w="4414"/>
      </w:tblGrid>
      <w:tr w:rsidR="0042539B" w:rsidRPr="0042539B" w14:paraId="2C7D27AA" w14:textId="77777777" w:rsidTr="0042539B">
        <w:trPr>
          <w:jc w:val="center"/>
        </w:trPr>
        <w:tc>
          <w:tcPr>
            <w:tcW w:w="4414" w:type="dxa"/>
          </w:tcPr>
          <w:p w14:paraId="6ABD3444" w14:textId="77777777" w:rsidR="00CA34E7" w:rsidRPr="0042539B" w:rsidRDefault="00CA34E7" w:rsidP="00940020">
            <w:pPr>
              <w:contextualSpacing/>
              <w:jc w:val="both"/>
              <w:rPr>
                <w:rFonts w:ascii="Cambria" w:hAnsi="Cambria" w:cstheme="minorHAnsi"/>
                <w:i/>
                <w:iCs/>
                <w:sz w:val="20"/>
                <w:szCs w:val="20"/>
              </w:rPr>
            </w:pPr>
            <w:r w:rsidRPr="0042539B">
              <w:rPr>
                <w:rFonts w:ascii="Cambria" w:hAnsi="Cambria" w:cstheme="minorHAnsi"/>
                <w:i/>
                <w:iCs/>
                <w:sz w:val="20"/>
                <w:szCs w:val="20"/>
              </w:rPr>
              <w:t xml:space="preserve">Exclusión: </w:t>
            </w:r>
            <w:r w:rsidRPr="0042539B">
              <w:rPr>
                <w:rFonts w:ascii="Cambria" w:hAnsi="Cambria" w:cstheme="minorHAnsi"/>
                <w:b/>
                <w:bCs/>
                <w:i/>
                <w:iCs/>
                <w:sz w:val="20"/>
                <w:szCs w:val="20"/>
              </w:rPr>
              <w:t>[Una fila para cada exclusión]</w:t>
            </w:r>
            <w:r w:rsidRPr="0042539B">
              <w:rPr>
                <w:rFonts w:ascii="Cambria" w:hAnsi="Cambria" w:cstheme="minorHAnsi"/>
                <w:i/>
                <w:iCs/>
                <w:sz w:val="20"/>
                <w:szCs w:val="20"/>
              </w:rPr>
              <w:t>:</w:t>
            </w:r>
          </w:p>
        </w:tc>
        <w:tc>
          <w:tcPr>
            <w:tcW w:w="4414" w:type="dxa"/>
          </w:tcPr>
          <w:p w14:paraId="778B0CF6" w14:textId="77777777" w:rsidR="00CA34E7" w:rsidRPr="0042539B" w:rsidRDefault="00CA34E7" w:rsidP="00940020">
            <w:pPr>
              <w:contextualSpacing/>
              <w:jc w:val="both"/>
              <w:rPr>
                <w:rFonts w:ascii="Cambria" w:hAnsi="Cambria" w:cstheme="minorHAnsi"/>
                <w:i/>
                <w:iCs/>
                <w:sz w:val="20"/>
                <w:szCs w:val="20"/>
              </w:rPr>
            </w:pPr>
            <w:r w:rsidRPr="0042539B">
              <w:rPr>
                <w:rFonts w:ascii="Cambria" w:hAnsi="Cambria" w:cstheme="minorHAnsi"/>
                <w:i/>
                <w:iCs/>
                <w:sz w:val="20"/>
                <w:szCs w:val="20"/>
              </w:rPr>
              <w:t>Justificación</w:t>
            </w:r>
          </w:p>
        </w:tc>
      </w:tr>
    </w:tbl>
    <w:p w14:paraId="5867669E" w14:textId="77777777" w:rsidR="00CA34E7" w:rsidRPr="0042539B" w:rsidRDefault="00CA34E7" w:rsidP="00CA34E7">
      <w:pPr>
        <w:contextualSpacing/>
        <w:jc w:val="both"/>
        <w:rPr>
          <w:rFonts w:ascii="Cambria" w:hAnsi="Cambria" w:cstheme="minorHAnsi"/>
        </w:rPr>
      </w:pPr>
    </w:p>
    <w:p w14:paraId="11D8AEA4" w14:textId="650765FC" w:rsidR="00CA34E7" w:rsidRPr="0042539B" w:rsidRDefault="00CA34E7" w:rsidP="00CA34E7">
      <w:pPr>
        <w:contextualSpacing/>
        <w:jc w:val="both"/>
        <w:rPr>
          <w:rFonts w:ascii="Cambria" w:hAnsi="Cambria" w:cstheme="minorHAnsi"/>
          <w:i/>
          <w:iCs/>
        </w:rPr>
      </w:pPr>
      <w:r w:rsidRPr="0042539B">
        <w:rPr>
          <w:rFonts w:ascii="Cambria" w:hAnsi="Cambria" w:cstheme="minorHAnsi"/>
          <w:b/>
          <w:bCs/>
          <w:i/>
          <w:iCs/>
        </w:rPr>
        <w:t>[Firma del representante legal]</w:t>
      </w:r>
      <w:r w:rsidRPr="0042539B">
        <w:rPr>
          <w:rFonts w:ascii="Cambria" w:hAnsi="Cambria" w:cstheme="minorHAnsi"/>
          <w:i/>
          <w:iCs/>
        </w:rPr>
        <w:t>.</w:t>
      </w:r>
    </w:p>
    <w:p w14:paraId="40B08AFE" w14:textId="77777777" w:rsidR="00CA34E7" w:rsidRPr="0042539B" w:rsidRDefault="00CA34E7" w:rsidP="00CA34E7">
      <w:pPr>
        <w:contextualSpacing/>
        <w:jc w:val="both"/>
        <w:rPr>
          <w:rFonts w:ascii="Cambria" w:hAnsi="Cambria" w:cstheme="minorHAnsi"/>
        </w:rPr>
      </w:pPr>
    </w:p>
    <w:p w14:paraId="1F550288" w14:textId="77777777" w:rsidR="00CA34E7" w:rsidRPr="0042539B" w:rsidRDefault="00CA34E7" w:rsidP="00CA34E7">
      <w:pPr>
        <w:pStyle w:val="Prrafodelista"/>
        <w:numPr>
          <w:ilvl w:val="0"/>
          <w:numId w:val="6"/>
        </w:numPr>
        <w:spacing w:after="0" w:line="240" w:lineRule="auto"/>
        <w:jc w:val="both"/>
        <w:rPr>
          <w:rFonts w:ascii="Cambria" w:hAnsi="Cambria" w:cstheme="minorHAnsi"/>
          <w:b/>
          <w:sz w:val="24"/>
          <w:szCs w:val="24"/>
        </w:rPr>
      </w:pPr>
      <w:r w:rsidRPr="0042539B">
        <w:rPr>
          <w:rFonts w:ascii="Cambria" w:hAnsi="Cambria" w:cstheme="minorHAnsi"/>
          <w:b/>
          <w:sz w:val="24"/>
          <w:szCs w:val="24"/>
        </w:rPr>
        <w:t>Estructura del documento estandarizado y resumido de seguro autoexpedible (Dersa)</w:t>
      </w:r>
    </w:p>
    <w:p w14:paraId="1B4EE297" w14:textId="77777777" w:rsidR="00CA34E7" w:rsidRPr="0042539B" w:rsidRDefault="00CA34E7" w:rsidP="0042539B">
      <w:pPr>
        <w:jc w:val="both"/>
        <w:rPr>
          <w:rFonts w:ascii="Cambria" w:hAnsi="Cambria" w:cstheme="minorHAnsi"/>
          <w:b/>
          <w:bCs/>
        </w:rPr>
      </w:pPr>
    </w:p>
    <w:p w14:paraId="3C5783C3" w14:textId="77777777" w:rsidR="00CA34E7" w:rsidRPr="0042539B" w:rsidRDefault="00CA34E7" w:rsidP="00CA34E7">
      <w:pPr>
        <w:jc w:val="both"/>
        <w:rPr>
          <w:rFonts w:ascii="Cambria" w:hAnsi="Cambria" w:cstheme="minorHAnsi"/>
        </w:rPr>
      </w:pPr>
      <w:r w:rsidRPr="0042539B">
        <w:rPr>
          <w:rFonts w:ascii="Cambria" w:hAnsi="Cambria" w:cstheme="minorHAnsi"/>
        </w:rPr>
        <w:t xml:space="preserve">El Dersa referido en el inciso 3.4. del </w:t>
      </w:r>
      <w:r w:rsidRPr="0042539B">
        <w:rPr>
          <w:rFonts w:ascii="Cambria" w:hAnsi="Cambria" w:cstheme="minorHAnsi"/>
          <w:i/>
          <w:iCs/>
        </w:rPr>
        <w:t>Reglamento sobre inclusión y acceso al seguro</w:t>
      </w:r>
      <w:r w:rsidRPr="0042539B">
        <w:rPr>
          <w:rFonts w:ascii="Cambria" w:hAnsi="Cambria" w:cstheme="minorHAnsi"/>
        </w:rPr>
        <w:t xml:space="preserve"> deberá observar la siguiente estructura:</w:t>
      </w:r>
    </w:p>
    <w:p w14:paraId="04669F91" w14:textId="77777777" w:rsidR="00CA34E7" w:rsidRPr="0042539B" w:rsidRDefault="00CA34E7" w:rsidP="00CA34E7">
      <w:pPr>
        <w:jc w:val="both"/>
        <w:rPr>
          <w:rFonts w:ascii="Cambria" w:hAnsi="Cambria" w:cstheme="minorHAnsi"/>
        </w:rPr>
      </w:pPr>
    </w:p>
    <w:p w14:paraId="70043B57" w14:textId="77777777" w:rsidR="00CA34E7" w:rsidRPr="0042539B" w:rsidRDefault="00CA34E7" w:rsidP="00CA34E7">
      <w:pPr>
        <w:ind w:left="567" w:hanging="567"/>
        <w:jc w:val="both"/>
        <w:rPr>
          <w:rFonts w:ascii="Cambria" w:hAnsi="Cambria" w:cstheme="minorHAnsi"/>
        </w:rPr>
      </w:pPr>
      <w:r w:rsidRPr="0042539B">
        <w:rPr>
          <w:rFonts w:ascii="Cambria" w:hAnsi="Cambria" w:cstheme="minorHAnsi"/>
        </w:rPr>
        <w:t xml:space="preserve">4.1. </w:t>
      </w:r>
      <w:r w:rsidRPr="0042539B">
        <w:rPr>
          <w:rFonts w:ascii="Cambria" w:hAnsi="Cambria" w:cstheme="minorHAnsi"/>
        </w:rPr>
        <w:tab/>
        <w:t>Nombre del producto y número de registro ante SUGESE</w:t>
      </w:r>
    </w:p>
    <w:p w14:paraId="6D656540" w14:textId="77777777" w:rsidR="00CA34E7" w:rsidRPr="0042539B" w:rsidRDefault="00CA34E7" w:rsidP="00CA34E7">
      <w:pPr>
        <w:ind w:left="567" w:hanging="567"/>
        <w:jc w:val="both"/>
        <w:rPr>
          <w:rFonts w:ascii="Cambria" w:hAnsi="Cambria" w:cstheme="minorHAnsi"/>
        </w:rPr>
      </w:pPr>
      <w:r w:rsidRPr="0042539B">
        <w:rPr>
          <w:rFonts w:ascii="Cambria" w:hAnsi="Cambria" w:cstheme="minorHAnsi"/>
        </w:rPr>
        <w:t xml:space="preserve">4.2. </w:t>
      </w:r>
      <w:r w:rsidRPr="0042539B">
        <w:rPr>
          <w:rFonts w:ascii="Cambria" w:hAnsi="Cambria" w:cstheme="minorHAnsi"/>
        </w:rPr>
        <w:tab/>
        <w:t>Leyenda similar a la siguiente: “</w:t>
      </w:r>
      <w:r w:rsidRPr="0042539B">
        <w:rPr>
          <w:rFonts w:ascii="Cambria" w:hAnsi="Cambria" w:cstheme="minorHAnsi"/>
          <w:i/>
        </w:rPr>
        <w:t xml:space="preserve">Este es un Documento Estandarizado Resumen de Seguro Autoexpedible (Dersa), por tanto, </w:t>
      </w:r>
      <w:r w:rsidRPr="0042539B">
        <w:rPr>
          <w:rFonts w:ascii="Cambria" w:hAnsi="Cambria" w:cstheme="minorHAnsi"/>
          <w:b/>
          <w:i/>
        </w:rPr>
        <w:t xml:space="preserve">NO </w:t>
      </w:r>
      <w:r w:rsidRPr="0042539B">
        <w:rPr>
          <w:rFonts w:ascii="Cambria" w:hAnsi="Cambria" w:cstheme="minorHAnsi"/>
          <w:i/>
        </w:rPr>
        <w:t>contiene todas las condiciones del contrato, las cuales podrá encontrar en el enlace (incluir el enlace al Sitio Web correspondiente)</w:t>
      </w:r>
      <w:r w:rsidRPr="0042539B">
        <w:rPr>
          <w:rFonts w:ascii="Cambria" w:hAnsi="Cambria" w:cstheme="minorHAnsi"/>
        </w:rPr>
        <w:t>”. Esta leyenda no sumará para efectos del límite de caracteres.</w:t>
      </w:r>
    </w:p>
    <w:p w14:paraId="65EA30C6" w14:textId="77777777" w:rsidR="00CA34E7" w:rsidRPr="0042539B" w:rsidRDefault="00CA34E7" w:rsidP="00CA34E7">
      <w:pPr>
        <w:pStyle w:val="Prrafodelista"/>
        <w:numPr>
          <w:ilvl w:val="0"/>
          <w:numId w:val="1"/>
        </w:numPr>
        <w:spacing w:after="0" w:line="240" w:lineRule="auto"/>
        <w:ind w:left="567" w:hanging="567"/>
        <w:jc w:val="both"/>
        <w:rPr>
          <w:rFonts w:ascii="Cambria" w:hAnsi="Cambria" w:cstheme="minorHAnsi"/>
          <w:sz w:val="24"/>
          <w:szCs w:val="24"/>
        </w:rPr>
      </w:pPr>
      <w:r w:rsidRPr="0042539B">
        <w:rPr>
          <w:rFonts w:ascii="Cambria" w:hAnsi="Cambria" w:cstheme="minorHAnsi"/>
          <w:sz w:val="24"/>
          <w:szCs w:val="24"/>
        </w:rPr>
        <w:lastRenderedPageBreak/>
        <w:t>¿Cuál es mi aseguradora y dónde puedo contactarla?</w:t>
      </w:r>
    </w:p>
    <w:p w14:paraId="645E04C1" w14:textId="77777777" w:rsidR="00CA34E7" w:rsidRPr="0042539B" w:rsidRDefault="00CA34E7" w:rsidP="00CA34E7">
      <w:pPr>
        <w:ind w:left="993" w:hanging="284"/>
        <w:jc w:val="both"/>
        <w:rPr>
          <w:rFonts w:ascii="Cambria" w:hAnsi="Cambria" w:cstheme="minorHAnsi"/>
        </w:rPr>
      </w:pPr>
      <w:r w:rsidRPr="0042539B">
        <w:rPr>
          <w:rFonts w:ascii="Cambria" w:hAnsi="Cambria" w:cstheme="minorHAnsi"/>
        </w:rPr>
        <w:t xml:space="preserve">4.3.1. </w:t>
      </w:r>
      <w:r w:rsidRPr="0042539B">
        <w:rPr>
          <w:rFonts w:ascii="Cambria" w:hAnsi="Cambria" w:cstheme="minorHAnsi"/>
        </w:rPr>
        <w:tab/>
        <w:t>Aseguradora y dirección de sus oficinas centrales</w:t>
      </w:r>
    </w:p>
    <w:p w14:paraId="05E93E60" w14:textId="77777777" w:rsidR="00CA34E7" w:rsidRPr="0042539B" w:rsidRDefault="00CA34E7" w:rsidP="00CA34E7">
      <w:pPr>
        <w:ind w:left="993" w:hanging="284"/>
        <w:jc w:val="both"/>
        <w:rPr>
          <w:rFonts w:ascii="Cambria" w:hAnsi="Cambria" w:cstheme="minorHAnsi"/>
        </w:rPr>
      </w:pPr>
      <w:r w:rsidRPr="0042539B">
        <w:rPr>
          <w:rFonts w:ascii="Cambria" w:hAnsi="Cambria" w:cstheme="minorHAnsi"/>
        </w:rPr>
        <w:t xml:space="preserve">4.3.2. </w:t>
      </w:r>
      <w:r w:rsidRPr="0042539B">
        <w:rPr>
          <w:rFonts w:ascii="Cambria" w:hAnsi="Cambria" w:cstheme="minorHAnsi"/>
        </w:rPr>
        <w:tab/>
        <w:t>Teléfonos y dirección de correo electrónico de contacto</w:t>
      </w:r>
    </w:p>
    <w:p w14:paraId="600AAFAE" w14:textId="77777777" w:rsidR="00CA34E7" w:rsidRPr="0042539B" w:rsidRDefault="00CA34E7" w:rsidP="00CA34E7">
      <w:pPr>
        <w:ind w:left="993" w:hanging="284"/>
        <w:jc w:val="both"/>
        <w:rPr>
          <w:rFonts w:ascii="Cambria" w:hAnsi="Cambria" w:cstheme="minorHAnsi"/>
        </w:rPr>
      </w:pPr>
      <w:r w:rsidRPr="0042539B">
        <w:rPr>
          <w:rFonts w:ascii="Cambria" w:hAnsi="Cambria" w:cstheme="minorHAnsi"/>
        </w:rPr>
        <w:t xml:space="preserve">4.3.3. </w:t>
      </w:r>
      <w:r w:rsidRPr="0042539B">
        <w:rPr>
          <w:rFonts w:ascii="Cambria" w:hAnsi="Cambria" w:cstheme="minorHAnsi"/>
        </w:rPr>
        <w:tab/>
        <w:t>Sitio web de información sobre el producto y condiciones generales</w:t>
      </w:r>
    </w:p>
    <w:p w14:paraId="15029901" w14:textId="77777777" w:rsidR="00CA34E7" w:rsidRPr="0042539B" w:rsidRDefault="00CA34E7" w:rsidP="00CA34E7">
      <w:pPr>
        <w:ind w:left="993" w:hanging="284"/>
        <w:jc w:val="both"/>
        <w:rPr>
          <w:rFonts w:ascii="Cambria" w:hAnsi="Cambria" w:cstheme="minorHAnsi"/>
        </w:rPr>
      </w:pPr>
      <w:r w:rsidRPr="0042539B">
        <w:rPr>
          <w:rFonts w:ascii="Cambria" w:hAnsi="Cambria" w:cstheme="minorHAnsi"/>
        </w:rPr>
        <w:t xml:space="preserve">4.3.4. </w:t>
      </w:r>
      <w:r w:rsidRPr="0042539B">
        <w:rPr>
          <w:rFonts w:ascii="Cambria" w:hAnsi="Cambria" w:cstheme="minorHAnsi"/>
        </w:rPr>
        <w:tab/>
        <w:t>Forma de contacto de Instancia de atención al consumidor de seguros</w:t>
      </w:r>
    </w:p>
    <w:p w14:paraId="1FB47955" w14:textId="77777777" w:rsidR="00CA34E7" w:rsidRPr="0042539B" w:rsidRDefault="00CA34E7" w:rsidP="00CA34E7">
      <w:pPr>
        <w:ind w:left="284" w:hanging="284"/>
        <w:jc w:val="both"/>
        <w:rPr>
          <w:rFonts w:ascii="Cambria" w:hAnsi="Cambria" w:cstheme="minorHAnsi"/>
        </w:rPr>
      </w:pPr>
      <w:r w:rsidRPr="0042539B">
        <w:rPr>
          <w:rFonts w:ascii="Cambria" w:hAnsi="Cambria" w:cstheme="minorHAnsi"/>
        </w:rPr>
        <w:t xml:space="preserve">4.4. </w:t>
      </w:r>
      <w:r w:rsidRPr="0042539B">
        <w:rPr>
          <w:rFonts w:ascii="Cambria" w:hAnsi="Cambria" w:cstheme="minorHAnsi"/>
        </w:rPr>
        <w:tab/>
        <w:t>¿Cuáles son los principales beneficios da el seguro?</w:t>
      </w:r>
    </w:p>
    <w:p w14:paraId="699F6DAB" w14:textId="77777777" w:rsidR="00CA34E7" w:rsidRPr="0042539B" w:rsidRDefault="00CA34E7" w:rsidP="00CA34E7">
      <w:pPr>
        <w:ind w:left="709" w:hanging="709"/>
        <w:jc w:val="both"/>
        <w:rPr>
          <w:rFonts w:ascii="Cambria" w:hAnsi="Cambria" w:cstheme="minorHAnsi"/>
        </w:rPr>
      </w:pPr>
      <w:r w:rsidRPr="0042539B">
        <w:rPr>
          <w:rFonts w:ascii="Cambria" w:hAnsi="Cambria" w:cstheme="minorHAnsi"/>
        </w:rPr>
        <w:t xml:space="preserve">4.5. </w:t>
      </w:r>
      <w:r w:rsidRPr="0042539B">
        <w:rPr>
          <w:rFonts w:ascii="Cambria" w:hAnsi="Cambria" w:cstheme="minorHAnsi"/>
        </w:rPr>
        <w:tab/>
        <w:t>Principales exclusiones y otras delimitaciones del riesgo cubierto pudiendo incluir ejemplos (Ejemplos de beneficios que podría entenderse incluidos pero que se aclara que no lo están)</w:t>
      </w:r>
    </w:p>
    <w:p w14:paraId="243F3761" w14:textId="77777777" w:rsidR="00CA34E7" w:rsidRPr="0042539B" w:rsidRDefault="00CA34E7" w:rsidP="00CA34E7">
      <w:pPr>
        <w:ind w:left="709" w:hanging="709"/>
        <w:jc w:val="both"/>
        <w:rPr>
          <w:rFonts w:ascii="Cambria" w:hAnsi="Cambria" w:cstheme="minorHAnsi"/>
        </w:rPr>
      </w:pPr>
      <w:r w:rsidRPr="0042539B">
        <w:rPr>
          <w:rFonts w:ascii="Cambria" w:hAnsi="Cambria" w:cstheme="minorHAnsi"/>
        </w:rPr>
        <w:t xml:space="preserve">4.6. </w:t>
      </w:r>
      <w:r w:rsidRPr="0042539B">
        <w:rPr>
          <w:rFonts w:ascii="Cambria" w:hAnsi="Cambria" w:cstheme="minorHAnsi"/>
        </w:rPr>
        <w:tab/>
        <w:t>¿Cuáles son los principales deberes del asegurado, tomador y beneficiario? (En caso de seguros de vida debe explicarse el proceso de designación de beneficiario)</w:t>
      </w:r>
    </w:p>
    <w:p w14:paraId="283C3A30" w14:textId="77777777" w:rsidR="00CA34E7" w:rsidRPr="0042539B" w:rsidRDefault="00CA34E7" w:rsidP="00CA34E7">
      <w:pPr>
        <w:ind w:left="709" w:hanging="709"/>
        <w:jc w:val="both"/>
        <w:rPr>
          <w:rFonts w:ascii="Cambria" w:hAnsi="Cambria" w:cstheme="minorHAnsi"/>
        </w:rPr>
      </w:pPr>
      <w:r w:rsidRPr="0042539B">
        <w:rPr>
          <w:rFonts w:ascii="Cambria" w:hAnsi="Cambria" w:cstheme="minorHAnsi"/>
        </w:rPr>
        <w:t xml:space="preserve">4.7. </w:t>
      </w:r>
      <w:r w:rsidRPr="0042539B">
        <w:rPr>
          <w:rFonts w:ascii="Cambria" w:hAnsi="Cambria" w:cstheme="minorHAnsi"/>
        </w:rPr>
        <w:tab/>
        <w:t>¿Cómo se presenta un reclamo y cuáles plazos aplican?</w:t>
      </w:r>
    </w:p>
    <w:p w14:paraId="299114E3" w14:textId="77777777" w:rsidR="00CA34E7" w:rsidRPr="0042539B" w:rsidRDefault="00CA34E7" w:rsidP="00CA34E7">
      <w:pPr>
        <w:ind w:left="709" w:hanging="709"/>
        <w:jc w:val="both"/>
        <w:rPr>
          <w:rFonts w:ascii="Cambria" w:hAnsi="Cambria" w:cstheme="minorHAnsi"/>
        </w:rPr>
      </w:pPr>
      <w:r w:rsidRPr="0042539B">
        <w:rPr>
          <w:rFonts w:ascii="Cambria" w:hAnsi="Cambria" w:cstheme="minorHAnsi"/>
        </w:rPr>
        <w:t xml:space="preserve">4.8. </w:t>
      </w:r>
      <w:r w:rsidRPr="0042539B">
        <w:rPr>
          <w:rFonts w:ascii="Cambria" w:hAnsi="Cambria" w:cstheme="minorHAnsi"/>
        </w:rPr>
        <w:tab/>
        <w:t>Vigencia del seguro</w:t>
      </w:r>
    </w:p>
    <w:p w14:paraId="3DDB0CF3" w14:textId="77777777" w:rsidR="00CA34E7" w:rsidRPr="0042539B" w:rsidRDefault="00CA34E7" w:rsidP="00CA34E7">
      <w:pPr>
        <w:ind w:left="709" w:hanging="709"/>
        <w:jc w:val="both"/>
        <w:rPr>
          <w:rFonts w:ascii="Cambria" w:hAnsi="Cambria" w:cstheme="minorHAnsi"/>
        </w:rPr>
      </w:pPr>
      <w:r w:rsidRPr="0042539B">
        <w:rPr>
          <w:rFonts w:ascii="Cambria" w:hAnsi="Cambria" w:cstheme="minorHAnsi"/>
        </w:rPr>
        <w:t xml:space="preserve">4.9. </w:t>
      </w:r>
      <w:r w:rsidRPr="0042539B">
        <w:rPr>
          <w:rFonts w:ascii="Cambria" w:hAnsi="Cambria" w:cstheme="minorHAnsi"/>
        </w:rPr>
        <w:tab/>
        <w:t>Leyendas similares a estas, las cuales no sumarán para efectos del límite de caracteres:</w:t>
      </w:r>
    </w:p>
    <w:p w14:paraId="178CA0DE" w14:textId="77777777" w:rsidR="00CA34E7" w:rsidRPr="0042539B" w:rsidRDefault="00CA34E7" w:rsidP="00CA34E7">
      <w:pPr>
        <w:ind w:left="1560" w:hanging="851"/>
        <w:jc w:val="both"/>
        <w:rPr>
          <w:rFonts w:ascii="Cambria" w:hAnsi="Cambria" w:cstheme="minorHAnsi"/>
        </w:rPr>
      </w:pPr>
      <w:r w:rsidRPr="0042539B">
        <w:rPr>
          <w:rFonts w:ascii="Cambria" w:hAnsi="Cambria" w:cstheme="minorHAnsi"/>
        </w:rPr>
        <w:t xml:space="preserve">4.9.1. </w:t>
      </w:r>
      <w:r w:rsidRPr="0042539B">
        <w:rPr>
          <w:rFonts w:ascii="Cambria" w:hAnsi="Cambria" w:cstheme="minorHAnsi"/>
        </w:rPr>
        <w:tab/>
        <w:t xml:space="preserve">“En caso de duda o molestia relacionada con este seguro, diríjase a </w:t>
      </w:r>
      <w:r w:rsidRPr="0042539B">
        <w:rPr>
          <w:rFonts w:ascii="Cambria" w:hAnsi="Cambria" w:cstheme="minorHAnsi"/>
          <w:i/>
          <w:iCs/>
        </w:rPr>
        <w:t>(indicar canal de atención definido por la aseguradora)</w:t>
      </w:r>
      <w:r w:rsidRPr="0042539B">
        <w:rPr>
          <w:rFonts w:ascii="Cambria" w:hAnsi="Cambria" w:cstheme="minorHAnsi"/>
        </w:rPr>
        <w:t xml:space="preserve">, si esta no les responde satisfactoriamente, la Superintendencia General de Seguros con gusto lo orientará en el teléfono </w:t>
      </w:r>
      <w:r w:rsidRPr="0042539B">
        <w:rPr>
          <w:rFonts w:ascii="Cambria" w:hAnsi="Cambria" w:cstheme="minorHAnsi"/>
          <w:i/>
          <w:iCs/>
        </w:rPr>
        <w:t xml:space="preserve">(indicar el teléfono de Sugese que conste en </w:t>
      </w:r>
      <w:hyperlink r:id="rId13" w:history="1">
        <w:r w:rsidRPr="0042539B">
          <w:rPr>
            <w:rStyle w:val="Hipervnculo"/>
            <w:rFonts w:ascii="Cambria" w:hAnsi="Cambria" w:cstheme="minorHAnsi"/>
            <w:color w:val="auto"/>
          </w:rPr>
          <w:t>https://www.sugese.fi.cr/</w:t>
        </w:r>
      </w:hyperlink>
      <w:r w:rsidRPr="0042539B">
        <w:rPr>
          <w:rStyle w:val="Hipervnculo"/>
          <w:rFonts w:ascii="Cambria" w:hAnsi="Cambria" w:cstheme="minorHAnsi"/>
          <w:color w:val="auto"/>
        </w:rPr>
        <w:t>)</w:t>
      </w:r>
      <w:r w:rsidRPr="0042539B">
        <w:rPr>
          <w:rFonts w:ascii="Cambria" w:hAnsi="Cambria" w:cstheme="minorHAnsi"/>
        </w:rPr>
        <w:t xml:space="preserve"> o al correo electrónico teléfono </w:t>
      </w:r>
      <w:r w:rsidRPr="0042539B">
        <w:rPr>
          <w:rFonts w:ascii="Cambria" w:hAnsi="Cambria" w:cstheme="minorHAnsi"/>
          <w:i/>
          <w:iCs/>
        </w:rPr>
        <w:t xml:space="preserve">(indicar la dirección de correo electrónico de Sugese que conste en </w:t>
      </w:r>
      <w:hyperlink r:id="rId14" w:history="1">
        <w:r w:rsidRPr="0042539B">
          <w:rPr>
            <w:rStyle w:val="Hipervnculo"/>
            <w:rFonts w:ascii="Cambria" w:hAnsi="Cambria" w:cstheme="minorHAnsi"/>
            <w:color w:val="auto"/>
          </w:rPr>
          <w:t>https://www.sugese.fi.cr/</w:t>
        </w:r>
      </w:hyperlink>
      <w:r w:rsidRPr="0042539B">
        <w:rPr>
          <w:rStyle w:val="Hipervnculo"/>
          <w:rFonts w:ascii="Cambria" w:hAnsi="Cambria" w:cstheme="minorHAnsi"/>
          <w:color w:val="auto"/>
        </w:rPr>
        <w:t>)</w:t>
      </w:r>
      <w:r w:rsidRPr="0042539B">
        <w:rPr>
          <w:rFonts w:ascii="Cambria" w:hAnsi="Cambria" w:cstheme="minorHAnsi"/>
        </w:rPr>
        <w:t>.”</w:t>
      </w:r>
    </w:p>
    <w:p w14:paraId="09042F48" w14:textId="77777777" w:rsidR="00CA34E7" w:rsidRPr="0042539B" w:rsidRDefault="00CA34E7" w:rsidP="00CA34E7">
      <w:pPr>
        <w:ind w:left="1560" w:hanging="851"/>
        <w:jc w:val="both"/>
        <w:rPr>
          <w:rFonts w:ascii="Cambria" w:hAnsi="Cambria" w:cstheme="minorHAnsi"/>
        </w:rPr>
      </w:pPr>
      <w:r w:rsidRPr="0042539B">
        <w:rPr>
          <w:rFonts w:ascii="Cambria" w:hAnsi="Cambria" w:cstheme="minorHAnsi"/>
        </w:rPr>
        <w:t xml:space="preserve">4.9.2. </w:t>
      </w:r>
      <w:r w:rsidRPr="0042539B">
        <w:rPr>
          <w:rFonts w:ascii="Cambria" w:hAnsi="Cambria" w:cstheme="minorHAnsi"/>
        </w:rPr>
        <w:tab/>
        <w:t>“En caso de contradicción entre los dispuesto en el Dersa y los demás documentos de la póliza, privará lo más beneficioso para el consumidor de seguros. Recuerde que los demás documentos de la póliza pueden incluir aspectos adicionales que son aplicables a su contrato.”</w:t>
      </w:r>
    </w:p>
    <w:p w14:paraId="139782E2" w14:textId="77777777" w:rsidR="00CA34E7" w:rsidRPr="0042539B" w:rsidRDefault="00CA34E7" w:rsidP="0042539B">
      <w:pPr>
        <w:ind w:left="360"/>
        <w:jc w:val="both"/>
        <w:rPr>
          <w:rFonts w:ascii="Cambria" w:hAnsi="Cambria" w:cstheme="minorHAnsi"/>
          <w:bCs/>
        </w:rPr>
      </w:pPr>
    </w:p>
    <w:p w14:paraId="3684E158" w14:textId="77777777" w:rsidR="00CA34E7" w:rsidRPr="0042539B" w:rsidRDefault="00CA34E7" w:rsidP="0042539B">
      <w:pPr>
        <w:ind w:left="360"/>
        <w:jc w:val="both"/>
        <w:rPr>
          <w:rFonts w:ascii="Cambria" w:hAnsi="Cambria" w:cstheme="minorHAnsi"/>
          <w:bCs/>
        </w:rPr>
      </w:pPr>
    </w:p>
    <w:p w14:paraId="22C5C8DF" w14:textId="77777777" w:rsidR="00CA34E7" w:rsidRPr="0042539B" w:rsidRDefault="00CA34E7" w:rsidP="00CA34E7">
      <w:pPr>
        <w:ind w:left="360"/>
        <w:jc w:val="center"/>
        <w:rPr>
          <w:rFonts w:ascii="Cambria" w:hAnsi="Cambria" w:cstheme="minorHAnsi"/>
          <w:b/>
          <w:bCs/>
        </w:rPr>
      </w:pPr>
      <w:r w:rsidRPr="0042539B">
        <w:rPr>
          <w:rFonts w:ascii="Cambria" w:hAnsi="Cambria" w:cstheme="minorHAnsi"/>
          <w:b/>
          <w:bCs/>
        </w:rPr>
        <w:t>Anexo 2. Exclusiones que no requieren justificación en el Análisis de Seguro Autoexpedible.</w:t>
      </w:r>
    </w:p>
    <w:p w14:paraId="18B7D15B" w14:textId="77777777" w:rsidR="00CA34E7" w:rsidRPr="0042539B" w:rsidRDefault="00CA34E7" w:rsidP="00CA34E7">
      <w:pPr>
        <w:jc w:val="both"/>
        <w:rPr>
          <w:rFonts w:ascii="Cambria" w:hAnsi="Cambria" w:cstheme="minorHAnsi"/>
        </w:rPr>
      </w:pPr>
    </w:p>
    <w:p w14:paraId="5EE74854" w14:textId="77777777" w:rsidR="00CA34E7" w:rsidRPr="0042539B" w:rsidRDefault="00CA34E7" w:rsidP="00CA34E7">
      <w:pPr>
        <w:jc w:val="both"/>
        <w:rPr>
          <w:rFonts w:ascii="Cambria" w:hAnsi="Cambria" w:cstheme="minorHAnsi"/>
        </w:rPr>
      </w:pPr>
      <w:r w:rsidRPr="0042539B">
        <w:rPr>
          <w:rFonts w:ascii="Cambria" w:hAnsi="Cambria" w:cstheme="minorHAnsi"/>
        </w:rPr>
        <w:t xml:space="preserve">Para efectos de los seguros autoexpedibles, las entidades aseguradoras podrán incorporar, sin necesidad de justificarlo, exclusiones similares a las que se señalan a continuación. En caso de que sea necesario alguna exclusión adicional deberá justificarse en el análisis de seguro autoexpedible, de conformidad con el artículo 5.3. del Reglamento sobre Inclusión y Acceso al Seguro. </w:t>
      </w:r>
    </w:p>
    <w:p w14:paraId="69CEA82A" w14:textId="30131A5C" w:rsidR="0042539B" w:rsidRDefault="0042539B">
      <w:pPr>
        <w:spacing w:after="200" w:line="276" w:lineRule="auto"/>
        <w:rPr>
          <w:rFonts w:ascii="Cambria" w:hAnsi="Cambria" w:cstheme="minorHAnsi"/>
        </w:rPr>
      </w:pPr>
      <w:r>
        <w:rPr>
          <w:rFonts w:ascii="Cambria" w:hAnsi="Cambria" w:cstheme="minorHAnsi"/>
        </w:rPr>
        <w:br w:type="page"/>
      </w:r>
    </w:p>
    <w:p w14:paraId="67E6F663" w14:textId="77777777" w:rsidR="00CA34E7" w:rsidRPr="0042539B" w:rsidRDefault="00CA34E7" w:rsidP="00CA34E7">
      <w:pPr>
        <w:jc w:val="both"/>
        <w:rPr>
          <w:rFonts w:ascii="Cambria" w:hAnsi="Cambria" w:cstheme="minorHAnsi"/>
        </w:rPr>
      </w:pPr>
    </w:p>
    <w:p w14:paraId="38163172" w14:textId="77777777" w:rsidR="00CA34E7" w:rsidRPr="0042539B" w:rsidRDefault="00CA34E7" w:rsidP="00CA34E7">
      <w:pPr>
        <w:ind w:left="284" w:hanging="284"/>
        <w:jc w:val="both"/>
        <w:rPr>
          <w:rFonts w:ascii="Cambria" w:hAnsi="Cambria" w:cstheme="minorHAnsi"/>
          <w:b/>
          <w:bCs/>
        </w:rPr>
      </w:pPr>
      <w:r w:rsidRPr="0042539B">
        <w:rPr>
          <w:rFonts w:ascii="Cambria" w:hAnsi="Cambria" w:cstheme="minorHAnsi"/>
          <w:b/>
          <w:bCs/>
        </w:rPr>
        <w:t xml:space="preserve">1. Exclusiones que no requieren justificación para cualquier cobertura. </w:t>
      </w:r>
    </w:p>
    <w:p w14:paraId="4673A241" w14:textId="77777777" w:rsidR="00CA34E7" w:rsidRPr="0042539B" w:rsidRDefault="00CA34E7" w:rsidP="00CA34E7">
      <w:pPr>
        <w:jc w:val="both"/>
        <w:rPr>
          <w:rFonts w:ascii="Cambria" w:hAnsi="Cambria" w:cstheme="minorHAnsi"/>
        </w:rPr>
      </w:pPr>
      <w:r w:rsidRPr="0042539B">
        <w:rPr>
          <w:rFonts w:ascii="Cambria" w:hAnsi="Cambria" w:cstheme="minorHAnsi"/>
        </w:rPr>
        <w:t>Riesgos incluidos en el ámbito de cobertura pero que se excluyen cuando acaecen como consecuencia directa de lo siguiente:</w:t>
      </w:r>
    </w:p>
    <w:p w14:paraId="5D246829" w14:textId="77777777" w:rsidR="00CA34E7" w:rsidRPr="0042539B" w:rsidRDefault="00CA34E7" w:rsidP="00CA34E7">
      <w:pPr>
        <w:jc w:val="both"/>
        <w:rPr>
          <w:rFonts w:ascii="Cambria" w:hAnsi="Cambria" w:cstheme="minorHAnsi"/>
        </w:rPr>
      </w:pPr>
    </w:p>
    <w:p w14:paraId="58BCD0D9" w14:textId="77777777" w:rsidR="00CA34E7" w:rsidRPr="0042539B" w:rsidRDefault="00CA34E7" w:rsidP="00CA34E7">
      <w:pPr>
        <w:ind w:left="567" w:hanging="567"/>
        <w:jc w:val="both"/>
        <w:rPr>
          <w:rFonts w:ascii="Cambria" w:hAnsi="Cambria" w:cstheme="minorHAnsi"/>
        </w:rPr>
      </w:pPr>
      <w:r w:rsidRPr="0042539B">
        <w:rPr>
          <w:rFonts w:ascii="Cambria" w:hAnsi="Cambria" w:cstheme="minorHAnsi"/>
        </w:rPr>
        <w:t xml:space="preserve">1.1. </w:t>
      </w:r>
      <w:r w:rsidRPr="0042539B">
        <w:rPr>
          <w:rFonts w:ascii="Cambria" w:hAnsi="Cambria" w:cstheme="minorHAnsi"/>
        </w:rPr>
        <w:tab/>
        <w:t>Guerra civil o internacional, terrorismo</w:t>
      </w:r>
      <w:r w:rsidRPr="0042539B">
        <w:rPr>
          <w:rFonts w:ascii="Cambria" w:hAnsi="Cambria" w:cstheme="minorHAnsi"/>
          <w:b/>
          <w:bCs/>
          <w:u w:val="single"/>
        </w:rPr>
        <w:t>,</w:t>
      </w:r>
      <w:r w:rsidRPr="0042539B">
        <w:rPr>
          <w:rFonts w:ascii="Cambria" w:hAnsi="Cambria" w:cstheme="minorHAnsi"/>
        </w:rPr>
        <w:t xml:space="preserve"> motín, huelga, movimiento subversivo o, en general, conmociones populares de cualquier clase.</w:t>
      </w:r>
    </w:p>
    <w:p w14:paraId="5EA4FA82" w14:textId="77777777" w:rsidR="00CA34E7" w:rsidRPr="0042539B" w:rsidRDefault="00CA34E7" w:rsidP="00CA34E7">
      <w:pPr>
        <w:ind w:left="567" w:hanging="567"/>
        <w:jc w:val="both"/>
        <w:rPr>
          <w:rFonts w:ascii="Cambria" w:hAnsi="Cambria" w:cstheme="minorHAnsi"/>
        </w:rPr>
      </w:pPr>
      <w:r w:rsidRPr="0042539B">
        <w:rPr>
          <w:rFonts w:ascii="Cambria" w:hAnsi="Cambria" w:cstheme="minorHAnsi"/>
        </w:rPr>
        <w:t xml:space="preserve">1.2. </w:t>
      </w:r>
      <w:r w:rsidRPr="0042539B">
        <w:rPr>
          <w:rFonts w:ascii="Cambria" w:hAnsi="Cambria" w:cstheme="minorHAnsi"/>
        </w:rPr>
        <w:tab/>
        <w:t>Erupción volcánica, temblor de tierra o cualquier otro desastre natural.</w:t>
      </w:r>
    </w:p>
    <w:p w14:paraId="7A2B39B8" w14:textId="77777777" w:rsidR="00CA34E7" w:rsidRPr="0042539B" w:rsidRDefault="00CA34E7" w:rsidP="00CA34E7">
      <w:pPr>
        <w:ind w:left="567" w:hanging="567"/>
        <w:jc w:val="both"/>
        <w:rPr>
          <w:rFonts w:ascii="Cambria" w:hAnsi="Cambria" w:cstheme="minorHAnsi"/>
        </w:rPr>
      </w:pPr>
      <w:r w:rsidRPr="0042539B">
        <w:rPr>
          <w:rFonts w:ascii="Cambria" w:hAnsi="Cambria" w:cstheme="minorHAnsi"/>
        </w:rPr>
        <w:t xml:space="preserve">1.3. </w:t>
      </w:r>
      <w:r w:rsidRPr="0042539B">
        <w:rPr>
          <w:rFonts w:ascii="Cambria" w:hAnsi="Cambria" w:cstheme="minorHAnsi"/>
        </w:rPr>
        <w:tab/>
        <w:t>Acción u omisión premeditada, intencional o por culpa grave del tomador, asegurado o beneficiario.</w:t>
      </w:r>
    </w:p>
    <w:p w14:paraId="675248A5" w14:textId="77777777" w:rsidR="00CA34E7" w:rsidRPr="0042539B" w:rsidRDefault="00CA34E7" w:rsidP="00CA34E7">
      <w:pPr>
        <w:ind w:left="567" w:hanging="567"/>
        <w:jc w:val="both"/>
        <w:rPr>
          <w:rFonts w:ascii="Cambria" w:hAnsi="Cambria" w:cstheme="minorHAnsi"/>
        </w:rPr>
      </w:pPr>
      <w:r w:rsidRPr="0042539B">
        <w:rPr>
          <w:rFonts w:ascii="Cambria" w:hAnsi="Cambria" w:cstheme="minorHAnsi"/>
        </w:rPr>
        <w:t xml:space="preserve">1.4. </w:t>
      </w:r>
      <w:r w:rsidRPr="0042539B">
        <w:rPr>
          <w:rFonts w:ascii="Cambria" w:hAnsi="Cambria" w:cstheme="minorHAnsi"/>
        </w:rPr>
        <w:tab/>
        <w:t>Condiciones o situaciones existentes previas a la contratación del seguro que afecten el interés que se asegura.</w:t>
      </w:r>
    </w:p>
    <w:p w14:paraId="5AB9C512" w14:textId="77777777" w:rsidR="00CA34E7" w:rsidRPr="0042539B" w:rsidRDefault="00CA34E7" w:rsidP="00CA34E7">
      <w:pPr>
        <w:ind w:left="567" w:hanging="567"/>
        <w:jc w:val="both"/>
        <w:rPr>
          <w:rFonts w:ascii="Cambria" w:hAnsi="Cambria" w:cstheme="minorHAnsi"/>
        </w:rPr>
      </w:pPr>
      <w:r w:rsidRPr="0042539B">
        <w:rPr>
          <w:rFonts w:ascii="Cambria" w:hAnsi="Cambria" w:cstheme="minorHAnsi"/>
        </w:rPr>
        <w:t xml:space="preserve">1.5. </w:t>
      </w:r>
      <w:r w:rsidRPr="0042539B">
        <w:rPr>
          <w:rFonts w:ascii="Cambria" w:hAnsi="Cambria" w:cstheme="minorHAnsi"/>
        </w:rPr>
        <w:tab/>
        <w:t>Actos delictivos o el incumplimiento de la ley por parte del tomador, asegurado o beneficiario.</w:t>
      </w:r>
    </w:p>
    <w:p w14:paraId="23CA294B" w14:textId="77777777" w:rsidR="00CA34E7" w:rsidRPr="0042539B" w:rsidRDefault="00CA34E7" w:rsidP="00CA34E7">
      <w:pPr>
        <w:ind w:left="567" w:hanging="567"/>
        <w:jc w:val="both"/>
        <w:rPr>
          <w:rFonts w:ascii="Cambria" w:hAnsi="Cambria" w:cstheme="minorHAnsi"/>
        </w:rPr>
      </w:pPr>
      <w:r w:rsidRPr="0042539B">
        <w:rPr>
          <w:rFonts w:ascii="Cambria" w:hAnsi="Cambria" w:cstheme="minorHAnsi"/>
        </w:rPr>
        <w:t xml:space="preserve">1.6. </w:t>
      </w:r>
      <w:r w:rsidRPr="0042539B">
        <w:rPr>
          <w:rFonts w:ascii="Cambria" w:hAnsi="Cambria" w:cstheme="minorHAnsi"/>
        </w:rPr>
        <w:tab/>
        <w:t>Huelgas, paros, disturbios, riñas o peleas, motines y otros hechos que alteren el orden público del país.</w:t>
      </w:r>
    </w:p>
    <w:p w14:paraId="1D9EEF5A" w14:textId="77777777" w:rsidR="00CA34E7" w:rsidRPr="0042539B" w:rsidRDefault="00CA34E7" w:rsidP="00CA34E7">
      <w:pPr>
        <w:jc w:val="both"/>
        <w:rPr>
          <w:rFonts w:ascii="Cambria" w:hAnsi="Cambria" w:cstheme="minorHAnsi"/>
        </w:rPr>
      </w:pPr>
    </w:p>
    <w:p w14:paraId="7550FFA6" w14:textId="77777777" w:rsidR="00CA34E7" w:rsidRPr="0042539B" w:rsidRDefault="00CA34E7" w:rsidP="00CA34E7">
      <w:pPr>
        <w:ind w:left="284" w:hanging="284"/>
        <w:jc w:val="both"/>
        <w:rPr>
          <w:rFonts w:ascii="Cambria" w:hAnsi="Cambria" w:cstheme="minorHAnsi"/>
          <w:b/>
          <w:bCs/>
        </w:rPr>
      </w:pPr>
      <w:r w:rsidRPr="0042539B">
        <w:rPr>
          <w:rFonts w:ascii="Cambria" w:hAnsi="Cambria" w:cstheme="minorHAnsi"/>
          <w:b/>
          <w:bCs/>
        </w:rPr>
        <w:t xml:space="preserve">2. </w:t>
      </w:r>
      <w:r w:rsidRPr="0042539B">
        <w:rPr>
          <w:rFonts w:ascii="Cambria" w:hAnsi="Cambria" w:cstheme="minorHAnsi"/>
          <w:b/>
          <w:bCs/>
        </w:rPr>
        <w:tab/>
        <w:t>Exclusiones que no requieren justificación para coberturas específicas.</w:t>
      </w:r>
    </w:p>
    <w:p w14:paraId="3F6C66BC" w14:textId="77777777" w:rsidR="00CA34E7" w:rsidRPr="0042539B" w:rsidRDefault="00CA34E7" w:rsidP="00CA34E7">
      <w:pPr>
        <w:jc w:val="both"/>
        <w:rPr>
          <w:rFonts w:ascii="Cambria" w:hAnsi="Cambria" w:cstheme="minorHAnsi"/>
        </w:rPr>
      </w:pPr>
    </w:p>
    <w:p w14:paraId="3CAE15A3" w14:textId="77777777" w:rsidR="00CA34E7" w:rsidRPr="0042539B" w:rsidRDefault="00CA34E7" w:rsidP="00CA34E7">
      <w:pPr>
        <w:ind w:left="567" w:hanging="567"/>
        <w:jc w:val="both"/>
        <w:rPr>
          <w:rFonts w:ascii="Cambria" w:hAnsi="Cambria" w:cstheme="minorHAnsi"/>
        </w:rPr>
      </w:pPr>
      <w:r w:rsidRPr="0042539B">
        <w:rPr>
          <w:rFonts w:ascii="Cambria" w:hAnsi="Cambria" w:cstheme="minorHAnsi"/>
        </w:rPr>
        <w:t xml:space="preserve">2.1. </w:t>
      </w:r>
      <w:r w:rsidRPr="0042539B">
        <w:rPr>
          <w:rFonts w:ascii="Cambria" w:hAnsi="Cambria" w:cstheme="minorHAnsi"/>
        </w:rPr>
        <w:tab/>
        <w:t>Exclusiones aplicables a la cobertura de desempleo. Los contratos de trabajo o las relaciones laborales legales y reglamentarias que terminen en cualquiera de las siguientes circunstancias:</w:t>
      </w:r>
    </w:p>
    <w:p w14:paraId="7D80D1CC"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 xml:space="preserve">2.1.1. </w:t>
      </w:r>
      <w:r w:rsidRPr="0042539B">
        <w:rPr>
          <w:rFonts w:ascii="Cambria" w:hAnsi="Cambria" w:cstheme="minorHAnsi"/>
        </w:rPr>
        <w:tab/>
        <w:t>Durante el periodo de prueba o a la finalización de este.</w:t>
      </w:r>
    </w:p>
    <w:p w14:paraId="51FD792B"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 xml:space="preserve">2.1.2. </w:t>
      </w:r>
      <w:r w:rsidRPr="0042539B">
        <w:rPr>
          <w:rFonts w:ascii="Cambria" w:hAnsi="Cambria" w:cstheme="minorHAnsi"/>
        </w:rPr>
        <w:tab/>
        <w:t>Por renuncia voluntaria de la persona asegurada o por mutuo acuerdo.</w:t>
      </w:r>
    </w:p>
    <w:p w14:paraId="041E3C6B"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 xml:space="preserve">2.1.3. </w:t>
      </w:r>
      <w:r w:rsidRPr="0042539B">
        <w:rPr>
          <w:rFonts w:ascii="Cambria" w:hAnsi="Cambria" w:cstheme="minorHAnsi"/>
        </w:rPr>
        <w:tab/>
        <w:t xml:space="preserve">Cuando tratándose de una póliza colectiva en la que el tomador es el empleador ocurren en un periodo corto (menor de seis meses) de tiempo, despidos masivos superiores a determinado porcentaje del total de empleados. </w:t>
      </w:r>
    </w:p>
    <w:p w14:paraId="17008787"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 xml:space="preserve">2.1.4. </w:t>
      </w:r>
      <w:r w:rsidRPr="0042539B">
        <w:rPr>
          <w:rFonts w:ascii="Cambria" w:hAnsi="Cambria" w:cstheme="minorHAnsi"/>
        </w:rPr>
        <w:tab/>
        <w:t>Por expiración del tiempo definido en los contratos a término fijo o por la finalización de la obra o labor contratada.</w:t>
      </w:r>
    </w:p>
    <w:p w14:paraId="0A5BF16E"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 xml:space="preserve">2.1.5. </w:t>
      </w:r>
      <w:r w:rsidRPr="0042539B">
        <w:rPr>
          <w:rFonts w:ascii="Cambria" w:hAnsi="Cambria" w:cstheme="minorHAnsi"/>
        </w:rPr>
        <w:tab/>
        <w:t>Cuando el empleador o patrono termina el contrato de trabajo por justa causa.</w:t>
      </w:r>
    </w:p>
    <w:p w14:paraId="0449C2F6"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 xml:space="preserve">2.1.6. </w:t>
      </w:r>
      <w:r w:rsidRPr="0042539B">
        <w:rPr>
          <w:rFonts w:ascii="Cambria" w:hAnsi="Cambria" w:cstheme="minorHAnsi"/>
        </w:rPr>
        <w:tab/>
        <w:t>Cuando la persona asegurada se pensiona por vejez o invalidez.</w:t>
      </w:r>
    </w:p>
    <w:p w14:paraId="1CC8FB1C"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 xml:space="preserve">2.1.7. </w:t>
      </w:r>
      <w:r w:rsidRPr="0042539B">
        <w:rPr>
          <w:rFonts w:ascii="Cambria" w:hAnsi="Cambria" w:cstheme="minorHAnsi"/>
        </w:rPr>
        <w:tab/>
        <w:t>Cuando la persona asegurada es accionista relevante de una empresa de la cual es despedida.</w:t>
      </w:r>
    </w:p>
    <w:p w14:paraId="65562D4C"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 xml:space="preserve">2.1.8. </w:t>
      </w:r>
      <w:r w:rsidRPr="0042539B">
        <w:rPr>
          <w:rFonts w:ascii="Cambria" w:hAnsi="Cambria" w:cstheme="minorHAnsi"/>
        </w:rPr>
        <w:tab/>
        <w:t>En el caso de los servidores públicos: por expiración del plazo o período para el cual fue elegido o nombrado o por la imposición de una sanción administrativa que constituya una causal de inhabilidad, destitución o suspensión.</w:t>
      </w:r>
    </w:p>
    <w:p w14:paraId="3614AB6E"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2.1.9. Cuando la persona asegurada se acoge voluntariamente a un régimen de movilidad laboral.</w:t>
      </w:r>
    </w:p>
    <w:p w14:paraId="5201673D" w14:textId="77777777" w:rsidR="00CA34E7" w:rsidRPr="0042539B" w:rsidRDefault="00CA34E7" w:rsidP="00CA34E7">
      <w:pPr>
        <w:ind w:left="170"/>
        <w:jc w:val="both"/>
        <w:rPr>
          <w:rFonts w:ascii="Cambria" w:hAnsi="Cambria" w:cstheme="minorHAnsi"/>
        </w:rPr>
      </w:pPr>
    </w:p>
    <w:p w14:paraId="1AE2658E" w14:textId="77777777" w:rsidR="00CA34E7" w:rsidRPr="0042539B" w:rsidRDefault="00CA34E7" w:rsidP="00CA34E7">
      <w:pPr>
        <w:ind w:left="567" w:hanging="567"/>
        <w:jc w:val="both"/>
        <w:rPr>
          <w:rFonts w:ascii="Cambria" w:hAnsi="Cambria" w:cstheme="minorHAnsi"/>
        </w:rPr>
      </w:pPr>
      <w:r w:rsidRPr="0042539B">
        <w:rPr>
          <w:rFonts w:ascii="Cambria" w:hAnsi="Cambria" w:cstheme="minorHAnsi"/>
        </w:rPr>
        <w:lastRenderedPageBreak/>
        <w:t>2.2. Exclusiones aplicables a la cobertura de muerte:</w:t>
      </w:r>
    </w:p>
    <w:p w14:paraId="7A5EBC9E"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2.2.1. La persona asegurada cometa suicidio, intento de suicidio o lesiones autoinfligidas en los términos del artículo 101 de la Ley Reguladora del Contrato de Seguros.</w:t>
      </w:r>
    </w:p>
    <w:p w14:paraId="1F76F6E8"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 xml:space="preserve">2.2.2. </w:t>
      </w:r>
      <w:r w:rsidRPr="0042539B">
        <w:rPr>
          <w:rFonts w:ascii="Cambria" w:hAnsi="Cambria" w:cstheme="minorHAnsi"/>
        </w:rPr>
        <w:tab/>
        <w:t>El fallecimiento se produzca por causa o como consecuencia del consumo de alcohol, estupefacientes, sustancias alucinógenas, drogas tóxicas o heroicas ingeridas voluntariamente por la persona asegurada, que no hayan sido por prescripción médica.</w:t>
      </w:r>
    </w:p>
    <w:p w14:paraId="31EADF59"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 xml:space="preserve">2.2.3. </w:t>
      </w:r>
      <w:r w:rsidRPr="0042539B">
        <w:rPr>
          <w:rFonts w:ascii="Cambria" w:hAnsi="Cambria" w:cstheme="minorHAnsi"/>
        </w:rPr>
        <w:tab/>
        <w:t>El fallecimiento se produzca por causa o como consecuencia de homicidio con arma de fuego, arma cortante, arma punzante u objeto contundente.</w:t>
      </w:r>
    </w:p>
    <w:p w14:paraId="1A873499"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 xml:space="preserve">2.2.4. </w:t>
      </w:r>
      <w:r w:rsidRPr="0042539B">
        <w:rPr>
          <w:rFonts w:ascii="Cambria" w:hAnsi="Cambria" w:cstheme="minorHAnsi"/>
        </w:rPr>
        <w:tab/>
        <w:t>El fallecimiento se produzca a causa o como consecuencia de cirugías estéticas o plásticas con fines de embellecimiento, con excepción de cirugías reconstructivas.</w:t>
      </w:r>
    </w:p>
    <w:p w14:paraId="4FF98E33" w14:textId="77777777" w:rsidR="00CA34E7" w:rsidRPr="0042539B" w:rsidRDefault="00CA34E7" w:rsidP="00CA34E7">
      <w:pPr>
        <w:jc w:val="both"/>
        <w:rPr>
          <w:rFonts w:ascii="Cambria" w:hAnsi="Cambria" w:cstheme="minorHAnsi"/>
        </w:rPr>
      </w:pPr>
    </w:p>
    <w:p w14:paraId="33D11258" w14:textId="77777777" w:rsidR="00CA34E7" w:rsidRPr="0042539B" w:rsidRDefault="00CA34E7" w:rsidP="00CA34E7">
      <w:pPr>
        <w:jc w:val="both"/>
        <w:rPr>
          <w:rFonts w:ascii="Cambria" w:hAnsi="Cambria" w:cstheme="minorHAnsi"/>
        </w:rPr>
      </w:pPr>
      <w:r w:rsidRPr="0042539B">
        <w:rPr>
          <w:rFonts w:ascii="Cambria" w:hAnsi="Cambria" w:cstheme="minorHAnsi"/>
        </w:rPr>
        <w:t xml:space="preserve">2.3. Exclusiones aplicables a la cobertura de muerte por accidente personal: </w:t>
      </w:r>
    </w:p>
    <w:p w14:paraId="76B98F4F"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 xml:space="preserve">2.3.1. </w:t>
      </w:r>
      <w:r w:rsidRPr="0042539B">
        <w:rPr>
          <w:rFonts w:ascii="Cambria" w:hAnsi="Cambria" w:cstheme="minorHAnsi"/>
        </w:rPr>
        <w:tab/>
        <w:t>Cuando la persona asegurada fallezca por causa o como consecuencia de un tratamiento médico o una cirugía que haya sido requerida como consecuencia de un accidente no cubierto por la póliza.</w:t>
      </w:r>
    </w:p>
    <w:p w14:paraId="47BBC5A1"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 xml:space="preserve">2.3.2. </w:t>
      </w:r>
      <w:r w:rsidRPr="0042539B">
        <w:rPr>
          <w:rFonts w:ascii="Cambria" w:hAnsi="Cambria" w:cstheme="minorHAnsi"/>
        </w:rPr>
        <w:tab/>
        <w:t>Cuando la persona asegurada no fallezca por el accidente cubierto en la póliza, sino por causa o como consecuencia de un tratamiento médico o una cirugía practicada como resultado del accidente.</w:t>
      </w:r>
    </w:p>
    <w:p w14:paraId="09999C1D" w14:textId="77777777" w:rsidR="00CA34E7" w:rsidRPr="0042539B" w:rsidRDefault="00CA34E7" w:rsidP="00CA34E7">
      <w:pPr>
        <w:ind w:left="1276" w:hanging="709"/>
        <w:jc w:val="both"/>
        <w:rPr>
          <w:rFonts w:ascii="Cambria" w:hAnsi="Cambria" w:cstheme="minorHAnsi"/>
        </w:rPr>
      </w:pPr>
      <w:r w:rsidRPr="0042539B">
        <w:rPr>
          <w:rFonts w:ascii="Cambria" w:hAnsi="Cambria" w:cstheme="minorHAnsi"/>
        </w:rPr>
        <w:t xml:space="preserve">2.3.3. </w:t>
      </w:r>
      <w:r w:rsidRPr="0042539B">
        <w:rPr>
          <w:rFonts w:ascii="Cambria" w:hAnsi="Cambria" w:cstheme="minorHAnsi"/>
        </w:rPr>
        <w:tab/>
        <w:t xml:space="preserve">Cuando la persona asegurada fallezca durante la participación en actividades riesgosas, o como resultado de prácticas, pruebas o deportes extremos.  </w:t>
      </w:r>
    </w:p>
    <w:p w14:paraId="6506CA37" w14:textId="77777777" w:rsidR="00CA34E7" w:rsidRPr="0042539B" w:rsidRDefault="00CA34E7" w:rsidP="0042539B">
      <w:pPr>
        <w:jc w:val="both"/>
        <w:rPr>
          <w:rFonts w:ascii="Cambria" w:hAnsi="Cambria" w:cstheme="minorHAnsi"/>
        </w:rPr>
      </w:pPr>
    </w:p>
    <w:p w14:paraId="50889D56" w14:textId="77777777" w:rsidR="00CA34E7" w:rsidRPr="0042539B" w:rsidRDefault="00CA34E7" w:rsidP="00CA34E7">
      <w:pPr>
        <w:ind w:left="567" w:hanging="567"/>
        <w:jc w:val="both"/>
        <w:rPr>
          <w:rFonts w:ascii="Cambria" w:hAnsi="Cambria" w:cstheme="minorHAnsi"/>
        </w:rPr>
      </w:pPr>
      <w:r w:rsidRPr="0042539B">
        <w:rPr>
          <w:rFonts w:ascii="Cambria" w:hAnsi="Cambria" w:cstheme="minorHAnsi"/>
        </w:rPr>
        <w:t>2.4. Exclusiones aplicables a la cobertura de responsabilidad civil. Responsabilidades derivadas de:</w:t>
      </w:r>
    </w:p>
    <w:p w14:paraId="2408C1AA" w14:textId="77777777" w:rsidR="00CA34E7" w:rsidRPr="0042539B" w:rsidRDefault="00CA34E7" w:rsidP="00CA34E7">
      <w:pPr>
        <w:pStyle w:val="Prrafodelista"/>
        <w:numPr>
          <w:ilvl w:val="2"/>
          <w:numId w:val="5"/>
        </w:numPr>
        <w:spacing w:after="0" w:line="240" w:lineRule="auto"/>
        <w:ind w:left="1276"/>
        <w:jc w:val="both"/>
        <w:rPr>
          <w:rFonts w:ascii="Cambria" w:hAnsi="Cambria" w:cstheme="minorHAnsi"/>
          <w:sz w:val="24"/>
          <w:szCs w:val="24"/>
        </w:rPr>
      </w:pPr>
      <w:r w:rsidRPr="0042539B">
        <w:rPr>
          <w:rFonts w:ascii="Cambria" w:hAnsi="Cambria" w:cstheme="minorHAnsi"/>
          <w:sz w:val="24"/>
          <w:szCs w:val="24"/>
        </w:rPr>
        <w:t>Acuerdos realizados por el asegurado sin el consentimiento previo de la aseguradora</w:t>
      </w:r>
    </w:p>
    <w:p w14:paraId="7EFA4CED" w14:textId="77777777" w:rsidR="00CA34E7" w:rsidRPr="0042539B" w:rsidRDefault="00CA34E7" w:rsidP="00CA34E7">
      <w:pPr>
        <w:pStyle w:val="Prrafodelista"/>
        <w:numPr>
          <w:ilvl w:val="2"/>
          <w:numId w:val="5"/>
        </w:numPr>
        <w:spacing w:after="0" w:line="240" w:lineRule="auto"/>
        <w:ind w:left="1276"/>
        <w:jc w:val="both"/>
        <w:rPr>
          <w:rFonts w:ascii="Cambria" w:hAnsi="Cambria" w:cstheme="minorHAnsi"/>
          <w:sz w:val="24"/>
          <w:szCs w:val="24"/>
        </w:rPr>
      </w:pPr>
      <w:r w:rsidRPr="0042539B">
        <w:rPr>
          <w:rFonts w:ascii="Cambria" w:hAnsi="Cambria" w:cstheme="minorHAnsi"/>
          <w:sz w:val="24"/>
          <w:szCs w:val="24"/>
        </w:rPr>
        <w:t>Contratos, convenios, cláusulas penales o garantías de cumplimiento.</w:t>
      </w:r>
    </w:p>
    <w:p w14:paraId="63662CD0" w14:textId="77777777" w:rsidR="00CA34E7" w:rsidRPr="0042539B" w:rsidRDefault="00CA34E7" w:rsidP="0042539B">
      <w:pPr>
        <w:jc w:val="both"/>
        <w:rPr>
          <w:rFonts w:ascii="Cambria" w:hAnsi="Cambria" w:cstheme="minorHAnsi"/>
        </w:rPr>
      </w:pPr>
    </w:p>
    <w:p w14:paraId="61D20632" w14:textId="77777777" w:rsidR="00CA34E7" w:rsidRPr="0042539B" w:rsidRDefault="00CA34E7" w:rsidP="00CA34E7">
      <w:pPr>
        <w:pStyle w:val="Prrafodelista"/>
        <w:numPr>
          <w:ilvl w:val="1"/>
          <w:numId w:val="5"/>
        </w:numPr>
        <w:spacing w:after="0" w:line="240" w:lineRule="auto"/>
        <w:ind w:left="567"/>
        <w:jc w:val="both"/>
        <w:rPr>
          <w:rFonts w:ascii="Cambria" w:hAnsi="Cambria" w:cstheme="minorHAnsi"/>
          <w:sz w:val="24"/>
          <w:szCs w:val="24"/>
        </w:rPr>
      </w:pPr>
      <w:r w:rsidRPr="0042539B">
        <w:rPr>
          <w:rFonts w:ascii="Cambria" w:hAnsi="Cambria" w:cstheme="minorHAnsi"/>
          <w:sz w:val="24"/>
          <w:szCs w:val="24"/>
        </w:rPr>
        <w:t>Exclusiones aplicables a coberturas relacionadas con la conducción de automóviles:</w:t>
      </w:r>
    </w:p>
    <w:p w14:paraId="514495D0" w14:textId="77777777" w:rsidR="00CA34E7" w:rsidRPr="0042539B" w:rsidRDefault="00CA34E7" w:rsidP="00CA34E7">
      <w:pPr>
        <w:pStyle w:val="Prrafodelista"/>
        <w:numPr>
          <w:ilvl w:val="2"/>
          <w:numId w:val="5"/>
        </w:numPr>
        <w:spacing w:after="0" w:line="240" w:lineRule="auto"/>
        <w:ind w:left="1276"/>
        <w:jc w:val="both"/>
        <w:rPr>
          <w:rFonts w:ascii="Cambria" w:hAnsi="Cambria" w:cstheme="minorHAnsi"/>
          <w:sz w:val="24"/>
          <w:szCs w:val="24"/>
        </w:rPr>
      </w:pPr>
      <w:r w:rsidRPr="0042539B">
        <w:rPr>
          <w:rFonts w:ascii="Cambria" w:hAnsi="Cambria" w:cstheme="minorHAnsi"/>
          <w:sz w:val="24"/>
          <w:szCs w:val="24"/>
        </w:rPr>
        <w:t>Los casos donde el conductor no cuente con la licencia habilitante.</w:t>
      </w:r>
    </w:p>
    <w:p w14:paraId="4F342ABF" w14:textId="77777777" w:rsidR="00CA34E7" w:rsidRPr="0042539B" w:rsidRDefault="00CA34E7" w:rsidP="00CA34E7">
      <w:pPr>
        <w:pStyle w:val="Prrafodelista"/>
        <w:numPr>
          <w:ilvl w:val="2"/>
          <w:numId w:val="5"/>
        </w:numPr>
        <w:spacing w:after="0" w:line="240" w:lineRule="auto"/>
        <w:ind w:left="1276"/>
        <w:jc w:val="both"/>
        <w:rPr>
          <w:rFonts w:ascii="Cambria" w:hAnsi="Cambria" w:cstheme="minorHAnsi"/>
          <w:sz w:val="24"/>
          <w:szCs w:val="24"/>
        </w:rPr>
      </w:pPr>
      <w:r w:rsidRPr="0042539B">
        <w:rPr>
          <w:rFonts w:ascii="Cambria" w:hAnsi="Cambria" w:cstheme="minorHAnsi"/>
          <w:sz w:val="24"/>
          <w:szCs w:val="24"/>
        </w:rPr>
        <w:t>Participación en competencias o en pruebas de seguridad, resistencia, regularidad, velocidad, con o sin consentimiento del Asegurado.</w:t>
      </w:r>
    </w:p>
    <w:p w14:paraId="1F58C797" w14:textId="77777777" w:rsidR="00CA34E7" w:rsidRPr="0042539B" w:rsidRDefault="00CA34E7" w:rsidP="00CA34E7">
      <w:pPr>
        <w:pStyle w:val="Prrafodelista"/>
        <w:numPr>
          <w:ilvl w:val="2"/>
          <w:numId w:val="5"/>
        </w:numPr>
        <w:spacing w:after="0" w:line="240" w:lineRule="auto"/>
        <w:ind w:left="1276"/>
        <w:jc w:val="both"/>
        <w:rPr>
          <w:rFonts w:ascii="Cambria" w:hAnsi="Cambria" w:cstheme="minorHAnsi"/>
          <w:sz w:val="24"/>
          <w:szCs w:val="24"/>
        </w:rPr>
      </w:pPr>
      <w:r w:rsidRPr="0042539B">
        <w:rPr>
          <w:rFonts w:ascii="Cambria" w:hAnsi="Cambria" w:cstheme="minorHAnsi"/>
          <w:sz w:val="24"/>
          <w:szCs w:val="24"/>
        </w:rPr>
        <w:t>Si al acaecer el siniestro, el Conductor del vehículo asegurado se encuentra bajo la influencia o efectos del alcohol, drogas tóxicas o perturbadoras, estupefacientes, sustancias psicotrópicas, estimulantes u otras sustancias que produzcan estados de alteración y efectos enervantes o depresivos análogos.</w:t>
      </w:r>
    </w:p>
    <w:p w14:paraId="2BEDBC68" w14:textId="77777777" w:rsidR="00CA34E7" w:rsidRPr="0042539B" w:rsidRDefault="00CA34E7" w:rsidP="00CA34E7">
      <w:pPr>
        <w:pStyle w:val="Prrafodelista"/>
        <w:numPr>
          <w:ilvl w:val="2"/>
          <w:numId w:val="5"/>
        </w:numPr>
        <w:spacing w:after="0" w:line="240" w:lineRule="auto"/>
        <w:ind w:left="1276"/>
        <w:jc w:val="both"/>
        <w:rPr>
          <w:rFonts w:ascii="Cambria" w:hAnsi="Cambria" w:cstheme="minorHAnsi"/>
          <w:sz w:val="24"/>
          <w:szCs w:val="24"/>
        </w:rPr>
      </w:pPr>
      <w:r w:rsidRPr="0042539B">
        <w:rPr>
          <w:rFonts w:ascii="Cambria" w:hAnsi="Cambria" w:cstheme="minorHAnsi"/>
          <w:sz w:val="24"/>
          <w:szCs w:val="24"/>
        </w:rPr>
        <w:lastRenderedPageBreak/>
        <w:t>Cuando se sobrepasa la capacidad de pasajeros permitida según especificaciones del fabricante del vehículo.</w:t>
      </w:r>
    </w:p>
    <w:p w14:paraId="5A619F5F" w14:textId="77777777" w:rsidR="00CA34E7" w:rsidRPr="0042539B" w:rsidRDefault="00CA34E7" w:rsidP="00CA34E7">
      <w:pPr>
        <w:jc w:val="both"/>
        <w:rPr>
          <w:rFonts w:ascii="Cambria" w:hAnsi="Cambria" w:cstheme="minorHAnsi"/>
        </w:rPr>
      </w:pPr>
    </w:p>
    <w:p w14:paraId="6E2BE530" w14:textId="77777777" w:rsidR="00CA34E7" w:rsidRPr="0042539B" w:rsidRDefault="00CA34E7" w:rsidP="00CA34E7">
      <w:pPr>
        <w:pStyle w:val="Prrafodelista"/>
        <w:numPr>
          <w:ilvl w:val="0"/>
          <w:numId w:val="5"/>
        </w:numPr>
        <w:spacing w:after="0" w:line="240" w:lineRule="auto"/>
        <w:jc w:val="both"/>
        <w:rPr>
          <w:rFonts w:ascii="Cambria" w:hAnsi="Cambria" w:cstheme="minorHAnsi"/>
          <w:b/>
          <w:bCs/>
          <w:sz w:val="24"/>
          <w:szCs w:val="24"/>
        </w:rPr>
      </w:pPr>
      <w:r w:rsidRPr="0042539B">
        <w:rPr>
          <w:rFonts w:ascii="Cambria" w:hAnsi="Cambria" w:cstheme="minorHAnsi"/>
          <w:b/>
          <w:bCs/>
          <w:sz w:val="24"/>
          <w:szCs w:val="24"/>
        </w:rPr>
        <w:t xml:space="preserve">Justificación de exclusiones adicionales. </w:t>
      </w:r>
    </w:p>
    <w:p w14:paraId="25044EF0" w14:textId="77777777" w:rsidR="00CA34E7" w:rsidRPr="0042539B" w:rsidRDefault="00CA34E7" w:rsidP="0042539B">
      <w:pPr>
        <w:jc w:val="both"/>
        <w:rPr>
          <w:rFonts w:ascii="Cambria" w:hAnsi="Cambria" w:cstheme="minorHAnsi"/>
        </w:rPr>
      </w:pPr>
    </w:p>
    <w:p w14:paraId="31550144" w14:textId="77777777" w:rsidR="00CA34E7" w:rsidRPr="0042539B" w:rsidRDefault="00CA34E7" w:rsidP="00CA34E7">
      <w:pPr>
        <w:pStyle w:val="Prrafodelista"/>
        <w:spacing w:after="0" w:line="240" w:lineRule="auto"/>
        <w:ind w:left="0"/>
        <w:jc w:val="both"/>
        <w:rPr>
          <w:rFonts w:ascii="Cambria" w:hAnsi="Cambria" w:cstheme="minorHAnsi"/>
          <w:sz w:val="24"/>
          <w:szCs w:val="24"/>
        </w:rPr>
      </w:pPr>
      <w:r w:rsidRPr="0042539B">
        <w:rPr>
          <w:rFonts w:ascii="Cambria" w:hAnsi="Cambria" w:cstheme="minorHAnsi"/>
          <w:sz w:val="24"/>
          <w:szCs w:val="24"/>
        </w:rPr>
        <w:t xml:space="preserve">De conformidad con el artículo 5.3 del Reglamento sobre Inclusión y Acceso al Seguro, la justificación de exclusiones adicionales constará en el apartado 4 del documento de </w:t>
      </w:r>
      <w:r w:rsidRPr="0042539B">
        <w:rPr>
          <w:rFonts w:ascii="Cambria" w:hAnsi="Cambria" w:cstheme="minorHAnsi"/>
          <w:i/>
          <w:iCs/>
          <w:sz w:val="24"/>
          <w:szCs w:val="24"/>
        </w:rPr>
        <w:t>Análisis de Seguro Autoexpedibl</w:t>
      </w:r>
      <w:r w:rsidRPr="0042539B">
        <w:rPr>
          <w:rFonts w:ascii="Cambria" w:hAnsi="Cambria" w:cstheme="minorHAnsi"/>
          <w:sz w:val="24"/>
          <w:szCs w:val="24"/>
        </w:rPr>
        <w:t>es y se fundamentará en alguno de los siguientes criterios:</w:t>
      </w:r>
    </w:p>
    <w:p w14:paraId="251E4A66" w14:textId="77777777" w:rsidR="00CA34E7" w:rsidRPr="0042539B" w:rsidRDefault="00CA34E7" w:rsidP="00CA34E7">
      <w:pPr>
        <w:jc w:val="both"/>
        <w:rPr>
          <w:rFonts w:ascii="Cambria" w:hAnsi="Cambria" w:cstheme="minorHAnsi"/>
        </w:rPr>
      </w:pPr>
    </w:p>
    <w:p w14:paraId="1618E37B" w14:textId="77777777" w:rsidR="00CA34E7" w:rsidRPr="0042539B" w:rsidRDefault="00CA34E7" w:rsidP="00CA34E7">
      <w:pPr>
        <w:ind w:left="567" w:hanging="567"/>
        <w:jc w:val="both"/>
        <w:rPr>
          <w:rFonts w:ascii="Cambria" w:hAnsi="Cambria" w:cstheme="minorHAnsi"/>
        </w:rPr>
      </w:pPr>
      <w:r w:rsidRPr="0042539B">
        <w:rPr>
          <w:rFonts w:ascii="Cambria" w:hAnsi="Cambria" w:cstheme="minorHAnsi"/>
        </w:rPr>
        <w:t xml:space="preserve">3.1. </w:t>
      </w:r>
      <w:r w:rsidRPr="0042539B">
        <w:rPr>
          <w:rFonts w:ascii="Cambria" w:hAnsi="Cambria" w:cstheme="minorHAnsi"/>
        </w:rPr>
        <w:tab/>
        <w:t>Requerimiento del reasegurador. Para lo cual se hará referencia específica al contrato de reaseguro, requerimiento del reasegurador o similar.</w:t>
      </w:r>
    </w:p>
    <w:p w14:paraId="53DB908B" w14:textId="77777777" w:rsidR="00CA34E7" w:rsidRPr="0042539B" w:rsidRDefault="00CA34E7" w:rsidP="00CA34E7">
      <w:pPr>
        <w:ind w:left="567" w:hanging="567"/>
        <w:jc w:val="both"/>
        <w:rPr>
          <w:rFonts w:ascii="Cambria" w:hAnsi="Cambria" w:cstheme="minorHAnsi"/>
        </w:rPr>
      </w:pPr>
      <w:r w:rsidRPr="0042539B">
        <w:rPr>
          <w:rFonts w:ascii="Cambria" w:hAnsi="Cambria" w:cstheme="minorHAnsi"/>
        </w:rPr>
        <w:t xml:space="preserve">3.2. </w:t>
      </w:r>
      <w:r w:rsidRPr="0042539B">
        <w:rPr>
          <w:rFonts w:ascii="Cambria" w:hAnsi="Cambria" w:cstheme="minorHAnsi"/>
        </w:rPr>
        <w:tab/>
        <w:t>Efecto sustancial de la exclusión en el producto. Ya sea en su precio, deducible, distribución, suscripción, servicio entre otras. Debe describirse específicamente el aspecto afectado y el alcance de esa afectación es decir cómo se comporta el seguro con la exclusión y sin la exclusión, haciendo referencia al documento interno en el que consta el análisis correspondiente o el convenio o cualquier otra documentación.</w:t>
      </w:r>
    </w:p>
    <w:p w14:paraId="564881A3" w14:textId="27E60382" w:rsidR="00CA34E7" w:rsidRPr="0042539B" w:rsidRDefault="00CA34E7" w:rsidP="0042539B">
      <w:pPr>
        <w:ind w:left="567" w:hanging="567"/>
        <w:jc w:val="both"/>
        <w:rPr>
          <w:rFonts w:ascii="Cambria" w:hAnsi="Cambria" w:cstheme="minorHAnsi"/>
        </w:rPr>
      </w:pPr>
      <w:r w:rsidRPr="0042539B">
        <w:rPr>
          <w:rFonts w:ascii="Cambria" w:hAnsi="Cambria" w:cstheme="minorHAnsi"/>
        </w:rPr>
        <w:t xml:space="preserve">3.3. </w:t>
      </w:r>
      <w:r w:rsidRPr="0042539B">
        <w:rPr>
          <w:rFonts w:ascii="Cambria" w:hAnsi="Cambria" w:cstheme="minorHAnsi"/>
        </w:rPr>
        <w:tab/>
        <w:t>Aspectos éticos o reputacionales de la entidad justificados en políticas documentadas o similares. Debe indicarse el aspecto específico y en qué sentido específico se ve afectado.</w:t>
      </w:r>
    </w:p>
    <w:p w14:paraId="36A23A15" w14:textId="77777777" w:rsidR="00CA34E7" w:rsidRPr="0042539B" w:rsidRDefault="00CA34E7" w:rsidP="00CA34E7">
      <w:pPr>
        <w:jc w:val="both"/>
        <w:rPr>
          <w:rFonts w:ascii="Cambria" w:hAnsi="Cambria" w:cstheme="minorHAnsi"/>
        </w:rPr>
      </w:pPr>
    </w:p>
    <w:p w14:paraId="089B18BD" w14:textId="77777777" w:rsidR="00CA34E7" w:rsidRPr="0042539B" w:rsidRDefault="00CA34E7" w:rsidP="00CA34E7">
      <w:pPr>
        <w:jc w:val="both"/>
        <w:rPr>
          <w:rFonts w:ascii="Cambria" w:hAnsi="Cambria" w:cstheme="minorHAnsi"/>
        </w:rPr>
      </w:pPr>
    </w:p>
    <w:p w14:paraId="20D47587" w14:textId="77777777" w:rsidR="0042539B" w:rsidRDefault="00CA34E7" w:rsidP="00CA34E7">
      <w:pPr>
        <w:ind w:left="360"/>
        <w:jc w:val="center"/>
        <w:rPr>
          <w:rFonts w:ascii="Cambria" w:hAnsi="Cambria" w:cstheme="minorHAnsi"/>
          <w:b/>
        </w:rPr>
      </w:pPr>
      <w:r w:rsidRPr="0042539B">
        <w:rPr>
          <w:rFonts w:ascii="Cambria" w:hAnsi="Cambria" w:cstheme="minorHAnsi"/>
          <w:b/>
          <w:bCs/>
        </w:rPr>
        <w:t xml:space="preserve">Anexo 3. </w:t>
      </w:r>
      <w:r w:rsidRPr="0042539B">
        <w:rPr>
          <w:rFonts w:ascii="Cambria" w:hAnsi="Cambria" w:cstheme="minorHAnsi"/>
          <w:b/>
        </w:rPr>
        <w:t>Ramos y líneas de seguros que pueden</w:t>
      </w:r>
    </w:p>
    <w:p w14:paraId="4110CDB9" w14:textId="11AD6E9F" w:rsidR="00CA34E7" w:rsidRPr="0042539B" w:rsidRDefault="00CA34E7" w:rsidP="00CA34E7">
      <w:pPr>
        <w:ind w:left="360"/>
        <w:jc w:val="center"/>
        <w:rPr>
          <w:rFonts w:ascii="Cambria" w:hAnsi="Cambria" w:cstheme="minorHAnsi"/>
          <w:b/>
        </w:rPr>
      </w:pPr>
      <w:r w:rsidRPr="0042539B">
        <w:rPr>
          <w:rFonts w:ascii="Cambria" w:hAnsi="Cambria" w:cstheme="minorHAnsi"/>
          <w:b/>
        </w:rPr>
        <w:t>abarcar los seguros autoexpedibles</w:t>
      </w:r>
    </w:p>
    <w:p w14:paraId="3CB0FB7D" w14:textId="77777777" w:rsidR="00CA34E7" w:rsidRPr="0042539B" w:rsidRDefault="00CA34E7" w:rsidP="0042539B">
      <w:pPr>
        <w:rPr>
          <w:rFonts w:ascii="Cambria" w:hAnsi="Cambria" w:cstheme="minorHAnsi"/>
          <w:b/>
          <w:bCs/>
        </w:rPr>
      </w:pPr>
    </w:p>
    <w:p w14:paraId="6CACB69C" w14:textId="77777777" w:rsidR="00CA34E7" w:rsidRPr="0042539B" w:rsidRDefault="00CA34E7" w:rsidP="00CA34E7">
      <w:pPr>
        <w:jc w:val="both"/>
        <w:rPr>
          <w:rFonts w:ascii="Cambria" w:hAnsi="Cambria" w:cstheme="minorHAnsi"/>
        </w:rPr>
      </w:pPr>
      <w:r w:rsidRPr="0042539B">
        <w:rPr>
          <w:rFonts w:ascii="Cambria" w:hAnsi="Cambria" w:cstheme="minorHAnsi"/>
        </w:rPr>
        <w:t>Para</w:t>
      </w:r>
      <w:r w:rsidRPr="0042539B">
        <w:rPr>
          <w:rStyle w:val="Refdecomentario"/>
          <w:rFonts w:ascii="Cambria" w:hAnsi="Cambria" w:cstheme="minorHAnsi"/>
          <w:sz w:val="24"/>
        </w:rPr>
        <w:t xml:space="preserve"> </w:t>
      </w:r>
      <w:r w:rsidRPr="0042539B">
        <w:rPr>
          <w:rFonts w:ascii="Cambria" w:hAnsi="Cambria" w:cstheme="minorHAnsi"/>
        </w:rPr>
        <w:t xml:space="preserve">efectos de lo indicado en el artículo 6 del </w:t>
      </w:r>
      <w:r w:rsidRPr="0042539B">
        <w:rPr>
          <w:rFonts w:ascii="Cambria" w:hAnsi="Cambria" w:cstheme="minorHAnsi"/>
          <w:i/>
          <w:iCs/>
        </w:rPr>
        <w:t>Reglamento sobre inclusión y acceso al seguro</w:t>
      </w:r>
      <w:r w:rsidRPr="0042539B">
        <w:rPr>
          <w:rFonts w:ascii="Cambria" w:hAnsi="Cambria" w:cstheme="minorHAnsi"/>
        </w:rPr>
        <w:t xml:space="preserve">, los seguros autoexpedibles solo podrán cubrir riesgos contemplados en la siguiente lista de ramos y sus líneas según se dispone en el Anexo 1 del Reglamento sobre Autorizaciones, Registros y Requisitos de Funcionamiento de Entidades Supervisadas por Sugese: </w:t>
      </w:r>
    </w:p>
    <w:p w14:paraId="38E67476" w14:textId="77777777" w:rsidR="00CA34E7" w:rsidRPr="0042539B" w:rsidRDefault="00CA34E7" w:rsidP="00CA34E7">
      <w:pPr>
        <w:jc w:val="both"/>
        <w:rPr>
          <w:rFonts w:ascii="Cambria" w:hAnsi="Cambria" w:cstheme="minorHAnsi"/>
        </w:rPr>
      </w:pPr>
    </w:p>
    <w:p w14:paraId="7C0E9B05" w14:textId="77777777" w:rsidR="00CA34E7" w:rsidRPr="0042539B" w:rsidRDefault="00CA34E7" w:rsidP="00CA34E7">
      <w:pPr>
        <w:ind w:left="284" w:hanging="284"/>
        <w:jc w:val="both"/>
        <w:rPr>
          <w:rFonts w:ascii="Cambria" w:hAnsi="Cambria" w:cstheme="minorHAnsi"/>
          <w:b/>
          <w:bCs/>
        </w:rPr>
      </w:pPr>
      <w:r w:rsidRPr="0042539B">
        <w:rPr>
          <w:rFonts w:ascii="Cambria" w:hAnsi="Cambria" w:cstheme="minorHAnsi"/>
          <w:b/>
          <w:bCs/>
        </w:rPr>
        <w:t>1.</w:t>
      </w:r>
      <w:r w:rsidRPr="0042539B">
        <w:rPr>
          <w:rFonts w:ascii="Cambria" w:hAnsi="Cambria" w:cstheme="minorHAnsi"/>
          <w:b/>
          <w:bCs/>
        </w:rPr>
        <w:tab/>
        <w:t>En la categoría de seguros generales:</w:t>
      </w:r>
    </w:p>
    <w:p w14:paraId="575E0BF2" w14:textId="77777777" w:rsidR="00CA34E7" w:rsidRPr="0042539B" w:rsidRDefault="00CA34E7" w:rsidP="00CA34E7">
      <w:pPr>
        <w:pStyle w:val="Prrafodelista"/>
        <w:numPr>
          <w:ilvl w:val="0"/>
          <w:numId w:val="3"/>
        </w:numPr>
        <w:spacing w:after="0" w:line="240" w:lineRule="auto"/>
        <w:ind w:left="709" w:hanging="425"/>
        <w:jc w:val="both"/>
        <w:rPr>
          <w:rFonts w:ascii="Cambria" w:hAnsi="Cambria" w:cstheme="minorHAnsi"/>
          <w:sz w:val="24"/>
          <w:szCs w:val="24"/>
        </w:rPr>
      </w:pPr>
      <w:r w:rsidRPr="0042539B">
        <w:rPr>
          <w:rFonts w:ascii="Cambria" w:hAnsi="Cambria" w:cstheme="minorHAnsi"/>
          <w:sz w:val="24"/>
          <w:szCs w:val="24"/>
        </w:rPr>
        <w:t xml:space="preserve">Automóvil. </w:t>
      </w:r>
    </w:p>
    <w:p w14:paraId="4DFD29F1" w14:textId="77777777" w:rsidR="00CA34E7" w:rsidRPr="0042539B" w:rsidRDefault="00CA34E7" w:rsidP="00CA34E7">
      <w:pPr>
        <w:ind w:left="709" w:hanging="425"/>
        <w:jc w:val="both"/>
        <w:rPr>
          <w:rFonts w:ascii="Cambria" w:hAnsi="Cambria" w:cstheme="minorHAnsi"/>
        </w:rPr>
      </w:pPr>
      <w:r w:rsidRPr="0042539B">
        <w:rPr>
          <w:rFonts w:ascii="Cambria" w:hAnsi="Cambria" w:cstheme="minorHAnsi"/>
        </w:rPr>
        <w:t xml:space="preserve">b) </w:t>
      </w:r>
      <w:r w:rsidRPr="0042539B">
        <w:rPr>
          <w:rFonts w:ascii="Cambria" w:hAnsi="Cambria" w:cstheme="minorHAnsi"/>
        </w:rPr>
        <w:tab/>
        <w:t>Vehículos marítimos.</w:t>
      </w:r>
    </w:p>
    <w:p w14:paraId="043ED307" w14:textId="77777777" w:rsidR="00CA34E7" w:rsidRPr="0042539B" w:rsidRDefault="00CA34E7" w:rsidP="00CA34E7">
      <w:pPr>
        <w:ind w:left="709" w:hanging="425"/>
        <w:jc w:val="both"/>
        <w:rPr>
          <w:rFonts w:ascii="Cambria" w:hAnsi="Cambria" w:cstheme="minorHAnsi"/>
        </w:rPr>
      </w:pPr>
      <w:r w:rsidRPr="0042539B">
        <w:rPr>
          <w:rFonts w:ascii="Cambria" w:hAnsi="Cambria" w:cstheme="minorHAnsi"/>
        </w:rPr>
        <w:t xml:space="preserve">c) </w:t>
      </w:r>
      <w:r w:rsidRPr="0042539B">
        <w:rPr>
          <w:rFonts w:ascii="Cambria" w:hAnsi="Cambria" w:cstheme="minorHAnsi"/>
        </w:rPr>
        <w:tab/>
        <w:t>Mercancías transportadas.</w:t>
      </w:r>
    </w:p>
    <w:p w14:paraId="79326A2A" w14:textId="77777777" w:rsidR="00CA34E7" w:rsidRPr="0042539B" w:rsidRDefault="00CA34E7" w:rsidP="00CA34E7">
      <w:pPr>
        <w:ind w:left="709" w:hanging="425"/>
        <w:jc w:val="both"/>
        <w:rPr>
          <w:rFonts w:ascii="Cambria" w:hAnsi="Cambria" w:cstheme="minorHAnsi"/>
        </w:rPr>
      </w:pPr>
      <w:r w:rsidRPr="0042539B">
        <w:rPr>
          <w:rFonts w:ascii="Cambria" w:hAnsi="Cambria" w:cstheme="minorHAnsi"/>
        </w:rPr>
        <w:t xml:space="preserve">d) </w:t>
      </w:r>
      <w:r w:rsidRPr="0042539B">
        <w:rPr>
          <w:rFonts w:ascii="Cambria" w:hAnsi="Cambria" w:cstheme="minorHAnsi"/>
        </w:rPr>
        <w:tab/>
        <w:t>Incendio y líneas aliadas.</w:t>
      </w:r>
    </w:p>
    <w:p w14:paraId="1E1FB70F" w14:textId="77777777" w:rsidR="00CA34E7" w:rsidRPr="0042539B" w:rsidRDefault="00CA34E7" w:rsidP="00CA34E7">
      <w:pPr>
        <w:ind w:left="709" w:hanging="425"/>
        <w:jc w:val="both"/>
        <w:rPr>
          <w:rFonts w:ascii="Cambria" w:hAnsi="Cambria" w:cstheme="minorHAnsi"/>
        </w:rPr>
      </w:pPr>
      <w:r w:rsidRPr="0042539B">
        <w:rPr>
          <w:rFonts w:ascii="Cambria" w:hAnsi="Cambria" w:cstheme="minorHAnsi"/>
        </w:rPr>
        <w:t xml:space="preserve">e) </w:t>
      </w:r>
      <w:r w:rsidRPr="0042539B">
        <w:rPr>
          <w:rFonts w:ascii="Cambria" w:hAnsi="Cambria" w:cstheme="minorHAnsi"/>
        </w:rPr>
        <w:tab/>
        <w:t>Otros daños a los bienes.</w:t>
      </w:r>
    </w:p>
    <w:p w14:paraId="41BE8035" w14:textId="77777777" w:rsidR="00CA34E7" w:rsidRPr="0042539B" w:rsidRDefault="00CA34E7" w:rsidP="00CA34E7">
      <w:pPr>
        <w:ind w:left="709" w:hanging="425"/>
        <w:jc w:val="both"/>
        <w:rPr>
          <w:rFonts w:ascii="Cambria" w:hAnsi="Cambria" w:cstheme="minorHAnsi"/>
        </w:rPr>
      </w:pPr>
      <w:r w:rsidRPr="0042539B">
        <w:rPr>
          <w:rFonts w:ascii="Cambria" w:hAnsi="Cambria" w:cstheme="minorHAnsi"/>
        </w:rPr>
        <w:t xml:space="preserve">f) </w:t>
      </w:r>
      <w:r w:rsidRPr="0042539B">
        <w:rPr>
          <w:rFonts w:ascii="Cambria" w:hAnsi="Cambria" w:cstheme="minorHAnsi"/>
        </w:rPr>
        <w:tab/>
        <w:t>Responsabilidad Civil.</w:t>
      </w:r>
    </w:p>
    <w:p w14:paraId="44494F37" w14:textId="77777777" w:rsidR="00CA34E7" w:rsidRPr="0042539B" w:rsidRDefault="00CA34E7" w:rsidP="00CA34E7">
      <w:pPr>
        <w:ind w:left="709" w:hanging="425"/>
        <w:jc w:val="both"/>
        <w:rPr>
          <w:rFonts w:ascii="Cambria" w:hAnsi="Cambria" w:cstheme="minorHAnsi"/>
        </w:rPr>
      </w:pPr>
      <w:r w:rsidRPr="0042539B">
        <w:rPr>
          <w:rFonts w:ascii="Cambria" w:hAnsi="Cambria" w:cstheme="minorHAnsi"/>
        </w:rPr>
        <w:t xml:space="preserve">g) </w:t>
      </w:r>
      <w:r w:rsidRPr="0042539B">
        <w:rPr>
          <w:rFonts w:ascii="Cambria" w:hAnsi="Cambria" w:cstheme="minorHAnsi"/>
        </w:rPr>
        <w:tab/>
        <w:t>Crédito.</w:t>
      </w:r>
    </w:p>
    <w:p w14:paraId="4B70C247" w14:textId="77777777" w:rsidR="00CA34E7" w:rsidRPr="0042539B" w:rsidRDefault="00CA34E7" w:rsidP="00CA34E7">
      <w:pPr>
        <w:ind w:left="709" w:hanging="425"/>
        <w:jc w:val="both"/>
        <w:rPr>
          <w:rFonts w:ascii="Cambria" w:hAnsi="Cambria" w:cstheme="minorHAnsi"/>
          <w:i/>
          <w:iCs/>
        </w:rPr>
      </w:pPr>
      <w:r w:rsidRPr="0042539B">
        <w:rPr>
          <w:rFonts w:ascii="Cambria" w:hAnsi="Cambria" w:cstheme="minorHAnsi"/>
        </w:rPr>
        <w:t xml:space="preserve">h) </w:t>
      </w:r>
      <w:r w:rsidRPr="0042539B">
        <w:rPr>
          <w:rFonts w:ascii="Cambria" w:hAnsi="Cambria" w:cstheme="minorHAnsi"/>
        </w:rPr>
        <w:tab/>
        <w:t>Pérdidas pecuniarias.</w:t>
      </w:r>
    </w:p>
    <w:p w14:paraId="3FD9FAB4" w14:textId="77777777" w:rsidR="00CA34E7" w:rsidRPr="0042539B" w:rsidRDefault="00CA34E7" w:rsidP="00CA34E7">
      <w:pPr>
        <w:ind w:left="709" w:hanging="425"/>
        <w:jc w:val="both"/>
        <w:rPr>
          <w:rFonts w:ascii="Cambria" w:hAnsi="Cambria" w:cstheme="minorHAnsi"/>
        </w:rPr>
      </w:pPr>
      <w:r w:rsidRPr="0042539B">
        <w:rPr>
          <w:rFonts w:ascii="Cambria" w:hAnsi="Cambria" w:cstheme="minorHAnsi"/>
        </w:rPr>
        <w:t xml:space="preserve">i) </w:t>
      </w:r>
      <w:r w:rsidRPr="0042539B">
        <w:rPr>
          <w:rFonts w:ascii="Cambria" w:hAnsi="Cambria" w:cstheme="minorHAnsi"/>
        </w:rPr>
        <w:tab/>
        <w:t>Agrícolas y Pecuarios.</w:t>
      </w:r>
    </w:p>
    <w:p w14:paraId="2873AE39" w14:textId="77777777" w:rsidR="00CA34E7" w:rsidRPr="0042539B" w:rsidRDefault="00CA34E7" w:rsidP="00CA34E7">
      <w:pPr>
        <w:ind w:left="709" w:hanging="425"/>
        <w:jc w:val="both"/>
        <w:rPr>
          <w:rFonts w:ascii="Cambria" w:hAnsi="Cambria" w:cstheme="minorHAnsi"/>
        </w:rPr>
      </w:pPr>
      <w:r w:rsidRPr="0042539B">
        <w:rPr>
          <w:rFonts w:ascii="Cambria" w:hAnsi="Cambria" w:cstheme="minorHAnsi"/>
        </w:rPr>
        <w:lastRenderedPageBreak/>
        <w:t xml:space="preserve">j) </w:t>
      </w:r>
      <w:r w:rsidRPr="0042539B">
        <w:rPr>
          <w:rFonts w:ascii="Cambria" w:hAnsi="Cambria" w:cstheme="minorHAnsi"/>
        </w:rPr>
        <w:tab/>
        <w:t>Defensa jurídica.</w:t>
      </w:r>
    </w:p>
    <w:p w14:paraId="78EF8A95" w14:textId="77777777" w:rsidR="00CA34E7" w:rsidRPr="0042539B" w:rsidRDefault="00CA34E7" w:rsidP="00CA34E7">
      <w:pPr>
        <w:ind w:left="709" w:hanging="425"/>
        <w:jc w:val="both"/>
        <w:rPr>
          <w:rFonts w:ascii="Cambria" w:hAnsi="Cambria" w:cstheme="minorHAnsi"/>
        </w:rPr>
      </w:pPr>
      <w:r w:rsidRPr="0042539B">
        <w:rPr>
          <w:rFonts w:ascii="Cambria" w:hAnsi="Cambria" w:cstheme="minorHAnsi"/>
        </w:rPr>
        <w:t xml:space="preserve">k) </w:t>
      </w:r>
      <w:r w:rsidRPr="0042539B">
        <w:rPr>
          <w:rFonts w:ascii="Cambria" w:hAnsi="Cambria" w:cstheme="minorHAnsi"/>
        </w:rPr>
        <w:tab/>
        <w:t>Seguro obligatorio de automóviles.</w:t>
      </w:r>
    </w:p>
    <w:p w14:paraId="18A47A15" w14:textId="77777777" w:rsidR="00CA34E7" w:rsidRPr="0042539B" w:rsidRDefault="00CA34E7" w:rsidP="00CA34E7">
      <w:pPr>
        <w:ind w:left="709" w:hanging="425"/>
        <w:jc w:val="both"/>
        <w:rPr>
          <w:rFonts w:ascii="Cambria" w:hAnsi="Cambria" w:cstheme="minorHAnsi"/>
        </w:rPr>
      </w:pPr>
      <w:r w:rsidRPr="0042539B">
        <w:rPr>
          <w:rFonts w:ascii="Cambria" w:hAnsi="Cambria" w:cstheme="minorHAnsi"/>
        </w:rPr>
        <w:t xml:space="preserve">l) </w:t>
      </w:r>
      <w:r w:rsidRPr="0042539B">
        <w:rPr>
          <w:rFonts w:ascii="Cambria" w:hAnsi="Cambria" w:cstheme="minorHAnsi"/>
        </w:rPr>
        <w:tab/>
        <w:t>Seguros de Asistencia de ramos generales.</w:t>
      </w:r>
    </w:p>
    <w:p w14:paraId="78EC2628" w14:textId="77777777" w:rsidR="00CA34E7" w:rsidRPr="0042539B" w:rsidRDefault="00CA34E7" w:rsidP="00CA34E7">
      <w:pPr>
        <w:ind w:left="709" w:hanging="425"/>
        <w:jc w:val="both"/>
        <w:rPr>
          <w:rFonts w:ascii="Cambria" w:hAnsi="Cambria" w:cstheme="minorHAnsi"/>
        </w:rPr>
      </w:pPr>
      <w:r w:rsidRPr="0042539B">
        <w:rPr>
          <w:rFonts w:ascii="Cambria" w:hAnsi="Cambria" w:cstheme="minorHAnsi"/>
        </w:rPr>
        <w:t xml:space="preserve">m) </w:t>
      </w:r>
      <w:r w:rsidRPr="0042539B">
        <w:rPr>
          <w:rFonts w:ascii="Cambria" w:hAnsi="Cambria" w:cstheme="minorHAnsi"/>
        </w:rPr>
        <w:tab/>
        <w:t>Seguros Misceláneos Generales.</w:t>
      </w:r>
    </w:p>
    <w:p w14:paraId="1680C505" w14:textId="77777777" w:rsidR="00CA34E7" w:rsidRPr="0042539B" w:rsidRDefault="00CA34E7" w:rsidP="0042539B">
      <w:pPr>
        <w:jc w:val="both"/>
        <w:rPr>
          <w:rFonts w:ascii="Cambria" w:hAnsi="Cambria" w:cstheme="minorHAnsi"/>
        </w:rPr>
      </w:pPr>
    </w:p>
    <w:p w14:paraId="6513074A" w14:textId="77777777" w:rsidR="00CA34E7" w:rsidRPr="0042539B" w:rsidRDefault="00CA34E7" w:rsidP="00CA34E7">
      <w:pPr>
        <w:ind w:left="426" w:hanging="426"/>
        <w:jc w:val="both"/>
        <w:rPr>
          <w:rFonts w:ascii="Cambria" w:hAnsi="Cambria" w:cstheme="minorHAnsi"/>
          <w:b/>
          <w:bCs/>
        </w:rPr>
      </w:pPr>
      <w:r w:rsidRPr="0042539B">
        <w:rPr>
          <w:rFonts w:ascii="Cambria" w:hAnsi="Cambria" w:cstheme="minorHAnsi"/>
          <w:b/>
          <w:bCs/>
        </w:rPr>
        <w:t>2. En la categoría de seguros personales:</w:t>
      </w:r>
    </w:p>
    <w:p w14:paraId="260B7DBF" w14:textId="77777777" w:rsidR="00CA34E7" w:rsidRPr="0042539B" w:rsidRDefault="00CA34E7" w:rsidP="00CA34E7">
      <w:pPr>
        <w:pStyle w:val="Prrafodelista"/>
        <w:numPr>
          <w:ilvl w:val="0"/>
          <w:numId w:val="7"/>
        </w:numPr>
        <w:spacing w:after="0" w:line="240" w:lineRule="auto"/>
        <w:ind w:left="709" w:hanging="425"/>
        <w:jc w:val="both"/>
        <w:rPr>
          <w:rFonts w:ascii="Cambria" w:hAnsi="Cambria" w:cstheme="minorHAnsi"/>
          <w:sz w:val="24"/>
          <w:szCs w:val="24"/>
        </w:rPr>
      </w:pPr>
      <w:r w:rsidRPr="0042539B">
        <w:rPr>
          <w:rFonts w:ascii="Cambria" w:hAnsi="Cambria" w:cstheme="minorHAnsi"/>
          <w:sz w:val="24"/>
          <w:szCs w:val="24"/>
        </w:rPr>
        <w:t>Vida.</w:t>
      </w:r>
    </w:p>
    <w:p w14:paraId="21E3D664" w14:textId="77777777" w:rsidR="00CA34E7" w:rsidRPr="0042539B" w:rsidRDefault="00CA34E7" w:rsidP="00CA34E7">
      <w:pPr>
        <w:pStyle w:val="Prrafodelista"/>
        <w:numPr>
          <w:ilvl w:val="0"/>
          <w:numId w:val="7"/>
        </w:numPr>
        <w:spacing w:after="0" w:line="240" w:lineRule="auto"/>
        <w:ind w:left="709" w:hanging="425"/>
        <w:jc w:val="both"/>
        <w:rPr>
          <w:rFonts w:ascii="Cambria" w:hAnsi="Cambria" w:cstheme="minorHAnsi"/>
          <w:sz w:val="24"/>
          <w:szCs w:val="24"/>
        </w:rPr>
      </w:pPr>
      <w:r w:rsidRPr="0042539B">
        <w:rPr>
          <w:rFonts w:ascii="Cambria" w:hAnsi="Cambria" w:cstheme="minorHAnsi"/>
          <w:sz w:val="24"/>
          <w:szCs w:val="24"/>
        </w:rPr>
        <w:t>Rentas.</w:t>
      </w:r>
    </w:p>
    <w:p w14:paraId="3CA4712D" w14:textId="77777777" w:rsidR="00CA34E7" w:rsidRPr="0042539B" w:rsidRDefault="00CA34E7" w:rsidP="00CA34E7">
      <w:pPr>
        <w:pStyle w:val="Prrafodelista"/>
        <w:numPr>
          <w:ilvl w:val="0"/>
          <w:numId w:val="7"/>
        </w:numPr>
        <w:spacing w:after="0" w:line="240" w:lineRule="auto"/>
        <w:ind w:left="709" w:hanging="425"/>
        <w:jc w:val="both"/>
        <w:rPr>
          <w:rFonts w:ascii="Cambria" w:hAnsi="Cambria" w:cstheme="minorHAnsi"/>
          <w:sz w:val="24"/>
          <w:szCs w:val="24"/>
        </w:rPr>
      </w:pPr>
      <w:r w:rsidRPr="0042539B">
        <w:rPr>
          <w:rFonts w:ascii="Cambria" w:hAnsi="Cambria" w:cstheme="minorHAnsi"/>
          <w:sz w:val="24"/>
          <w:szCs w:val="24"/>
        </w:rPr>
        <w:t>Accidentes.</w:t>
      </w:r>
    </w:p>
    <w:p w14:paraId="0B96A3B1" w14:textId="77777777" w:rsidR="00CA34E7" w:rsidRPr="0042539B" w:rsidRDefault="00CA34E7" w:rsidP="00CA34E7">
      <w:pPr>
        <w:pStyle w:val="Prrafodelista"/>
        <w:numPr>
          <w:ilvl w:val="0"/>
          <w:numId w:val="7"/>
        </w:numPr>
        <w:spacing w:after="0" w:line="240" w:lineRule="auto"/>
        <w:ind w:left="709" w:hanging="425"/>
        <w:jc w:val="both"/>
        <w:rPr>
          <w:rFonts w:ascii="Cambria" w:hAnsi="Cambria" w:cstheme="minorHAnsi"/>
          <w:sz w:val="24"/>
          <w:szCs w:val="24"/>
        </w:rPr>
      </w:pPr>
      <w:r w:rsidRPr="0042539B">
        <w:rPr>
          <w:rFonts w:ascii="Cambria" w:hAnsi="Cambria" w:cstheme="minorHAnsi"/>
          <w:sz w:val="24"/>
          <w:szCs w:val="24"/>
        </w:rPr>
        <w:t>Salud.</w:t>
      </w:r>
    </w:p>
    <w:p w14:paraId="2D1276B3" w14:textId="77777777" w:rsidR="00CA34E7" w:rsidRPr="0042539B" w:rsidRDefault="00CA34E7" w:rsidP="00CA34E7">
      <w:pPr>
        <w:pStyle w:val="Prrafodelista"/>
        <w:numPr>
          <w:ilvl w:val="0"/>
          <w:numId w:val="7"/>
        </w:numPr>
        <w:spacing w:after="0" w:line="240" w:lineRule="auto"/>
        <w:ind w:left="709" w:hanging="425"/>
        <w:jc w:val="both"/>
        <w:rPr>
          <w:rFonts w:ascii="Cambria" w:hAnsi="Cambria" w:cstheme="minorHAnsi"/>
          <w:sz w:val="24"/>
          <w:szCs w:val="24"/>
        </w:rPr>
      </w:pPr>
      <w:r w:rsidRPr="0042539B">
        <w:rPr>
          <w:rFonts w:ascii="Cambria" w:hAnsi="Cambria" w:cstheme="minorHAnsi"/>
          <w:sz w:val="24"/>
          <w:szCs w:val="24"/>
        </w:rPr>
        <w:t xml:space="preserve">Seguro obligatorio de Riesgos del Trabajo (SRT) </w:t>
      </w:r>
    </w:p>
    <w:p w14:paraId="386069C0" w14:textId="77777777" w:rsidR="00CA34E7" w:rsidRPr="0042539B" w:rsidRDefault="00CA34E7" w:rsidP="00CA34E7">
      <w:pPr>
        <w:pStyle w:val="Prrafodelista"/>
        <w:numPr>
          <w:ilvl w:val="0"/>
          <w:numId w:val="7"/>
        </w:numPr>
        <w:spacing w:after="0" w:line="240" w:lineRule="auto"/>
        <w:ind w:left="709" w:hanging="425"/>
        <w:jc w:val="both"/>
        <w:rPr>
          <w:rFonts w:ascii="Cambria" w:hAnsi="Cambria" w:cstheme="minorHAnsi"/>
          <w:sz w:val="24"/>
          <w:szCs w:val="24"/>
        </w:rPr>
      </w:pPr>
      <w:r w:rsidRPr="0042539B">
        <w:rPr>
          <w:rFonts w:ascii="Cambria" w:hAnsi="Cambria" w:cstheme="minorHAnsi"/>
          <w:sz w:val="24"/>
          <w:szCs w:val="24"/>
        </w:rPr>
        <w:t>Seguros de Asistencias de ramos personales.</w:t>
      </w:r>
    </w:p>
    <w:p w14:paraId="65C5B17B" w14:textId="77777777" w:rsidR="00CA34E7" w:rsidRPr="0042539B" w:rsidRDefault="00CA34E7" w:rsidP="00CA34E7">
      <w:pPr>
        <w:pStyle w:val="Prrafodelista"/>
        <w:numPr>
          <w:ilvl w:val="0"/>
          <w:numId w:val="7"/>
        </w:numPr>
        <w:spacing w:after="0" w:line="240" w:lineRule="auto"/>
        <w:ind w:left="709" w:hanging="425"/>
        <w:jc w:val="both"/>
        <w:rPr>
          <w:rFonts w:ascii="Cambria" w:hAnsi="Cambria" w:cstheme="minorHAnsi"/>
          <w:sz w:val="24"/>
          <w:szCs w:val="24"/>
        </w:rPr>
      </w:pPr>
      <w:r w:rsidRPr="0042539B">
        <w:rPr>
          <w:rFonts w:ascii="Cambria" w:hAnsi="Cambria" w:cstheme="minorHAnsi"/>
          <w:sz w:val="24"/>
          <w:szCs w:val="24"/>
        </w:rPr>
        <w:t>Seguros Misceláneos Personales.</w:t>
      </w:r>
    </w:p>
    <w:p w14:paraId="6C36A781" w14:textId="77777777" w:rsidR="00CA34E7" w:rsidRPr="0042539B" w:rsidRDefault="00CA34E7" w:rsidP="00CA34E7">
      <w:pPr>
        <w:jc w:val="both"/>
        <w:rPr>
          <w:rFonts w:ascii="Cambria" w:hAnsi="Cambria" w:cstheme="minorHAnsi"/>
          <w:b/>
        </w:rPr>
      </w:pPr>
    </w:p>
    <w:p w14:paraId="07C4E851" w14:textId="77777777" w:rsidR="00CA34E7" w:rsidRPr="0042539B" w:rsidRDefault="00CA34E7" w:rsidP="00CA34E7">
      <w:pPr>
        <w:jc w:val="both"/>
        <w:rPr>
          <w:rFonts w:ascii="Cambria" w:hAnsi="Cambria" w:cstheme="minorHAnsi"/>
          <w:i/>
          <w:iCs/>
        </w:rPr>
      </w:pPr>
      <w:r w:rsidRPr="0042539B">
        <w:rPr>
          <w:rFonts w:ascii="Cambria" w:hAnsi="Cambria" w:cstheme="minorHAnsi"/>
          <w:b/>
        </w:rPr>
        <w:t>TERCERO.</w:t>
      </w:r>
      <w:r w:rsidRPr="0042539B">
        <w:rPr>
          <w:rFonts w:ascii="Cambria" w:hAnsi="Cambria" w:cstheme="minorHAnsi"/>
        </w:rPr>
        <w:t xml:space="preserve"> Actualizar la versión publicada del Acuerdo SGS-DES-A-041-2014, para incluir las modificaciones señaladas en este acuerdo.</w:t>
      </w:r>
    </w:p>
    <w:p w14:paraId="281126FF" w14:textId="77777777" w:rsidR="00CA34E7" w:rsidRPr="0042539B" w:rsidRDefault="00CA34E7" w:rsidP="00CA34E7">
      <w:pPr>
        <w:jc w:val="both"/>
        <w:rPr>
          <w:rFonts w:ascii="Cambria" w:hAnsi="Cambria" w:cstheme="minorHAnsi"/>
        </w:rPr>
      </w:pPr>
    </w:p>
    <w:p w14:paraId="3511C7A0" w14:textId="77777777" w:rsidR="00CA34E7" w:rsidRPr="0042539B" w:rsidRDefault="00CA34E7" w:rsidP="00CA34E7">
      <w:pPr>
        <w:jc w:val="both"/>
        <w:rPr>
          <w:rFonts w:ascii="Cambria" w:hAnsi="Cambria" w:cstheme="minorHAnsi"/>
          <w:bCs/>
        </w:rPr>
      </w:pPr>
      <w:r w:rsidRPr="0042539B">
        <w:rPr>
          <w:rFonts w:ascii="Cambria" w:hAnsi="Cambria" w:cstheme="minorHAnsi"/>
          <w:b/>
        </w:rPr>
        <w:t>CUARTO.</w:t>
      </w:r>
      <w:r w:rsidRPr="0042539B">
        <w:rPr>
          <w:rFonts w:ascii="Cambria" w:hAnsi="Cambria" w:cstheme="minorHAnsi"/>
          <w:bCs/>
        </w:rPr>
        <w:t xml:space="preserve"> Rige a partir de su publicación.</w:t>
      </w:r>
    </w:p>
    <w:p w14:paraId="06240771" w14:textId="4579948A" w:rsidR="00CA34E7" w:rsidRDefault="00CA34E7" w:rsidP="00CA34E7">
      <w:pPr>
        <w:rPr>
          <w:rFonts w:ascii="Cambria" w:hAnsi="Cambria" w:cstheme="minorHAnsi"/>
        </w:rPr>
      </w:pPr>
    </w:p>
    <w:p w14:paraId="6444569C" w14:textId="77777777" w:rsidR="0042539B" w:rsidRPr="0042539B" w:rsidRDefault="0042539B" w:rsidP="00CA34E7">
      <w:pPr>
        <w:rPr>
          <w:rFonts w:ascii="Cambria" w:hAnsi="Cambria" w:cstheme="minorHAnsi"/>
        </w:rPr>
      </w:pPr>
    </w:p>
    <w:p w14:paraId="7D5C11B5" w14:textId="777EFA61" w:rsidR="005876B5" w:rsidRDefault="00CA34E7" w:rsidP="00CA34E7">
      <w:pPr>
        <w:rPr>
          <w:rFonts w:ascii="Cambria" w:hAnsi="Cambria" w:cstheme="minorHAnsi"/>
        </w:rPr>
      </w:pPr>
      <w:r w:rsidRPr="0042539B">
        <w:rPr>
          <w:rFonts w:ascii="Cambria" w:hAnsi="Cambria" w:cstheme="minorHAnsi"/>
        </w:rPr>
        <w:t>Notifíquese</w:t>
      </w:r>
      <w:r w:rsidR="0042539B">
        <w:rPr>
          <w:rFonts w:ascii="Cambria" w:hAnsi="Cambria" w:cstheme="minorHAnsi"/>
        </w:rPr>
        <w:t>.</w:t>
      </w:r>
    </w:p>
    <w:p w14:paraId="5D58433D" w14:textId="1E18597F" w:rsidR="0042539B" w:rsidRDefault="0042539B" w:rsidP="00CA34E7">
      <w:pPr>
        <w:rPr>
          <w:rFonts w:ascii="Cambria" w:hAnsi="Cambria" w:cstheme="minorHAnsi"/>
        </w:rPr>
      </w:pPr>
    </w:p>
    <w:p w14:paraId="272E2AEA" w14:textId="31311B51" w:rsidR="0042539B" w:rsidRDefault="0042539B" w:rsidP="00CA34E7">
      <w:pPr>
        <w:rPr>
          <w:rFonts w:ascii="Cambria" w:hAnsi="Cambria" w:cstheme="minorHAnsi"/>
        </w:rPr>
      </w:pPr>
    </w:p>
    <w:p w14:paraId="43F1B0C4" w14:textId="77777777" w:rsidR="0042539B" w:rsidRPr="0042539B" w:rsidRDefault="0042539B" w:rsidP="00CA34E7">
      <w:pPr>
        <w:rPr>
          <w:rFonts w:ascii="Cambria" w:hAnsi="Cambria"/>
        </w:rPr>
      </w:pPr>
    </w:p>
    <w:p w14:paraId="502050C7" w14:textId="77777777" w:rsidR="00761D54" w:rsidRPr="0042539B" w:rsidRDefault="005876B5" w:rsidP="007F09F5">
      <w:pPr>
        <w:jc w:val="both"/>
        <w:rPr>
          <w:rFonts w:ascii="Cambria" w:hAnsi="Cambria"/>
        </w:rPr>
      </w:pPr>
      <w:r w:rsidRPr="0042539B">
        <w:rPr>
          <w:noProof/>
          <w:lang w:val="es-CR" w:eastAsia="es-CR"/>
        </w:rPr>
        <w:drawing>
          <wp:inline distT="0" distB="0" distL="0" distR="0" wp14:anchorId="02C7BE3C" wp14:editId="43D9B267">
            <wp:extent cx="2499360" cy="524291"/>
            <wp:effectExtent l="0" t="0" r="0" b="9525"/>
            <wp:docPr id="1"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0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9360" cy="524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sectPr w:rsidR="00761D54" w:rsidRPr="0042539B" w:rsidSect="009618C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71E1B" w14:textId="77777777" w:rsidR="00FC672E" w:rsidRDefault="00FC672E" w:rsidP="005A1442">
      <w:r>
        <w:separator/>
      </w:r>
    </w:p>
  </w:endnote>
  <w:endnote w:type="continuationSeparator" w:id="0">
    <w:p w14:paraId="7580BC9D" w14:textId="77777777" w:rsidR="00FC672E" w:rsidRDefault="00FC672E" w:rsidP="005A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ADCA" w14:textId="77777777" w:rsidR="0042539B" w:rsidRDefault="004253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9F21" w14:textId="77777777" w:rsidR="00F8332E" w:rsidRPr="00F8332E" w:rsidRDefault="00F8332E" w:rsidP="0042539B">
    <w:pPr>
      <w:pStyle w:val="Piedepgina"/>
      <w:pBdr>
        <w:top w:val="single" w:sz="4" w:space="1" w:color="auto"/>
      </w:pBdr>
      <w:tabs>
        <w:tab w:val="clear" w:pos="8838"/>
      </w:tabs>
      <w:jc w:val="right"/>
      <w:rPr>
        <w:rFonts w:asciiTheme="majorHAnsi" w:hAnsiTheme="majorHAnsi"/>
        <w:sz w:val="18"/>
        <w:szCs w:val="18"/>
      </w:rPr>
    </w:pPr>
    <w:r w:rsidRPr="00F8332E">
      <w:rPr>
        <w:rFonts w:asciiTheme="majorHAnsi" w:hAnsiTheme="majorHAnsi"/>
        <w:sz w:val="18"/>
        <w:szCs w:val="18"/>
      </w:rPr>
      <w:t>Teléfonos: 2243-5108, 2243-5103  •  Fax: 2243-5151</w:t>
    </w:r>
  </w:p>
  <w:p w14:paraId="6B4FB14B" w14:textId="77777777" w:rsidR="00F8332E" w:rsidRDefault="00F8332E" w:rsidP="00F8332E">
    <w:pPr>
      <w:pStyle w:val="Piedepgina"/>
      <w:tabs>
        <w:tab w:val="clear" w:pos="8838"/>
      </w:tabs>
      <w:jc w:val="right"/>
      <w:rPr>
        <w:rFonts w:ascii="Baskerville Old Face" w:hAnsi="Baskerville Old Face"/>
        <w:sz w:val="18"/>
        <w:szCs w:val="18"/>
      </w:rPr>
    </w:pPr>
    <w:r w:rsidRPr="00F8332E">
      <w:rPr>
        <w:rFonts w:asciiTheme="majorHAnsi" w:hAnsiTheme="majorHAnsi"/>
        <w:sz w:val="18"/>
        <w:szCs w:val="18"/>
      </w:rPr>
      <w:t>Dirección:</w:t>
    </w:r>
    <w:r w:rsidRPr="00121F8C">
      <w:rPr>
        <w:rFonts w:ascii="Baskerville Old Face" w:hAnsi="Baskerville Old Face"/>
        <w:sz w:val="18"/>
        <w:szCs w:val="18"/>
      </w:rPr>
      <w:t xml:space="preserve"> </w:t>
    </w:r>
    <w:r w:rsidRPr="009E7017">
      <w:rPr>
        <w:rFonts w:asciiTheme="majorHAnsi" w:hAnsiTheme="majorHAnsi"/>
        <w:sz w:val="18"/>
        <w:szCs w:val="18"/>
      </w:rPr>
      <w:t>Edificio ODMs, Barrio T</w:t>
    </w:r>
    <w:r>
      <w:rPr>
        <w:rFonts w:asciiTheme="majorHAnsi" w:hAnsiTheme="majorHAnsi"/>
        <w:sz w:val="18"/>
        <w:szCs w:val="18"/>
      </w:rPr>
      <w:t>o</w:t>
    </w:r>
    <w:r w:rsidRPr="009E7017">
      <w:rPr>
        <w:rFonts w:asciiTheme="majorHAnsi" w:hAnsiTheme="majorHAnsi"/>
        <w:sz w:val="18"/>
        <w:szCs w:val="18"/>
      </w:rPr>
      <w:t>urnón, Piso 4</w:t>
    </w:r>
  </w:p>
  <w:p w14:paraId="6B517145" w14:textId="77777777" w:rsidR="00F8332E" w:rsidRPr="00F8332E" w:rsidRDefault="00592261" w:rsidP="00F8332E">
    <w:pPr>
      <w:pStyle w:val="Piedepgina"/>
      <w:tabs>
        <w:tab w:val="clear" w:pos="8838"/>
      </w:tabs>
      <w:jc w:val="right"/>
      <w:rPr>
        <w:rFonts w:ascii="Baskerville Old Face" w:hAnsi="Baskerville Old Face"/>
        <w:sz w:val="18"/>
        <w:szCs w:val="18"/>
      </w:rPr>
    </w:pPr>
    <w:hyperlink r:id="rId1" w:history="1">
      <w:r w:rsidR="00F8332E" w:rsidRPr="00121F8C">
        <w:rPr>
          <w:rStyle w:val="Hipervnculo"/>
          <w:rFonts w:ascii="Baskerville Old Face" w:hAnsi="Baskerville Old Face"/>
          <w:sz w:val="18"/>
          <w:szCs w:val="18"/>
        </w:rPr>
        <w:t>sugese@sugese.fi.cr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4EC7A" w14:textId="77777777" w:rsidR="00843EE4" w:rsidRDefault="00843EE4" w:rsidP="00A83BA5">
    <w:pPr>
      <w:pStyle w:val="Piedepgina"/>
      <w:pBdr>
        <w:top w:val="single" w:sz="4" w:space="1" w:color="auto"/>
      </w:pBdr>
      <w:rPr>
        <w:sz w:val="16"/>
        <w:szCs w:val="16"/>
      </w:rPr>
    </w:pPr>
  </w:p>
  <w:p w14:paraId="3CD0E3DB" w14:textId="77777777" w:rsidR="00843EE4" w:rsidRPr="00F8332E" w:rsidRDefault="00843EE4" w:rsidP="00A83BA5">
    <w:pPr>
      <w:pStyle w:val="Piedepgina"/>
      <w:tabs>
        <w:tab w:val="clear" w:pos="8838"/>
      </w:tabs>
      <w:jc w:val="right"/>
      <w:rPr>
        <w:rFonts w:asciiTheme="majorHAnsi" w:hAnsiTheme="majorHAnsi"/>
        <w:sz w:val="18"/>
        <w:szCs w:val="18"/>
      </w:rPr>
    </w:pPr>
    <w:r w:rsidRPr="00F8332E">
      <w:rPr>
        <w:rFonts w:asciiTheme="majorHAnsi" w:hAnsiTheme="majorHAnsi"/>
        <w:sz w:val="18"/>
        <w:szCs w:val="18"/>
      </w:rPr>
      <w:t>Teléfonos: 2243-5108, 2243-5103  •  Fax: 2243-5151</w:t>
    </w:r>
  </w:p>
  <w:p w14:paraId="34C212BD" w14:textId="77777777" w:rsidR="00843EE4" w:rsidRDefault="00843EE4" w:rsidP="00A83BA5">
    <w:pPr>
      <w:pStyle w:val="Piedepgina"/>
      <w:tabs>
        <w:tab w:val="clear" w:pos="8838"/>
      </w:tabs>
      <w:jc w:val="right"/>
      <w:rPr>
        <w:rFonts w:ascii="Baskerville Old Face" w:hAnsi="Baskerville Old Face"/>
        <w:sz w:val="18"/>
        <w:szCs w:val="18"/>
      </w:rPr>
    </w:pPr>
    <w:r w:rsidRPr="00F8332E">
      <w:rPr>
        <w:rFonts w:asciiTheme="majorHAnsi" w:hAnsiTheme="majorHAnsi"/>
        <w:sz w:val="18"/>
        <w:szCs w:val="18"/>
      </w:rPr>
      <w:t>Dirección:</w:t>
    </w:r>
    <w:r w:rsidRPr="00121F8C">
      <w:rPr>
        <w:rFonts w:ascii="Baskerville Old Face" w:hAnsi="Baskerville Old Face"/>
        <w:sz w:val="18"/>
        <w:szCs w:val="18"/>
      </w:rPr>
      <w:t xml:space="preserve"> </w:t>
    </w:r>
    <w:r w:rsidR="00F8332E" w:rsidRPr="009E7017">
      <w:rPr>
        <w:rFonts w:asciiTheme="majorHAnsi" w:hAnsiTheme="majorHAnsi"/>
        <w:sz w:val="18"/>
        <w:szCs w:val="18"/>
      </w:rPr>
      <w:t>Edificio ODMs, Barrio T</w:t>
    </w:r>
    <w:r w:rsidR="00F8332E">
      <w:rPr>
        <w:rFonts w:asciiTheme="majorHAnsi" w:hAnsiTheme="majorHAnsi"/>
        <w:sz w:val="18"/>
        <w:szCs w:val="18"/>
      </w:rPr>
      <w:t>o</w:t>
    </w:r>
    <w:r w:rsidR="00F8332E" w:rsidRPr="009E7017">
      <w:rPr>
        <w:rFonts w:asciiTheme="majorHAnsi" w:hAnsiTheme="majorHAnsi"/>
        <w:sz w:val="18"/>
        <w:szCs w:val="18"/>
      </w:rPr>
      <w:t>urnón, Piso 4</w:t>
    </w:r>
  </w:p>
  <w:p w14:paraId="1455AFC2" w14:textId="77777777" w:rsidR="00843EE4" w:rsidRPr="00A83BA5" w:rsidRDefault="00592261" w:rsidP="00A83BA5">
    <w:pPr>
      <w:pStyle w:val="Piedepgina"/>
      <w:tabs>
        <w:tab w:val="clear" w:pos="8838"/>
      </w:tabs>
      <w:jc w:val="right"/>
      <w:rPr>
        <w:rFonts w:ascii="Baskerville Old Face" w:hAnsi="Baskerville Old Face"/>
        <w:sz w:val="18"/>
        <w:szCs w:val="18"/>
      </w:rPr>
    </w:pPr>
    <w:hyperlink r:id="rId1" w:history="1">
      <w:r w:rsidR="00843EE4" w:rsidRPr="00121F8C">
        <w:rPr>
          <w:rStyle w:val="Hipervnculo"/>
          <w:rFonts w:ascii="Baskerville Old Face" w:hAnsi="Baskerville Old Face"/>
          <w:sz w:val="18"/>
          <w:szCs w:val="18"/>
        </w:rPr>
        <w:t>sugese@sugese.fi.cr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D54F1" w14:textId="77777777" w:rsidR="00FC672E" w:rsidRDefault="00FC672E" w:rsidP="005A1442">
      <w:r>
        <w:separator/>
      </w:r>
    </w:p>
  </w:footnote>
  <w:footnote w:type="continuationSeparator" w:id="0">
    <w:p w14:paraId="492A6672" w14:textId="77777777" w:rsidR="00FC672E" w:rsidRDefault="00FC672E" w:rsidP="005A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65464" w14:textId="77777777" w:rsidR="0042539B" w:rsidRDefault="004253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4A26" w14:textId="77777777" w:rsidR="00373AC0" w:rsidRPr="009618C8" w:rsidRDefault="00373AC0" w:rsidP="00373AC0">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751999D9" wp14:editId="72301623">
          <wp:extent cx="1209580" cy="971550"/>
          <wp:effectExtent l="19050" t="0" r="0" b="0"/>
          <wp:docPr id="3"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48AC4D80" w14:textId="77777777" w:rsidR="00373AC0" w:rsidRPr="009618C8" w:rsidRDefault="00373AC0" w:rsidP="00373AC0">
    <w:pPr>
      <w:pStyle w:val="Encabezado"/>
      <w:rPr>
        <w:rFonts w:asciiTheme="majorHAnsi" w:hAnsiTheme="majorHAnsi"/>
        <w:sz w:val="16"/>
        <w:szCs w:val="16"/>
      </w:rPr>
    </w:pPr>
  </w:p>
  <w:p w14:paraId="1525FC19" w14:textId="6F5F5B2B" w:rsidR="00761D54" w:rsidRPr="00373AC0" w:rsidRDefault="00373AC0" w:rsidP="00373AC0">
    <w:pPr>
      <w:jc w:val="both"/>
      <w:rPr>
        <w:rFonts w:asciiTheme="majorHAnsi" w:hAnsiTheme="majorHAnsi"/>
        <w:b/>
        <w:i/>
        <w:color w:val="000000"/>
      </w:rPr>
    </w:pPr>
    <w:r w:rsidRPr="00373AC0">
      <w:rPr>
        <w:rFonts w:asciiTheme="majorHAnsi" w:hAnsiTheme="majorHAnsi"/>
        <w:b/>
        <w:bCs/>
        <w:i/>
      </w:rPr>
      <w:t>SGS-A-0</w:t>
    </w:r>
    <w:r w:rsidR="002F3491">
      <w:rPr>
        <w:rFonts w:asciiTheme="majorHAnsi" w:hAnsiTheme="majorHAnsi"/>
        <w:b/>
        <w:bCs/>
        <w:i/>
      </w:rPr>
      <w:t>074</w:t>
    </w:r>
    <w:r w:rsidRPr="00373AC0">
      <w:rPr>
        <w:rFonts w:asciiTheme="majorHAnsi" w:hAnsiTheme="majorHAnsi"/>
        <w:b/>
        <w:bCs/>
        <w:i/>
      </w:rPr>
      <w:t>-20</w:t>
    </w:r>
    <w:r w:rsidR="002F3491">
      <w:rPr>
        <w:rFonts w:asciiTheme="majorHAnsi" w:hAnsiTheme="majorHAnsi"/>
        <w:b/>
        <w:bCs/>
        <w:i/>
      </w:rPr>
      <w:t>20</w:t>
    </w:r>
  </w:p>
  <w:p w14:paraId="6D450154" w14:textId="77777777" w:rsidR="00843EE4" w:rsidRPr="00373AC0" w:rsidRDefault="00843EE4" w:rsidP="00373AC0">
    <w:pPr>
      <w:pStyle w:val="Encabezado"/>
      <w:jc w:val="both"/>
      <w:rPr>
        <w:rFonts w:asciiTheme="majorHAnsi" w:hAnsiTheme="majorHAnsi"/>
        <w:sz w:val="24"/>
        <w:szCs w:val="24"/>
        <w:lang w:val="es-MX"/>
      </w:rPr>
    </w:pPr>
    <w:r w:rsidRPr="00373AC0">
      <w:rPr>
        <w:rFonts w:asciiTheme="majorHAnsi" w:hAnsiTheme="majorHAnsi"/>
        <w:sz w:val="24"/>
        <w:szCs w:val="24"/>
        <w:lang w:val="es-MX"/>
      </w:rPr>
      <w:t xml:space="preserve">Página </w:t>
    </w:r>
    <w:r w:rsidRPr="00373AC0">
      <w:rPr>
        <w:rFonts w:asciiTheme="majorHAnsi" w:hAnsiTheme="majorHAnsi"/>
        <w:sz w:val="24"/>
        <w:szCs w:val="24"/>
        <w:lang w:val="es-MX"/>
      </w:rPr>
      <w:fldChar w:fldCharType="begin"/>
    </w:r>
    <w:r w:rsidRPr="00373AC0">
      <w:rPr>
        <w:rFonts w:asciiTheme="majorHAnsi" w:hAnsiTheme="majorHAnsi"/>
        <w:sz w:val="24"/>
        <w:szCs w:val="24"/>
        <w:lang w:val="es-MX"/>
      </w:rPr>
      <w:instrText xml:space="preserve"> PAGE   \* MERGEFORMAT </w:instrText>
    </w:r>
    <w:r w:rsidRPr="00373AC0">
      <w:rPr>
        <w:rFonts w:asciiTheme="majorHAnsi" w:hAnsiTheme="majorHAnsi"/>
        <w:sz w:val="24"/>
        <w:szCs w:val="24"/>
        <w:lang w:val="es-MX"/>
      </w:rPr>
      <w:fldChar w:fldCharType="separate"/>
    </w:r>
    <w:r w:rsidR="00F8332E">
      <w:rPr>
        <w:rFonts w:asciiTheme="majorHAnsi" w:hAnsiTheme="majorHAnsi"/>
        <w:noProof/>
        <w:sz w:val="24"/>
        <w:szCs w:val="24"/>
        <w:lang w:val="es-MX"/>
      </w:rPr>
      <w:t>2</w:t>
    </w:r>
    <w:r w:rsidRPr="00373AC0">
      <w:rPr>
        <w:rFonts w:asciiTheme="majorHAnsi" w:hAnsiTheme="majorHAnsi"/>
        <w:sz w:val="24"/>
        <w:szCs w:val="24"/>
        <w:lang w:val="es-MX"/>
      </w:rPr>
      <w:fldChar w:fldCharType="end"/>
    </w:r>
  </w:p>
  <w:p w14:paraId="0B50E0D7" w14:textId="77777777" w:rsidR="00843EE4" w:rsidRPr="00373AC0" w:rsidRDefault="00843EE4" w:rsidP="00373AC0">
    <w:pPr>
      <w:pStyle w:val="Encabezado"/>
      <w:jc w:val="both"/>
      <w:rPr>
        <w:rFonts w:asciiTheme="majorHAnsi" w:hAnsiTheme="majorHAnsi"/>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60CDA" w14:textId="77777777" w:rsidR="00843EE4" w:rsidRPr="009618C8" w:rsidRDefault="00843EE4" w:rsidP="009618C8">
    <w:pPr>
      <w:pStyle w:val="Encabezado"/>
      <w:jc w:val="center"/>
      <w:rPr>
        <w:rFonts w:asciiTheme="majorHAnsi" w:hAnsiTheme="majorHAnsi"/>
        <w:sz w:val="24"/>
        <w:szCs w:val="24"/>
      </w:rPr>
    </w:pPr>
    <w:r w:rsidRPr="009618C8">
      <w:rPr>
        <w:rFonts w:asciiTheme="majorHAnsi" w:hAnsiTheme="majorHAnsi"/>
        <w:noProof/>
        <w:sz w:val="24"/>
        <w:szCs w:val="24"/>
        <w:lang w:eastAsia="es-CR"/>
      </w:rPr>
      <w:drawing>
        <wp:inline distT="0" distB="0" distL="0" distR="0" wp14:anchorId="39CE23BE" wp14:editId="343E0093">
          <wp:extent cx="1209580" cy="971550"/>
          <wp:effectExtent l="19050" t="0" r="0" b="0"/>
          <wp:docPr id="5" name="1 Imagen"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se reducido.jpg"/>
                  <pic:cNvPicPr/>
                </pic:nvPicPr>
                <pic:blipFill>
                  <a:blip r:embed="rId1"/>
                  <a:stretch>
                    <a:fillRect/>
                  </a:stretch>
                </pic:blipFill>
                <pic:spPr>
                  <a:xfrm>
                    <a:off x="0" y="0"/>
                    <a:ext cx="1209580" cy="971550"/>
                  </a:xfrm>
                  <a:prstGeom prst="rect">
                    <a:avLst/>
                  </a:prstGeom>
                </pic:spPr>
              </pic:pic>
            </a:graphicData>
          </a:graphic>
        </wp:inline>
      </w:drawing>
    </w:r>
  </w:p>
  <w:p w14:paraId="3DD7CD7A" w14:textId="77777777" w:rsidR="00843EE4" w:rsidRPr="009618C8" w:rsidRDefault="00843EE4">
    <w:pPr>
      <w:pStyle w:val="Encabezado"/>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69F2"/>
    <w:multiLevelType w:val="multilevel"/>
    <w:tmpl w:val="5924555E"/>
    <w:lvl w:ilvl="0">
      <w:start w:val="2"/>
      <w:numFmt w:val="decimal"/>
      <w:lvlText w:val="%1."/>
      <w:lvlJc w:val="left"/>
      <w:pPr>
        <w:ind w:left="360" w:hanging="360"/>
      </w:pPr>
      <w:rPr>
        <w:rFonts w:hint="default"/>
        <w:i w:val="0"/>
      </w:rPr>
    </w:lvl>
    <w:lvl w:ilvl="1">
      <w:start w:val="1"/>
      <w:numFmt w:val="decimal"/>
      <w:lvlText w:val="%1.%2."/>
      <w:lvlJc w:val="left"/>
      <w:pPr>
        <w:ind w:left="669" w:hanging="360"/>
      </w:pPr>
      <w:rPr>
        <w:rFonts w:hint="default"/>
        <w:i w:val="0"/>
      </w:rPr>
    </w:lvl>
    <w:lvl w:ilvl="2">
      <w:start w:val="1"/>
      <w:numFmt w:val="decimal"/>
      <w:lvlText w:val="%1.%2.%3."/>
      <w:lvlJc w:val="left"/>
      <w:pPr>
        <w:ind w:left="1338" w:hanging="720"/>
      </w:pPr>
      <w:rPr>
        <w:rFonts w:hint="default"/>
        <w:i w:val="0"/>
      </w:rPr>
    </w:lvl>
    <w:lvl w:ilvl="3">
      <w:start w:val="1"/>
      <w:numFmt w:val="decimal"/>
      <w:lvlText w:val="%1.%2.%3.%4."/>
      <w:lvlJc w:val="left"/>
      <w:pPr>
        <w:ind w:left="1647" w:hanging="720"/>
      </w:pPr>
      <w:rPr>
        <w:rFonts w:hint="default"/>
        <w:i w:val="0"/>
      </w:rPr>
    </w:lvl>
    <w:lvl w:ilvl="4">
      <w:start w:val="1"/>
      <w:numFmt w:val="decimal"/>
      <w:lvlText w:val="%1.%2.%3.%4.%5."/>
      <w:lvlJc w:val="left"/>
      <w:pPr>
        <w:ind w:left="2316" w:hanging="1080"/>
      </w:pPr>
      <w:rPr>
        <w:rFonts w:hint="default"/>
        <w:i w:val="0"/>
      </w:rPr>
    </w:lvl>
    <w:lvl w:ilvl="5">
      <w:start w:val="1"/>
      <w:numFmt w:val="decimal"/>
      <w:lvlText w:val="%1.%2.%3.%4.%5.%6."/>
      <w:lvlJc w:val="left"/>
      <w:pPr>
        <w:ind w:left="2625" w:hanging="1080"/>
      </w:pPr>
      <w:rPr>
        <w:rFonts w:hint="default"/>
        <w:i w:val="0"/>
      </w:rPr>
    </w:lvl>
    <w:lvl w:ilvl="6">
      <w:start w:val="1"/>
      <w:numFmt w:val="decimal"/>
      <w:lvlText w:val="%1.%2.%3.%4.%5.%6.%7."/>
      <w:lvlJc w:val="left"/>
      <w:pPr>
        <w:ind w:left="3294" w:hanging="1440"/>
      </w:pPr>
      <w:rPr>
        <w:rFonts w:hint="default"/>
        <w:i w:val="0"/>
      </w:rPr>
    </w:lvl>
    <w:lvl w:ilvl="7">
      <w:start w:val="1"/>
      <w:numFmt w:val="decimal"/>
      <w:lvlText w:val="%1.%2.%3.%4.%5.%6.%7.%8."/>
      <w:lvlJc w:val="left"/>
      <w:pPr>
        <w:ind w:left="3603" w:hanging="1440"/>
      </w:pPr>
      <w:rPr>
        <w:rFonts w:hint="default"/>
        <w:i w:val="0"/>
      </w:rPr>
    </w:lvl>
    <w:lvl w:ilvl="8">
      <w:start w:val="1"/>
      <w:numFmt w:val="decimal"/>
      <w:lvlText w:val="%1.%2.%3.%4.%5.%6.%7.%8.%9."/>
      <w:lvlJc w:val="left"/>
      <w:pPr>
        <w:ind w:left="4272" w:hanging="1800"/>
      </w:pPr>
      <w:rPr>
        <w:rFonts w:hint="default"/>
        <w:i w:val="0"/>
      </w:rPr>
    </w:lvl>
  </w:abstractNum>
  <w:abstractNum w:abstractNumId="1" w15:restartNumberingAfterBreak="0">
    <w:nsid w:val="13334281"/>
    <w:multiLevelType w:val="multilevel"/>
    <w:tmpl w:val="2F10CF20"/>
    <w:lvl w:ilvl="0">
      <w:start w:val="2"/>
      <w:numFmt w:val="decimal"/>
      <w:lvlText w:val="%1."/>
      <w:lvlJc w:val="left"/>
      <w:pPr>
        <w:ind w:left="540" w:hanging="540"/>
      </w:pPr>
      <w:rPr>
        <w:rFonts w:hint="default"/>
      </w:rPr>
    </w:lvl>
    <w:lvl w:ilvl="1">
      <w:start w:val="4"/>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15:restartNumberingAfterBreak="0">
    <w:nsid w:val="1B1827AF"/>
    <w:multiLevelType w:val="hybridMultilevel"/>
    <w:tmpl w:val="D0284BE0"/>
    <w:lvl w:ilvl="0" w:tplc="140A0017">
      <w:start w:val="1"/>
      <w:numFmt w:val="lowerLetter"/>
      <w:lvlText w:val="%1)"/>
      <w:lvlJc w:val="left"/>
      <w:pPr>
        <w:ind w:left="720" w:hanging="360"/>
      </w:pPr>
      <w:rPr>
        <w:rFonts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6E947AA"/>
    <w:multiLevelType w:val="multilevel"/>
    <w:tmpl w:val="00B69484"/>
    <w:lvl w:ilvl="0">
      <w:start w:val="1"/>
      <w:numFmt w:val="decimal"/>
      <w:lvlText w:val="%1."/>
      <w:lvlJc w:val="left"/>
      <w:pPr>
        <w:ind w:left="720" w:hanging="360"/>
      </w:pPr>
      <w:rPr>
        <w:rFonts w:hint="default"/>
      </w:rPr>
    </w:lvl>
    <w:lvl w:ilvl="1">
      <w:start w:val="11"/>
      <w:numFmt w:val="decimal"/>
      <w:isLgl/>
      <w:lvlText w:val="%1.%2."/>
      <w:lvlJc w:val="left"/>
      <w:pPr>
        <w:ind w:left="120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5FC435D5"/>
    <w:multiLevelType w:val="hybridMultilevel"/>
    <w:tmpl w:val="EB328D96"/>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15:restartNumberingAfterBreak="0">
    <w:nsid w:val="61F2523A"/>
    <w:multiLevelType w:val="multilevel"/>
    <w:tmpl w:val="5F244278"/>
    <w:lvl w:ilvl="0">
      <w:start w:val="3"/>
      <w:numFmt w:val="decimal"/>
      <w:lvlText w:val="4.%1."/>
      <w:lvlJc w:val="left"/>
      <w:pPr>
        <w:ind w:left="4680" w:hanging="360"/>
      </w:pPr>
      <w:rPr>
        <w:rFonts w:hint="default"/>
      </w:rPr>
    </w:lvl>
    <w:lvl w:ilvl="1">
      <w:start w:val="1"/>
      <w:numFmt w:val="decimal"/>
      <w:lvlText w:val="%1.%2."/>
      <w:lvlJc w:val="left"/>
      <w:pPr>
        <w:ind w:left="468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73705B33"/>
    <w:multiLevelType w:val="multilevel"/>
    <w:tmpl w:val="E7F6846E"/>
    <w:lvl w:ilvl="0">
      <w:start w:val="4"/>
      <w:numFmt w:val="decimal"/>
      <w:lvlText w:val="%1."/>
      <w:lvlJc w:val="left"/>
      <w:pPr>
        <w:ind w:left="360" w:hanging="360"/>
      </w:pPr>
      <w:rPr>
        <w:rFonts w:hint="default"/>
        <w:i w:val="0"/>
      </w:rPr>
    </w:lvl>
    <w:lvl w:ilvl="1">
      <w:start w:val="1"/>
      <w:numFmt w:val="decimal"/>
      <w:lvlText w:val="%1.%2."/>
      <w:lvlJc w:val="left"/>
      <w:pPr>
        <w:ind w:left="669" w:hanging="360"/>
      </w:pPr>
      <w:rPr>
        <w:rFonts w:hint="default"/>
        <w:i w:val="0"/>
      </w:rPr>
    </w:lvl>
    <w:lvl w:ilvl="2">
      <w:start w:val="1"/>
      <w:numFmt w:val="decimal"/>
      <w:lvlText w:val="%1.%2.%3."/>
      <w:lvlJc w:val="left"/>
      <w:pPr>
        <w:ind w:left="1338" w:hanging="720"/>
      </w:pPr>
      <w:rPr>
        <w:rFonts w:hint="default"/>
        <w:i w:val="0"/>
      </w:rPr>
    </w:lvl>
    <w:lvl w:ilvl="3">
      <w:start w:val="1"/>
      <w:numFmt w:val="decimal"/>
      <w:lvlText w:val="%1.%2.%3.%4."/>
      <w:lvlJc w:val="left"/>
      <w:pPr>
        <w:ind w:left="1647" w:hanging="720"/>
      </w:pPr>
      <w:rPr>
        <w:rFonts w:hint="default"/>
        <w:i w:val="0"/>
      </w:rPr>
    </w:lvl>
    <w:lvl w:ilvl="4">
      <w:start w:val="1"/>
      <w:numFmt w:val="decimal"/>
      <w:lvlText w:val="%1.%2.%3.%4.%5."/>
      <w:lvlJc w:val="left"/>
      <w:pPr>
        <w:ind w:left="2316" w:hanging="1080"/>
      </w:pPr>
      <w:rPr>
        <w:rFonts w:hint="default"/>
        <w:i w:val="0"/>
      </w:rPr>
    </w:lvl>
    <w:lvl w:ilvl="5">
      <w:start w:val="1"/>
      <w:numFmt w:val="decimal"/>
      <w:lvlText w:val="%1.%2.%3.%4.%5.%6."/>
      <w:lvlJc w:val="left"/>
      <w:pPr>
        <w:ind w:left="2625" w:hanging="1080"/>
      </w:pPr>
      <w:rPr>
        <w:rFonts w:hint="default"/>
        <w:i w:val="0"/>
      </w:rPr>
    </w:lvl>
    <w:lvl w:ilvl="6">
      <w:start w:val="1"/>
      <w:numFmt w:val="decimal"/>
      <w:lvlText w:val="%1.%2.%3.%4.%5.%6.%7."/>
      <w:lvlJc w:val="left"/>
      <w:pPr>
        <w:ind w:left="3294" w:hanging="1440"/>
      </w:pPr>
      <w:rPr>
        <w:rFonts w:hint="default"/>
        <w:i w:val="0"/>
      </w:rPr>
    </w:lvl>
    <w:lvl w:ilvl="7">
      <w:start w:val="1"/>
      <w:numFmt w:val="decimal"/>
      <w:lvlText w:val="%1.%2.%3.%4.%5.%6.%7.%8."/>
      <w:lvlJc w:val="left"/>
      <w:pPr>
        <w:ind w:left="3603" w:hanging="1440"/>
      </w:pPr>
      <w:rPr>
        <w:rFonts w:hint="default"/>
        <w:i w:val="0"/>
      </w:rPr>
    </w:lvl>
    <w:lvl w:ilvl="8">
      <w:start w:val="1"/>
      <w:numFmt w:val="decimal"/>
      <w:lvlText w:val="%1.%2.%3.%4.%5.%6.%7.%8.%9."/>
      <w:lvlJc w:val="left"/>
      <w:pPr>
        <w:ind w:left="4272" w:hanging="1800"/>
      </w:pPr>
      <w:rPr>
        <w:rFonts w:hint="default"/>
        <w:i w:val="0"/>
      </w:r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2E"/>
    <w:rsid w:val="00003EEF"/>
    <w:rsid w:val="000076D1"/>
    <w:rsid w:val="000105FD"/>
    <w:rsid w:val="00015CC4"/>
    <w:rsid w:val="000230EC"/>
    <w:rsid w:val="00037F14"/>
    <w:rsid w:val="00043989"/>
    <w:rsid w:val="000476C1"/>
    <w:rsid w:val="00055413"/>
    <w:rsid w:val="00067CF6"/>
    <w:rsid w:val="000752F9"/>
    <w:rsid w:val="000760ED"/>
    <w:rsid w:val="00083A78"/>
    <w:rsid w:val="0008604D"/>
    <w:rsid w:val="000A2288"/>
    <w:rsid w:val="000B2E1D"/>
    <w:rsid w:val="000B4150"/>
    <w:rsid w:val="000C7644"/>
    <w:rsid w:val="000D4883"/>
    <w:rsid w:val="000E78B1"/>
    <w:rsid w:val="000F4177"/>
    <w:rsid w:val="00104DC9"/>
    <w:rsid w:val="00107380"/>
    <w:rsid w:val="00112325"/>
    <w:rsid w:val="00133DA2"/>
    <w:rsid w:val="00135FBF"/>
    <w:rsid w:val="00140B90"/>
    <w:rsid w:val="00146B1D"/>
    <w:rsid w:val="001551CB"/>
    <w:rsid w:val="0016515C"/>
    <w:rsid w:val="00167B6E"/>
    <w:rsid w:val="0017138C"/>
    <w:rsid w:val="00180BA2"/>
    <w:rsid w:val="0018143B"/>
    <w:rsid w:val="001A29D3"/>
    <w:rsid w:val="001A6FE9"/>
    <w:rsid w:val="001B3C85"/>
    <w:rsid w:val="001B6EE9"/>
    <w:rsid w:val="001C344D"/>
    <w:rsid w:val="001D2BCA"/>
    <w:rsid w:val="001F362F"/>
    <w:rsid w:val="002048C0"/>
    <w:rsid w:val="00221996"/>
    <w:rsid w:val="00222862"/>
    <w:rsid w:val="00234ECC"/>
    <w:rsid w:val="0023647D"/>
    <w:rsid w:val="002440B8"/>
    <w:rsid w:val="00247E9E"/>
    <w:rsid w:val="00267429"/>
    <w:rsid w:val="0028286F"/>
    <w:rsid w:val="00286975"/>
    <w:rsid w:val="002878BA"/>
    <w:rsid w:val="00291CE7"/>
    <w:rsid w:val="002A04A2"/>
    <w:rsid w:val="002C3B80"/>
    <w:rsid w:val="002C3DDE"/>
    <w:rsid w:val="002C572C"/>
    <w:rsid w:val="002C76DF"/>
    <w:rsid w:val="002D7832"/>
    <w:rsid w:val="002E02EC"/>
    <w:rsid w:val="002E6AFE"/>
    <w:rsid w:val="002F22F3"/>
    <w:rsid w:val="002F2345"/>
    <w:rsid w:val="002F3491"/>
    <w:rsid w:val="002F51B5"/>
    <w:rsid w:val="00304DCB"/>
    <w:rsid w:val="0030537C"/>
    <w:rsid w:val="00305398"/>
    <w:rsid w:val="00317C1E"/>
    <w:rsid w:val="00333BA8"/>
    <w:rsid w:val="00336659"/>
    <w:rsid w:val="00343523"/>
    <w:rsid w:val="00343D0D"/>
    <w:rsid w:val="003623F7"/>
    <w:rsid w:val="0036475D"/>
    <w:rsid w:val="00366016"/>
    <w:rsid w:val="00373AC0"/>
    <w:rsid w:val="003758F1"/>
    <w:rsid w:val="00376DE7"/>
    <w:rsid w:val="00385D10"/>
    <w:rsid w:val="00391C88"/>
    <w:rsid w:val="003947BB"/>
    <w:rsid w:val="003A39BC"/>
    <w:rsid w:val="003A53B0"/>
    <w:rsid w:val="003B043B"/>
    <w:rsid w:val="003B6304"/>
    <w:rsid w:val="003B721F"/>
    <w:rsid w:val="003B7CC2"/>
    <w:rsid w:val="003D3009"/>
    <w:rsid w:val="003E469F"/>
    <w:rsid w:val="003E62CB"/>
    <w:rsid w:val="003E721F"/>
    <w:rsid w:val="0042539B"/>
    <w:rsid w:val="004263F9"/>
    <w:rsid w:val="004277B9"/>
    <w:rsid w:val="00432474"/>
    <w:rsid w:val="00450703"/>
    <w:rsid w:val="00454C55"/>
    <w:rsid w:val="004715C7"/>
    <w:rsid w:val="0047219D"/>
    <w:rsid w:val="004948D8"/>
    <w:rsid w:val="00495470"/>
    <w:rsid w:val="00496C81"/>
    <w:rsid w:val="004A03B7"/>
    <w:rsid w:val="004A495A"/>
    <w:rsid w:val="004B767D"/>
    <w:rsid w:val="004C3B15"/>
    <w:rsid w:val="004C4D3C"/>
    <w:rsid w:val="004D2EB0"/>
    <w:rsid w:val="004D3D77"/>
    <w:rsid w:val="004D7196"/>
    <w:rsid w:val="004E7104"/>
    <w:rsid w:val="004F5023"/>
    <w:rsid w:val="004F6969"/>
    <w:rsid w:val="0050151B"/>
    <w:rsid w:val="0050185B"/>
    <w:rsid w:val="00501E0F"/>
    <w:rsid w:val="005078E4"/>
    <w:rsid w:val="00514940"/>
    <w:rsid w:val="005241EE"/>
    <w:rsid w:val="00524C83"/>
    <w:rsid w:val="0053290C"/>
    <w:rsid w:val="00533746"/>
    <w:rsid w:val="005442FF"/>
    <w:rsid w:val="00545CD6"/>
    <w:rsid w:val="00556620"/>
    <w:rsid w:val="00560026"/>
    <w:rsid w:val="0056158A"/>
    <w:rsid w:val="0056224B"/>
    <w:rsid w:val="0056751A"/>
    <w:rsid w:val="00576230"/>
    <w:rsid w:val="005876B5"/>
    <w:rsid w:val="00592261"/>
    <w:rsid w:val="005A1442"/>
    <w:rsid w:val="005B70A7"/>
    <w:rsid w:val="005C5B11"/>
    <w:rsid w:val="005C69FA"/>
    <w:rsid w:val="005C7CD2"/>
    <w:rsid w:val="005D13DD"/>
    <w:rsid w:val="005E7FD4"/>
    <w:rsid w:val="005F395A"/>
    <w:rsid w:val="00602EC0"/>
    <w:rsid w:val="00604DED"/>
    <w:rsid w:val="00621BF4"/>
    <w:rsid w:val="00626ECF"/>
    <w:rsid w:val="00632C9E"/>
    <w:rsid w:val="006428F4"/>
    <w:rsid w:val="00646CD3"/>
    <w:rsid w:val="00650488"/>
    <w:rsid w:val="00650E64"/>
    <w:rsid w:val="00652E5B"/>
    <w:rsid w:val="00663DB8"/>
    <w:rsid w:val="00664692"/>
    <w:rsid w:val="0066556D"/>
    <w:rsid w:val="006655C3"/>
    <w:rsid w:val="006678C2"/>
    <w:rsid w:val="006679E1"/>
    <w:rsid w:val="00671DEB"/>
    <w:rsid w:val="00672C4A"/>
    <w:rsid w:val="00673269"/>
    <w:rsid w:val="00674F4F"/>
    <w:rsid w:val="006772DD"/>
    <w:rsid w:val="006829C1"/>
    <w:rsid w:val="0068417D"/>
    <w:rsid w:val="006848D6"/>
    <w:rsid w:val="006943A2"/>
    <w:rsid w:val="006A1A25"/>
    <w:rsid w:val="006A3734"/>
    <w:rsid w:val="006B0031"/>
    <w:rsid w:val="006B4EA1"/>
    <w:rsid w:val="006C12D6"/>
    <w:rsid w:val="006C624C"/>
    <w:rsid w:val="006C76B1"/>
    <w:rsid w:val="006D0952"/>
    <w:rsid w:val="006E01DB"/>
    <w:rsid w:val="006E1EC2"/>
    <w:rsid w:val="006F4CAF"/>
    <w:rsid w:val="006F4D20"/>
    <w:rsid w:val="006F64FC"/>
    <w:rsid w:val="00706543"/>
    <w:rsid w:val="00712FFB"/>
    <w:rsid w:val="00715BD0"/>
    <w:rsid w:val="007170ED"/>
    <w:rsid w:val="00717F1A"/>
    <w:rsid w:val="00725048"/>
    <w:rsid w:val="00725493"/>
    <w:rsid w:val="00726CEB"/>
    <w:rsid w:val="007272CC"/>
    <w:rsid w:val="007324F8"/>
    <w:rsid w:val="007327C9"/>
    <w:rsid w:val="0074198B"/>
    <w:rsid w:val="007437E6"/>
    <w:rsid w:val="00744A2C"/>
    <w:rsid w:val="00746E52"/>
    <w:rsid w:val="00761D54"/>
    <w:rsid w:val="007636BD"/>
    <w:rsid w:val="00771580"/>
    <w:rsid w:val="00792726"/>
    <w:rsid w:val="007A0A2A"/>
    <w:rsid w:val="007A1E7F"/>
    <w:rsid w:val="007A22EA"/>
    <w:rsid w:val="007A2A51"/>
    <w:rsid w:val="007B04A5"/>
    <w:rsid w:val="007C19A7"/>
    <w:rsid w:val="007C2114"/>
    <w:rsid w:val="007D2DAF"/>
    <w:rsid w:val="007E41E5"/>
    <w:rsid w:val="007E46F1"/>
    <w:rsid w:val="007E5094"/>
    <w:rsid w:val="007E66C6"/>
    <w:rsid w:val="007F09F5"/>
    <w:rsid w:val="008022A8"/>
    <w:rsid w:val="0080328F"/>
    <w:rsid w:val="00821436"/>
    <w:rsid w:val="008259A0"/>
    <w:rsid w:val="008370FF"/>
    <w:rsid w:val="00843EE4"/>
    <w:rsid w:val="0085586B"/>
    <w:rsid w:val="00857125"/>
    <w:rsid w:val="00857848"/>
    <w:rsid w:val="00857AD8"/>
    <w:rsid w:val="008605C0"/>
    <w:rsid w:val="00866B92"/>
    <w:rsid w:val="008704B7"/>
    <w:rsid w:val="008747C3"/>
    <w:rsid w:val="008778EF"/>
    <w:rsid w:val="00877EB5"/>
    <w:rsid w:val="00895D99"/>
    <w:rsid w:val="008962DC"/>
    <w:rsid w:val="00896B04"/>
    <w:rsid w:val="008974D8"/>
    <w:rsid w:val="008A3070"/>
    <w:rsid w:val="008A591C"/>
    <w:rsid w:val="008D17A9"/>
    <w:rsid w:val="008D2116"/>
    <w:rsid w:val="008D2BC8"/>
    <w:rsid w:val="008F727F"/>
    <w:rsid w:val="00901240"/>
    <w:rsid w:val="00915452"/>
    <w:rsid w:val="00922C3E"/>
    <w:rsid w:val="00947CCD"/>
    <w:rsid w:val="0095414B"/>
    <w:rsid w:val="009565BF"/>
    <w:rsid w:val="009618C8"/>
    <w:rsid w:val="00963CA8"/>
    <w:rsid w:val="00964169"/>
    <w:rsid w:val="00975A49"/>
    <w:rsid w:val="00987B3B"/>
    <w:rsid w:val="009A2106"/>
    <w:rsid w:val="009A6A84"/>
    <w:rsid w:val="009B35A6"/>
    <w:rsid w:val="009D11AB"/>
    <w:rsid w:val="009D5FAF"/>
    <w:rsid w:val="009F37D9"/>
    <w:rsid w:val="00A07AB5"/>
    <w:rsid w:val="00A12AE9"/>
    <w:rsid w:val="00A16168"/>
    <w:rsid w:val="00A2009B"/>
    <w:rsid w:val="00A33527"/>
    <w:rsid w:val="00A46328"/>
    <w:rsid w:val="00A57156"/>
    <w:rsid w:val="00A66E6E"/>
    <w:rsid w:val="00A81FF0"/>
    <w:rsid w:val="00A83BA5"/>
    <w:rsid w:val="00A8710B"/>
    <w:rsid w:val="00AA35AB"/>
    <w:rsid w:val="00AA4CA2"/>
    <w:rsid w:val="00AB1CD0"/>
    <w:rsid w:val="00AB33C3"/>
    <w:rsid w:val="00AC0D3F"/>
    <w:rsid w:val="00AD00BB"/>
    <w:rsid w:val="00AE0313"/>
    <w:rsid w:val="00B04011"/>
    <w:rsid w:val="00B12501"/>
    <w:rsid w:val="00B15956"/>
    <w:rsid w:val="00B21C1A"/>
    <w:rsid w:val="00B2475F"/>
    <w:rsid w:val="00B25C9B"/>
    <w:rsid w:val="00B300E9"/>
    <w:rsid w:val="00B32651"/>
    <w:rsid w:val="00B32EEB"/>
    <w:rsid w:val="00B330AC"/>
    <w:rsid w:val="00B40526"/>
    <w:rsid w:val="00B45FD8"/>
    <w:rsid w:val="00B50514"/>
    <w:rsid w:val="00B70578"/>
    <w:rsid w:val="00B73C42"/>
    <w:rsid w:val="00B826E2"/>
    <w:rsid w:val="00B910A3"/>
    <w:rsid w:val="00B95233"/>
    <w:rsid w:val="00B96A9E"/>
    <w:rsid w:val="00BA2A3A"/>
    <w:rsid w:val="00BA4095"/>
    <w:rsid w:val="00BA4EB8"/>
    <w:rsid w:val="00BB64F2"/>
    <w:rsid w:val="00BB759F"/>
    <w:rsid w:val="00BC2F23"/>
    <w:rsid w:val="00BC5BBE"/>
    <w:rsid w:val="00BD18FF"/>
    <w:rsid w:val="00BE08B6"/>
    <w:rsid w:val="00BE61CE"/>
    <w:rsid w:val="00BF28E2"/>
    <w:rsid w:val="00BF581F"/>
    <w:rsid w:val="00BF5BF7"/>
    <w:rsid w:val="00BF67A7"/>
    <w:rsid w:val="00C00485"/>
    <w:rsid w:val="00C05704"/>
    <w:rsid w:val="00C240F2"/>
    <w:rsid w:val="00C276E6"/>
    <w:rsid w:val="00C505F6"/>
    <w:rsid w:val="00C52BC9"/>
    <w:rsid w:val="00C64061"/>
    <w:rsid w:val="00C73E1C"/>
    <w:rsid w:val="00C7547D"/>
    <w:rsid w:val="00C82150"/>
    <w:rsid w:val="00C846AA"/>
    <w:rsid w:val="00C85E4F"/>
    <w:rsid w:val="00CA34E7"/>
    <w:rsid w:val="00CA7870"/>
    <w:rsid w:val="00CA7AE4"/>
    <w:rsid w:val="00CB0CC5"/>
    <w:rsid w:val="00CC4427"/>
    <w:rsid w:val="00CC5D7F"/>
    <w:rsid w:val="00CE3032"/>
    <w:rsid w:val="00CF181A"/>
    <w:rsid w:val="00CF516F"/>
    <w:rsid w:val="00D06152"/>
    <w:rsid w:val="00D13047"/>
    <w:rsid w:val="00D15050"/>
    <w:rsid w:val="00D15CCE"/>
    <w:rsid w:val="00D20E5C"/>
    <w:rsid w:val="00D24975"/>
    <w:rsid w:val="00D27227"/>
    <w:rsid w:val="00D332E9"/>
    <w:rsid w:val="00D36B9F"/>
    <w:rsid w:val="00D6484A"/>
    <w:rsid w:val="00D70C14"/>
    <w:rsid w:val="00D74E1D"/>
    <w:rsid w:val="00D84595"/>
    <w:rsid w:val="00D858A4"/>
    <w:rsid w:val="00D92485"/>
    <w:rsid w:val="00D92CD1"/>
    <w:rsid w:val="00DA2D4F"/>
    <w:rsid w:val="00DA5032"/>
    <w:rsid w:val="00DB041E"/>
    <w:rsid w:val="00DB1CE2"/>
    <w:rsid w:val="00DB4D57"/>
    <w:rsid w:val="00DB63A8"/>
    <w:rsid w:val="00DC1346"/>
    <w:rsid w:val="00DC26B0"/>
    <w:rsid w:val="00DC2FD3"/>
    <w:rsid w:val="00DC37EE"/>
    <w:rsid w:val="00DD035E"/>
    <w:rsid w:val="00DD1A0E"/>
    <w:rsid w:val="00DD480F"/>
    <w:rsid w:val="00DD4EE4"/>
    <w:rsid w:val="00DF1CE6"/>
    <w:rsid w:val="00DF2BE9"/>
    <w:rsid w:val="00DF3ABA"/>
    <w:rsid w:val="00E04EAD"/>
    <w:rsid w:val="00E06E7D"/>
    <w:rsid w:val="00E06F9A"/>
    <w:rsid w:val="00E157FF"/>
    <w:rsid w:val="00E20D65"/>
    <w:rsid w:val="00E25B90"/>
    <w:rsid w:val="00E2643F"/>
    <w:rsid w:val="00E320DA"/>
    <w:rsid w:val="00E37A14"/>
    <w:rsid w:val="00E40FF3"/>
    <w:rsid w:val="00E42E5A"/>
    <w:rsid w:val="00E43276"/>
    <w:rsid w:val="00E51B7E"/>
    <w:rsid w:val="00E645D5"/>
    <w:rsid w:val="00E67EDC"/>
    <w:rsid w:val="00E75421"/>
    <w:rsid w:val="00E8166D"/>
    <w:rsid w:val="00E86F7B"/>
    <w:rsid w:val="00E913C9"/>
    <w:rsid w:val="00E93FB0"/>
    <w:rsid w:val="00EA03A0"/>
    <w:rsid w:val="00EA0A06"/>
    <w:rsid w:val="00EA1A46"/>
    <w:rsid w:val="00EB1C88"/>
    <w:rsid w:val="00EB5517"/>
    <w:rsid w:val="00EC0737"/>
    <w:rsid w:val="00EC1421"/>
    <w:rsid w:val="00EE6EF6"/>
    <w:rsid w:val="00EF0B3D"/>
    <w:rsid w:val="00EF5858"/>
    <w:rsid w:val="00F04463"/>
    <w:rsid w:val="00F046DF"/>
    <w:rsid w:val="00F0751F"/>
    <w:rsid w:val="00F14C3C"/>
    <w:rsid w:val="00F17004"/>
    <w:rsid w:val="00F1744F"/>
    <w:rsid w:val="00F178E2"/>
    <w:rsid w:val="00F17E74"/>
    <w:rsid w:val="00F30C6B"/>
    <w:rsid w:val="00F33704"/>
    <w:rsid w:val="00F34196"/>
    <w:rsid w:val="00F36332"/>
    <w:rsid w:val="00F41D5A"/>
    <w:rsid w:val="00F43651"/>
    <w:rsid w:val="00F465B9"/>
    <w:rsid w:val="00F46E76"/>
    <w:rsid w:val="00F47064"/>
    <w:rsid w:val="00F5139D"/>
    <w:rsid w:val="00F5386D"/>
    <w:rsid w:val="00F53C64"/>
    <w:rsid w:val="00F611D6"/>
    <w:rsid w:val="00F615EE"/>
    <w:rsid w:val="00F6508B"/>
    <w:rsid w:val="00F8332E"/>
    <w:rsid w:val="00F84235"/>
    <w:rsid w:val="00F87AC4"/>
    <w:rsid w:val="00F952FA"/>
    <w:rsid w:val="00FA4D98"/>
    <w:rsid w:val="00FA56C0"/>
    <w:rsid w:val="00FB25AE"/>
    <w:rsid w:val="00FB6C78"/>
    <w:rsid w:val="00FC2DDB"/>
    <w:rsid w:val="00FC5636"/>
    <w:rsid w:val="00FC672E"/>
    <w:rsid w:val="00FC7C8A"/>
    <w:rsid w:val="00FD0685"/>
    <w:rsid w:val="00FE165F"/>
    <w:rsid w:val="00FE1C22"/>
    <w:rsid w:val="00FE3A47"/>
    <w:rsid w:val="00FF04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9A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144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EncabezadoCar">
    <w:name w:val="Encabezado Car"/>
    <w:basedOn w:val="Fuentedeprrafopredeter"/>
    <w:link w:val="Encabezado"/>
    <w:uiPriority w:val="99"/>
    <w:rsid w:val="005A1442"/>
  </w:style>
  <w:style w:type="paragraph" w:styleId="Piedepgina">
    <w:name w:val="footer"/>
    <w:basedOn w:val="Normal"/>
    <w:link w:val="PiedepginaCar"/>
    <w:unhideWhenUsed/>
    <w:rsid w:val="005A1442"/>
    <w:pPr>
      <w:tabs>
        <w:tab w:val="center" w:pos="4419"/>
        <w:tab w:val="right" w:pos="8838"/>
      </w:tabs>
    </w:pPr>
    <w:rPr>
      <w:rFonts w:asciiTheme="minorHAnsi" w:eastAsiaTheme="minorHAnsi" w:hAnsiTheme="minorHAnsi" w:cstheme="minorBidi"/>
      <w:sz w:val="22"/>
      <w:szCs w:val="22"/>
      <w:lang w:val="es-CR" w:eastAsia="en-US"/>
    </w:rPr>
  </w:style>
  <w:style w:type="character" w:customStyle="1" w:styleId="PiedepginaCar">
    <w:name w:val="Pie de página Car"/>
    <w:basedOn w:val="Fuentedeprrafopredeter"/>
    <w:link w:val="Piedepgina"/>
    <w:rsid w:val="005A1442"/>
  </w:style>
  <w:style w:type="paragraph" w:styleId="Textodeglobo">
    <w:name w:val="Balloon Text"/>
    <w:basedOn w:val="Normal"/>
    <w:link w:val="TextodegloboCar"/>
    <w:uiPriority w:val="99"/>
    <w:semiHidden/>
    <w:unhideWhenUsed/>
    <w:rsid w:val="005A1442"/>
    <w:rPr>
      <w:rFonts w:ascii="Tahoma" w:eastAsiaTheme="minorHAnsi" w:hAnsi="Tahoma" w:cs="Tahoma"/>
      <w:sz w:val="16"/>
      <w:szCs w:val="16"/>
      <w:lang w:val="es-CR" w:eastAsia="en-US"/>
    </w:rPr>
  </w:style>
  <w:style w:type="character" w:customStyle="1" w:styleId="TextodegloboCar">
    <w:name w:val="Texto de globo Car"/>
    <w:basedOn w:val="Fuentedeprrafopredeter"/>
    <w:link w:val="Textodeglobo"/>
    <w:uiPriority w:val="99"/>
    <w:semiHidden/>
    <w:rsid w:val="005A1442"/>
    <w:rPr>
      <w:rFonts w:ascii="Tahoma" w:hAnsi="Tahoma" w:cs="Tahoma"/>
      <w:sz w:val="16"/>
      <w:szCs w:val="16"/>
    </w:rPr>
  </w:style>
  <w:style w:type="character" w:styleId="Hipervnculo">
    <w:name w:val="Hyperlink"/>
    <w:basedOn w:val="Fuentedeprrafopredeter"/>
    <w:uiPriority w:val="99"/>
    <w:rsid w:val="005A1442"/>
    <w:rPr>
      <w:color w:val="0000FF"/>
      <w:u w:val="single"/>
    </w:rPr>
  </w:style>
  <w:style w:type="paragraph" w:styleId="Textonotapie">
    <w:name w:val="footnote text"/>
    <w:basedOn w:val="Normal"/>
    <w:link w:val="TextonotapieCar"/>
    <w:uiPriority w:val="99"/>
    <w:rsid w:val="004C3B15"/>
    <w:rPr>
      <w:sz w:val="20"/>
    </w:rPr>
  </w:style>
  <w:style w:type="character" w:customStyle="1" w:styleId="TextonotapieCar">
    <w:name w:val="Texto nota pie Car"/>
    <w:basedOn w:val="Fuentedeprrafopredeter"/>
    <w:link w:val="Textonotapie"/>
    <w:uiPriority w:val="99"/>
    <w:rsid w:val="004C3B15"/>
    <w:rPr>
      <w:rFonts w:ascii="Times New Roman" w:eastAsia="Times New Roman" w:hAnsi="Times New Roman" w:cs="Times New Roman"/>
      <w:sz w:val="20"/>
      <w:szCs w:val="24"/>
      <w:lang w:val="es-ES" w:eastAsia="es-ES"/>
    </w:rPr>
  </w:style>
  <w:style w:type="character" w:styleId="Refdenotaalpie">
    <w:name w:val="footnote reference"/>
    <w:basedOn w:val="Fuentedeprrafopredeter"/>
    <w:uiPriority w:val="99"/>
    <w:rsid w:val="004C3B15"/>
    <w:rPr>
      <w:vertAlign w:val="superscript"/>
    </w:rPr>
  </w:style>
  <w:style w:type="table" w:styleId="Tablaconcuadrcula">
    <w:name w:val="Table Grid"/>
    <w:basedOn w:val="Tablanormal"/>
    <w:uiPriority w:val="39"/>
    <w:rsid w:val="004C3B1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09F5"/>
    <w:pPr>
      <w:autoSpaceDE w:val="0"/>
      <w:autoSpaceDN w:val="0"/>
      <w:adjustRightInd w:val="0"/>
      <w:spacing w:after="0" w:line="240" w:lineRule="auto"/>
    </w:pPr>
    <w:rPr>
      <w:rFonts w:ascii="Calibri" w:eastAsia="Times New Roman" w:hAnsi="Calibri" w:cs="Calibri"/>
      <w:color w:val="000000"/>
      <w:sz w:val="24"/>
      <w:szCs w:val="24"/>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CA34E7"/>
    <w:pPr>
      <w:spacing w:after="160" w:line="259" w:lineRule="auto"/>
      <w:ind w:left="720"/>
      <w:contextualSpacing/>
    </w:pPr>
    <w:rPr>
      <w:rFonts w:asciiTheme="minorHAnsi" w:eastAsiaTheme="minorHAnsi" w:hAnsiTheme="minorHAnsi" w:cstheme="minorBidi"/>
      <w:sz w:val="22"/>
      <w:szCs w:val="22"/>
      <w:lang w:val="es-CR"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basedOn w:val="Fuentedeprrafopredeter"/>
    <w:link w:val="Prrafodelista"/>
    <w:uiPriority w:val="34"/>
    <w:locked/>
    <w:rsid w:val="00CA34E7"/>
  </w:style>
  <w:style w:type="character" w:styleId="Refdecomentario">
    <w:name w:val="annotation reference"/>
    <w:basedOn w:val="Fuentedeprrafopredeter"/>
    <w:uiPriority w:val="99"/>
    <w:semiHidden/>
    <w:unhideWhenUsed/>
    <w:rsid w:val="00CA34E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2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gese.fi.c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footnotes" Target="footnotes.xml"/><Relationship Id="rId23" Type="http://schemas.openxmlformats.org/officeDocument/2006/relationships/theme" Target="theme/theme1.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s://www.sugese.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gese@sugese.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intranet/sites/gec2020/PlantillasCorrespondenciaExterna/Plantilla-SGS-A-13.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J8DaKZEltAvdx78XAPffD6CTl6+pBFNZKFGZYtaPS1I=</DigestValue>
    </Reference>
    <Reference Type="http://www.w3.org/2000/09/xmldsig#Object" URI="#idOfficeObject">
      <DigestMethod Algorithm="http://www.w3.org/2001/04/xmlenc#sha256"/>
      <DigestValue>BgkmpNQHnoQ0T2x3CSqbSBpnavWekmr04aV472H36nQ=</DigestValue>
    </Reference>
    <Reference Type="http://uri.etsi.org/01903#SignedProperties" URI="#idSignedProperties">
      <Transforms>
        <Transform Algorithm="http://www.w3.org/TR/2001/REC-xml-c14n-20010315"/>
      </Transforms>
      <DigestMethod Algorithm="http://www.w3.org/2001/04/xmlenc#sha256"/>
      <DigestValue>8R2vFr0xGFu3dI3HAoCOg/QMOSq3CHnDweeAOyUL7H8=</DigestValue>
    </Reference>
  </SignedInfo>
  <SignatureValue>XcDWlWnG4o181ljfaqUe7zQtKj//qzVjMB8fs3qg9TYCtVIo7k14Sq3aX8Dy6zPO1ViiofLUdFkX
yNRVm3Q3a77cFSD6fb+qODFbYqbkrQgdbxBy58tcJkzj/QxoVZ9vCZ6600BnEfLEGPaCVSl4RnKd
59g//ehFcCo/kZOO78K6yeZBnAHjXm9e8hEnpBjtjOV7k5SmeCoNKOJDZ8/oWolwXQBeJ6nhASAM
hX/5lEQHSXk1KG+hIpmaFTKVvLwn+5Me4r3HExVEZpOHj1nyheg1S9JQgpwFtseGv8JZHeLe5JFn
wevh2U56D61vox+DiHcgGCWjSEtUuXrSCEYsFQ==</SignatureValue>
  <KeyInfo>
    <X509Data>
      <X509Certificate>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19QBoVo+4KTAzc8PTHwZW0EYRX8tvqFUNDTxzW0He5FnINKNYFAMTc6yxKWSZsNCXBY7alDPDwU6Jik4pb++NxmUmXUwpGYOzm5OVUebUwDSqocVPR8b+RMHaq8D5/7se7l5+z+wxrx6QyGd2Y+2S7OfMRQEkYLQEgHmh5UHuVtVUYeMYkIXUUx3HTbGLmA0IRiUNek3ke8yXnBhyraq/Bq3e6Rscxy3hvtH+nOGfKN2NLAaaPsd+XHXZ3Pxt7NEdd6t7KgLJ4P/I1ojbktIYIL9dOcDnaYT+koML6DiZsbD2uylCWYYE6JSJMJSus4iDgS6E/UNYYh8FNxuhkw3Q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+hYIQ7Nhyg1wKqPXu1b5SibQ2VVU2DdgGHt6JXFl/AE=</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AQxEVLqD71T0GROhZeJIwqAxa7OiAtCV8niqVHURrPc=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+2aCAS4Zy5DWm3v3vSXKxN1SgkFmrmMk9h7JtWSp+lU=</DigestValue>
      </Reference>
      <Reference URI="/word/document.xml?ContentType=application/vnd.openxmlformats-officedocument.wordprocessingml.document.main+xml">
        <DigestMethod Algorithm="http://www.w3.org/2001/04/xmlenc#sha256"/>
        <DigestValue>tEA7VA7Hjf7gUMWIcoKh8isIaT5ztpF2o58hT3zX+7w=</DigestValue>
      </Reference>
      <Reference URI="/word/endnotes.xml?ContentType=application/vnd.openxmlformats-officedocument.wordprocessingml.endnotes+xml">
        <DigestMethod Algorithm="http://www.w3.org/2001/04/xmlenc#sha256"/>
        <DigestValue>Lm/gjf8seaKs1ROulumbirDtWP/SPMc9t7lMK80vXbs=</DigestValue>
      </Reference>
      <Reference URI="/word/fontTable.xml?ContentType=application/vnd.openxmlformats-officedocument.wordprocessingml.fontTable+xml">
        <DigestMethod Algorithm="http://www.w3.org/2001/04/xmlenc#sha256"/>
        <DigestValue>YuT5X9acvk6diz19/yizZsUsTH5LY171PD8vfrAOzMQ=</DigestValue>
      </Reference>
      <Reference URI="/word/footer1.xml?ContentType=application/vnd.openxmlformats-officedocument.wordprocessingml.footer+xml">
        <DigestMethod Algorithm="http://www.w3.org/2001/04/xmlenc#sha256"/>
        <DigestValue>BrCzd1sZnplYNIEctPa+wDl5Xmpl0bhyzHf1QL5IRWg=</DigestValue>
      </Reference>
      <Reference URI="/word/footer2.xml?ContentType=application/vnd.openxmlformats-officedocument.wordprocessingml.footer+xml">
        <DigestMethod Algorithm="http://www.w3.org/2001/04/xmlenc#sha256"/>
        <DigestValue>HKbYaEvu0Zc4tyi3rnM400+6Gx42fjvYzXHpEfC3JBY=</DigestValue>
      </Reference>
      <Reference URI="/word/footer3.xml?ContentType=application/vnd.openxmlformats-officedocument.wordprocessingml.footer+xml">
        <DigestMethod Algorithm="http://www.w3.org/2001/04/xmlenc#sha256"/>
        <DigestValue>Rhd1zZo03ZVOxJHyqUgqHPe59nwkM+AfRtMXhKkzJUw=</DigestValue>
      </Reference>
      <Reference URI="/word/footnotes.xml?ContentType=application/vnd.openxmlformats-officedocument.wordprocessingml.footnotes+xml">
        <DigestMethod Algorithm="http://www.w3.org/2001/04/xmlenc#sha256"/>
        <DigestValue>TYKQVEMQONNidZjxc8gVeAaJHM6lYs33VJrj8TUBcIg=</DigestValue>
      </Reference>
      <Reference URI="/word/header1.xml?ContentType=application/vnd.openxmlformats-officedocument.wordprocessingml.header+xml">
        <DigestMethod Algorithm="http://www.w3.org/2001/04/xmlenc#sha256"/>
        <DigestValue>Xe/U7Of+lJv8RFgrd8570t7jtkzAb2odmgkr4C3aweA=</DigestValue>
      </Reference>
      <Reference URI="/word/header2.xml?ContentType=application/vnd.openxmlformats-officedocument.wordprocessingml.header+xml">
        <DigestMethod Algorithm="http://www.w3.org/2001/04/xmlenc#sha256"/>
        <DigestValue>jMTFoytILG4TEklGF3YnAtpDvaG6vs0ZsxdrlunbAfg=</DigestValue>
      </Reference>
      <Reference URI="/word/header3.xml?ContentType=application/vnd.openxmlformats-officedocument.wordprocessingml.header+xml">
        <DigestMethod Algorithm="http://www.w3.org/2001/04/xmlenc#sha256"/>
        <DigestValue>jVZMjyYi363Vx+SCQ78tL2VFXEkUNsRM3b9UWDC9NC4=</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KGoi/VrShY6YD7s5ypHuq/O1xHA2AZr+klKbbEvy9h8=</DigestValue>
      </Reference>
      <Reference URI="/word/numbering.xml?ContentType=application/vnd.openxmlformats-officedocument.wordprocessingml.numbering+xml">
        <DigestMethod Algorithm="http://www.w3.org/2001/04/xmlenc#sha256"/>
        <DigestValue>topEdYSYHKbbi1lqEp0fDOdC1yXozEdZBsJD0v5wX6g=</DigestValue>
      </Reference>
      <Reference URI="/word/settings.xml?ContentType=application/vnd.openxmlformats-officedocument.wordprocessingml.settings+xml">
        <DigestMethod Algorithm="http://www.w3.org/2001/04/xmlenc#sha256"/>
        <DigestValue>ohJr5GlO5xKisvSWPzPIXJTHChFxsBjnzDl6kV6pH78=</DigestValue>
      </Reference>
      <Reference URI="/word/styles.xml?ContentType=application/vnd.openxmlformats-officedocument.wordprocessingml.styles+xml">
        <DigestMethod Algorithm="http://www.w3.org/2001/04/xmlenc#sha256"/>
        <DigestValue>NpHjL8t3lfSW/wV1ciEm/0CbmD5kN4djUpDnMYd74NI=</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1I+YFRt2C63TLidVmLuICOGYkIXdAhym/BJpyrYumWQ=</DigestValue>
      </Reference>
    </Manifest>
    <SignatureProperties>
      <SignatureProperty Id="idSignatureTime" Target="#idPackageSignature">
        <mdssi:SignatureTime xmlns:mdssi="http://schemas.openxmlformats.org/package/2006/digital-signature">
          <mdssi:Format>YYYY-MM-DDThh:mm:ssTZD</mdssi:Format>
          <mdssi:Value>2020-12-21T18:18:53Z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2020-12-21T18:18:53Z</xd:SigningTime>
          <xd:SigningCertificate>
            <xd:Cert>
              <xd:CertDigest>
                <DigestMethod Algorithm="http://www.w3.org/2001/04/xmlenc#sha256"/>
                <DigestValue>eUF/P6XTX1b/NLiXeynP6fxa9IuF3pe6e6Uz59bBAYs=</DigestValue>
              </xd:CertDigest>
              <xd:IssuerSerial>
                <X509IssuerName>CN=CA SINPE - PERSONA FISICA v2, OU=DIVISION SISTEMAS DE PAGO, O=BANCO CENTRAL DE COSTA RICA, C=CR, SERIALNUMBER=CPJ-4-000-004017</X509IssuerName>
                <X509SerialNumber>446017984722129361247966886119738112760942003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SU3oQedNljE8on2Bqc35OetOL3AqecREdfw92HcFCUECBArpQKAYDzIwMjAxMjIxMTgxOTA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</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SUGZ5KyFVqvvqbZyG25MCh+nxgA=</xd:ByKey>
                  </xd:ResponderID>
                  <xd:ProducedAt>2020-12-21T18:18:52Z</xd:ProducedAt>
                </xd:OCSPIdentifier>
                <xd:DigestAlgAndValue>
                  <DigestMethod Algorithm="http://www.w3.org/2001/04/xmlenc#sha256"/>
                  <DigestValue>LK/JE/J0ZadyCNR4oIJnJUfXwUTVlRv2BYJAtvmsM1c=</DigestValue>
                </xd:DigestAlgAndValue>
              </xd:OCSPRef>
            </xd:OCSPRefs>
            <xd:CRLRefs>
              <xd:CRLRef>
                <xd:DigestAlgAndValue>
                  <DigestMethod Algorithm="http://www.w3.org/2001/04/xmlenc#sha256"/>
                  <DigestValue>eScaBoLdLyb2GwoxjA5oPtWskDu7BUqbBnUIOCNLHfk=</DigestValue>
                </xd:DigestAlgAndValue>
                <xd:CRLIdentifier>
                  <xd:Issuer>CN=CA POLITICA PERSONA FISICA - COSTA RICA v2, OU=DCFD, O=MICITT, C=CR, SERIALNUMBER=CPJ-2-100-098311</xd:Issuer>
                  <xd:IssueTime>2020-12-04T20:23:45Z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OCSPValues>
              <xd:EncapsulatedOCSPValue>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</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XSGBkae0Usnx5ydj9X+SSIxRoBIr+F2f7ecUQcN8XhUCBArpQKEYDzIwMjAxMjIxMTgxOTA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C5259700016054FB9EF02CC18F40A60" ma:contentTypeVersion="6" ma:contentTypeDescription="Crear nuevo documento." ma:contentTypeScope="" ma:versionID="b9c0e0c741e91f52546f6fa1418e81a2">
  <xsd:schema xmlns:xsd="http://www.w3.org/2001/XMLSchema" xmlns:xs="http://www.w3.org/2001/XMLSchema" xmlns:p="http://schemas.microsoft.com/office/2006/metadata/properties" xmlns:ns2="b9fc4df0-8f56-46e7-b005-54afe0044df7" targetNamespace="http://schemas.microsoft.com/office/2006/metadata/properties" ma:root="true" ma:fieldsID="4e86dda2f0fdd5bfa93fc52ff69e4c55" ns2:_="">
    <xsd:import namespace="b9fc4df0-8f56-46e7-b005-54afe0044df7"/>
    <xsd:element name="properties">
      <xsd:complexType>
        <xsd:sequence>
          <xsd:element name="documentManagement">
            <xsd:complexType>
              <xsd:all>
                <xsd:element ref="ns2:NumeroAcuerdo" minOccurs="0"/>
                <xsd:element ref="ns2:ContenidoMultilineaHTML"/>
                <xsd:element ref="ns2:NormativaRelacionada" minOccurs="0"/>
                <xsd:element ref="ns2:FechaPublicacionDocumento" minOccurs="0"/>
                <xsd:element ref="ns2:SharedWithUsers" minOccurs="0"/>
                <xsd:element ref="ns2:TipoConteni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Acuerdo" ma:index="8" nillable="true" ma:displayName="Número Acuerdo" ma:description="" ma:internalName="NumeroAcuerdo">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NormativaRelacionada" ma:index="10" nillable="true" ma:displayName="Normativa Relacionada" ma:internalName="NormativaRelacionada">
      <xsd:simpleType>
        <xsd:restriction base="dms:Note">
          <xsd:maxLength value="255"/>
        </xsd:restriction>
      </xsd:simpleType>
    </xsd:element>
    <xsd:element name="FechaPublicacionDocumento" ma:index="11" nillable="true" ma:displayName="FechaPublicacionDocumento" ma:description="" ma:internalName="FechaPublicacionDocumento">
      <xsd:simpleType>
        <xsd:restriction base="dms:DateTime"/>
      </xsd:simpleType>
    </xsd:element>
    <xsd:element name="SharedWithUsers" ma:index="12"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oContenido" ma:index="13" nillable="true" ma:displayName="TipoContenido" ma:list="{ec55f565-d8ce-4d28-9f5f-877c6e6feccc}" ma:internalName="TipoContenido" ma:showField="Title" ma:web="b9fc4df0-8f56-46e7-b005-54afe0044df7">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2021-01-07T06:00:00+00:00</FechaPublicacionDocumento>
    <NormativaRelacionada xmlns="b9fc4df0-8f56-46e7-b005-54afe0044df7">&lt;div class="ExternalClassDC4EBCA3DD4E46B59B79AC179388BBEA"&gt;&lt;p&gt;​SUGESE 11-20 Reglamento sobre Inclusión y Acceso al Seguro&lt;/p&gt;&lt;/div&gt;</NormativaRelacionada>
    <TipoContenido xmlns="b9fc4df0-8f56-46e7-b005-54afe0044df7">6</TipoContenido>
    <ContenidoMultilineaHTML xmlns="b9fc4df0-8f56-46e7-b005-54afe0044df7">&lt;p&gt;​Modificación Acuerdo SGS-DES-A-041-2014 para incluir los Lineamientos y Requisitos para el Registro de Seguros Autoexpedibles&lt;/p&gt;</ContenidoMultilineaHTML>
    <NumeroAcuerdo xmlns="b9fc4df0-8f56-46e7-b005-54afe0044df7">SGS-A-0074-2020 </NumeroAcuerdo>
  </documentManagement>
</p:properti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Aseguradoras</TermName>
          <TermId xmlns="http://schemas.microsoft.com/office/infopath/2007/PartnerControls">84cf61bd-265e-4fe1-82e5-e22fa019a8e8</TermId>
        </TermInfo>
      </Terms>
    </oe70cbf463ba4d19a6203d9e6cd457e4>
    <l7effaed12754cb5ac10c41f8d7b4c94 xmlns="b875e23b-67d9-4b2e-bdec-edacbf90b326">
      <Terms xmlns="http://schemas.microsoft.com/office/infopath/2007/PartnerControls"/>
    </l7effaed12754cb5ac10c41f8d7b4c94>
    <AcuseRecibo xmlns="b875e23b-67d9-4b2e-bdec-edacbf90b326">Sí</AcuseRecibo>
    <Firmado xmlns="b875e23b-67d9-4b2e-bdec-edacbf90b326">true</Firmado>
    <FirmadoPor xmlns="b875e23b-67d9-4b2e-bdec-edacbf90b326">
      <UserInfo>
        <DisplayName>i:0#.w|sugese\soleypt</DisplayName>
        <AccountId>443</AccountId>
        <AccountType/>
      </UserInfo>
    </FirmadoPor>
    <e78d451c341b4341be14d5956588aac4 xmlns="b875e23b-67d9-4b2e-bdec-edacbf90b326">
      <Terms xmlns="http://schemas.microsoft.com/office/infopath/2007/PartnerControls"/>
    </e78d451c341b4341be14d5956588aac4>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SUGESE - Acuerdos</TermName>
          <TermId xmlns="http://schemas.microsoft.com/office/infopath/2007/PartnerControls">a4c1ee5f-324a-443d-88a9-d7759c9d5e33</TermId>
        </TermInfo>
      </Terms>
    </e698785e6df848ea9657bea28744f893>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Muy Alta</TermName>
          <TermId xmlns="http://schemas.microsoft.com/office/infopath/2007/PartnerControls">07d704e5-b190-4d9b-871e-17dc62ecebde</TermId>
        </TermInfo>
      </Terms>
    </c7a4f14da8a146089ab80d380d2664ad>
    <FechaEnvio xmlns="b875e23b-67d9-4b2e-bdec-edacbf90b326">2020-12-21T18:35:43+00:00</FechaEnvio>
    <FechaDocumento xmlns="b875e23b-67d9-4b2e-bdec-edacbf90b326">2020-12-21T06:00:00+00:00</FechaDocumento>
    <Responsable xmlns="b875e23b-67d9-4b2e-bdec-edacbf90b326">
      <UserInfo>
        <DisplayName>GONZALEZ HAUG CELIA MARIA</DisplayName>
        <AccountId>444</AccountId>
        <AccountType/>
      </UserInfo>
    </Responsable>
    <EstadoCorrespondencia xmlns="b875e23b-67d9-4b2e-bdec-edacbf90b326">Enviado con acuse de recibo</EstadoCorrespondencia>
    <Subject1 xmlns="b875e23b-67d9-4b2e-bdec-edacbf90b326">Asegradoras-modificación acuerdo SGS-DES-A-041-2014 para incluir los lineamientos y requisitos para el registro de Seguros Autoexpedibles.</Subject1>
    <InformativoResolutivo xmlns="b875e23b-67d9-4b2e-bdec-edacbf90b326">Informativo</InformativoResolutivo>
    <Año xmlns="b875e23b-67d9-4b2e-bdec-edacbf90b326">2020</Año>
    <OtraEntidadExterna xmlns="b875e23b-67d9-4b2e-bdec-edacbf90b326" xsi:nil="true"/>
    <PlazoArchivo xmlns="b875e23b-67d9-4b2e-bdec-edacbf90b326">84</PlazoArchivo>
    <InformarA xmlns="b875e23b-67d9-4b2e-bdec-edacbf90b326">
      <UserInfo>
        <DisplayName/>
        <AccountId xsi:nil="true"/>
        <AccountType/>
      </UserInfo>
    </InformarA>
    <ObservacionesCorrespondencia xmlns="b875e23b-67d9-4b2e-bdec-edacbf90b326" xsi:nil="true"/>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_dlc_ExpireDateSaved xmlns="http://schemas.microsoft.com/sharepoint/v3" xsi:nil="true"/>
    <_dlc_Exempt xmlns="http://schemas.microsoft.com/sharepoint/v3" xsi:nil="true"/>
    <TaxCatchAll xmlns="b875e23b-67d9-4b2e-bdec-edacbf90b326">
      <Value>130</Value>
      <Value>129</Value>
      <Value>128</Value>
      <Value>292</Value>
      <Value>257</Value>
    </TaxCatchAll>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h924ef3e1de042ccb3dddc0bf72d8fc0 xmlns="233f2551-3930-43c2-a744-679e70430545">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h924ef3e1de042ccb3dddc0bf72d8fc0>
    <lb0b7da792b243d9bfa96ad7487ad734 xmlns="b875e23b-67d9-4b2e-bdec-edacbf90b326" xsi:nil="true"/>
    <_dlc_ExpireDate xmlns="http://schemas.microsoft.com/sharepoint/v3" xsi:nil="true"/>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280ADDFC-0D40-4F90-A541-70EA8D7B3ED6}"/>
</file>

<file path=customXml/itemProps2.xml><?xml version="1.0" encoding="utf-8"?>
<ds:datastoreItem xmlns:ds="http://schemas.openxmlformats.org/officeDocument/2006/customXml" ds:itemID="{B6270485-370C-4E89-86BD-35ACA32D27A8}"/>
</file>

<file path=customXml/itemProps3.xml><?xml version="1.0" encoding="utf-8"?>
<ds:datastoreItem xmlns:ds="http://schemas.openxmlformats.org/officeDocument/2006/customXml" ds:itemID="{A464F4DF-72CE-4A40-9D1C-3D5035855E0E}"/>
</file>

<file path=customXml/itemProps4.xml><?xml version="1.0" encoding="utf-8"?>
<ds:datastoreItem xmlns:ds="http://schemas.openxmlformats.org/officeDocument/2006/customXml" ds:itemID="{13D722A3-4C67-46AF-8C9A-7D0E13644C71}">
  <ds:schemaRefs>
    <ds:schemaRef ds:uri="office.server.policy"/>
  </ds:schemaRefs>
</ds:datastoreItem>
</file>

<file path=customXml/itemProps5.xml><?xml version="1.0" encoding="utf-8"?>
<ds:datastoreItem xmlns:ds="http://schemas.openxmlformats.org/officeDocument/2006/customXml" ds:itemID="{A464F4DF-72CE-4A40-9D1C-3D5035855E0E}">
  <ds:schemaRefs>
    <ds:schemaRef ds:uri="http://schemas.microsoft.com/office/2006/metadata/properties"/>
    <ds:schemaRef ds:uri="http://purl.org/dc/terms/"/>
    <ds:schemaRef ds:uri="http://purl.org/dc/dcmitype/"/>
    <ds:schemaRef ds:uri="233f2551-3930-43c2-a744-679e70430545"/>
    <ds:schemaRef ds:uri="http://schemas.openxmlformats.org/package/2006/metadata/core-properties"/>
    <ds:schemaRef ds:uri="b875e23b-67d9-4b2e-bdec-edacbf90b326"/>
    <ds:schemaRef ds:uri="http://www.w3.org/XML/1998/namespace"/>
    <ds:schemaRef ds:uri="http://schemas.microsoft.com/office/2006/documentManagement/types"/>
    <ds:schemaRef ds:uri="http://schemas.microsoft.com/office/infopath/2007/PartnerControls"/>
    <ds:schemaRef ds:uri="http://schemas.microsoft.com/sharepoint/v3"/>
    <ds:schemaRef ds:uri="http://purl.org/dc/elements/1.1/"/>
  </ds:schemaRefs>
</ds:datastoreItem>
</file>

<file path=customXml/itemProps6.xml><?xml version="1.0" encoding="utf-8"?>
<ds:datastoreItem xmlns:ds="http://schemas.openxmlformats.org/officeDocument/2006/customXml" ds:itemID="{3503DE95-5581-4BD5-B7FC-1EF6E009C2A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Plantilla-SGS-A-13.dotm</Template>
  <TotalTime>0</TotalTime>
  <Pages>13</Pages>
  <Words>3905</Words>
  <Characters>21479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SGS-A-0074-2020</dc:title>
  <dc:creator/>
  <cp:lastModifiedBy/>
  <cp:revision>1</cp:revision>
  <dcterms:created xsi:type="dcterms:W3CDTF">2020-12-21T16:31:00Z</dcterms:created>
  <dcterms:modified xsi:type="dcterms:W3CDTF">2020-12-21T18:18:00Z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gridad">
    <vt:lpwstr>128;#Alta|0fd17ec2-e5d0-4d9f-8e18-466324d0fdd4</vt:lpwstr>
  </property>
  <property fmtid="{D5CDD505-2E9C-101B-9397-08002B2CF9AE}" pid="3" name="_dlc_policyId">
    <vt:lpwstr>0x010100E97154E09FCE6A4E8EAEBD5C54DD1AE4|-1695030217</vt:lpwstr>
  </property>
  <property fmtid="{D5CDD505-2E9C-101B-9397-08002B2CF9AE}" pid="4" name="Tipo Documental">
    <vt:lpwstr/>
  </property>
  <property fmtid="{D5CDD505-2E9C-101B-9397-08002B2CF9AE}" pid="5" name="ContentTypeId">
    <vt:lpwstr>0x0101002C5259700016054FB9EF02CC18F40A60</vt:lpwstr>
  </property>
  <property fmtid="{D5CDD505-2E9C-101B-9397-08002B2CF9AE}" pid="6" name="Dirigido a (entidad externa)">
    <vt:lpwstr>292;#Aseguradoras|84cf61bd-265e-4fe1-82e5-e22fa019a8e8</vt:lpwstr>
  </property>
  <property fmtid="{D5CDD505-2E9C-101B-9397-08002B2CF9AE}" pid="7" name="ItemRetentionFormula">
    <vt:lpwstr/>
  </property>
  <property fmtid="{D5CDD505-2E9C-101B-9397-08002B2CF9AE}" pid="8" name="Unidad de Destino">
    <vt:lpwstr/>
  </property>
  <property fmtid="{D5CDD505-2E9C-101B-9397-08002B2CF9AE}" pid="9" name="Disponibilidad">
    <vt:lpwstr>129;#Muy Alta|07d704e5-b190-4d9b-871e-17dc62ecebde</vt:lpwstr>
  </property>
  <property fmtid="{D5CDD505-2E9C-101B-9397-08002B2CF9AE}" pid="10" name="Confidencialidad1">
    <vt:lpwstr/>
  </property>
  <property fmtid="{D5CDD505-2E9C-101B-9397-08002B2CF9AE}" pid="11" name="Unidad Remitente">
    <vt:lpwstr>257;#SUGESE - Acuerdos|a4c1ee5f-324a-443d-88a9-d7759c9d5e33</vt:lpwstr>
  </property>
  <property fmtid="{D5CDD505-2E9C-101B-9397-08002B2CF9AE}" pid="12" name="lb0b7da792b243d9bfa96ad7487ad734">
    <vt:lpwstr/>
  </property>
  <property fmtid="{D5CDD505-2E9C-101B-9397-08002B2CF9AE}" pid="13" name="ConfidencialidadNueva">
    <vt:lpwstr>130;#Confidencial|d19c5cf3-f0e9-4d18-86d2-7bee4000e1ea</vt:lpwstr>
  </property>
  <property fmtid="{D5CDD505-2E9C-101B-9397-08002B2CF9AE}" pid="14" name="Confidencialidad">
    <vt:lpwstr>130;#Confidencial|d19c5cf3-f0e9-4d18-86d2-7bee4000e1ea</vt:lpwstr>
  </property>
  <property fmtid="{D5CDD505-2E9C-101B-9397-08002B2CF9AE}" pid="15" name="WorkflowChangePath">
    <vt:lpwstr>f6450479-5807-46c0-9a19-480fcd7573ae,5;f53beb82-3a64-483b-83ba-ca097d8a31d5,11;f0cb250b-c1ef-4893-9022-2aaf0b532c25,12;</vt:lpwstr>
  </property>
  <property fmtid="{D5CDD505-2E9C-101B-9397-08002B2CF9AE}" pid="16" name="_MarkAsFinal">
    <vt:bool>true</vt:bool>
  </property>
  <property fmtid="{D5CDD505-2E9C-101B-9397-08002B2CF9AE}" pid="17" name="ecm_ItemDeleteBlockHolders">
    <vt:lpwstr>ecm_InPlaceRecordLock</vt:lpwstr>
  </property>
  <property fmtid="{D5CDD505-2E9C-101B-9397-08002B2CF9AE}" pid="18" name="_vti_ItemDeclaredRecord">
    <vt:filetime>2020-12-21T18:35:46Z</vt:filetime>
  </property>
  <property fmtid="{D5CDD505-2E9C-101B-9397-08002B2CF9AE}" pid="19" name="_vti_ItemHoldRecordStatus">
    <vt:i4>273</vt:i4>
  </property>
  <property fmtid="{D5CDD505-2E9C-101B-9397-08002B2CF9AE}" pid="20" name="IconOverlay">
    <vt:lpwstr>|docx|lockoverlay.png</vt:lpwstr>
  </property>
  <property fmtid="{D5CDD505-2E9C-101B-9397-08002B2CF9AE}" pid="21" name="ecm_RecordRestrictions">
    <vt:lpwstr>BlockDelete, BlockEdit</vt:lpwstr>
  </property>
  <property fmtid="{D5CDD505-2E9C-101B-9397-08002B2CF9AE}" pid="22" name="ecm_ItemLockHolders">
    <vt:lpwstr>ecm_InPlaceRecordLock</vt:lpwstr>
  </property>
  <property fmtid="{D5CDD505-2E9C-101B-9397-08002B2CF9AE}" pid="23" name="_dlc_LastRun">
    <vt:lpwstr>01/05/2021 10:25:35</vt:lpwstr>
  </property>
  <property fmtid="{D5CDD505-2E9C-101B-9397-08002B2CF9AE}" pid="24" name="_dlc_ItemStageId">
    <vt:lpwstr>1</vt:lpwstr>
  </property>
</Properties>
</file>