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settings.xml" ContentType="application/vnd.openxmlformats-officedocument.wordprocessingml.settings+xml"/>
  <Override PartName="/word/glossary/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glossary/fontTable.xml" ContentType="application/vnd.openxmlformats-officedocument.wordprocessingml.fontTable+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glossary/webSettings.xml" ContentType="application/vnd.openxmlformats-officedocument.wordprocessingml.webSettings+xml"/>
  <Override PartName="/word/glossary/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468BA7" w14:textId="77777777" w:rsidR="006A3734" w:rsidRPr="006A3734" w:rsidRDefault="006A3734" w:rsidP="006A3734">
      <w:pPr>
        <w:ind w:hanging="567"/>
        <w:jc w:val="both"/>
        <w:rPr>
          <w:rFonts w:ascii="Cambria" w:hAnsi="Cambria"/>
          <w:i/>
          <w:color w:val="000000"/>
        </w:rPr>
      </w:pPr>
      <w:r w:rsidRPr="006A3734">
        <w:rPr>
          <w:rFonts w:ascii="Cambria" w:hAnsi="Cambria"/>
          <w:i/>
          <w:color w:val="000000"/>
        </w:rPr>
        <w:t>Tomas Soley Pérez</w:t>
      </w:r>
    </w:p>
    <w:p w14:paraId="08683F4B" w14:textId="422EDD3A" w:rsidR="006A3734" w:rsidRPr="006A3734" w:rsidRDefault="006A3734" w:rsidP="006A3734">
      <w:pPr>
        <w:ind w:hanging="567"/>
        <w:jc w:val="both"/>
        <w:rPr>
          <w:rFonts w:ascii="Cambria" w:hAnsi="Cambria"/>
          <w:i/>
          <w:color w:val="000000"/>
        </w:rPr>
      </w:pPr>
      <w:r w:rsidRPr="006A3734">
        <w:rPr>
          <w:rFonts w:ascii="Cambria" w:hAnsi="Cambria"/>
          <w:i/>
          <w:color w:val="000000"/>
        </w:rPr>
        <w:t>Superintendente de Seguros</w:t>
      </w:r>
      <w:r w:rsidR="00522759">
        <w:rPr>
          <w:rFonts w:ascii="Cambria" w:hAnsi="Cambria"/>
          <w:i/>
          <w:color w:val="000000"/>
        </w:rPr>
        <w:t>, a.i.</w:t>
      </w:r>
    </w:p>
    <w:p w14:paraId="2250C783" w14:textId="77777777" w:rsidR="006A3734" w:rsidRPr="006A3734" w:rsidRDefault="006A3734" w:rsidP="006A3734">
      <w:pPr>
        <w:jc w:val="both"/>
        <w:rPr>
          <w:rFonts w:ascii="Cambria" w:hAnsi="Cambria"/>
          <w:color w:val="000000"/>
        </w:rPr>
      </w:pPr>
    </w:p>
    <w:p w14:paraId="1002A6F6" w14:textId="77777777" w:rsidR="00B330AC" w:rsidRDefault="00B330AC" w:rsidP="00B330AC">
      <w:pPr>
        <w:jc w:val="center"/>
        <w:rPr>
          <w:rFonts w:asciiTheme="majorHAnsi" w:hAnsiTheme="majorHAnsi"/>
          <w:b/>
          <w:bCs/>
        </w:rPr>
      </w:pPr>
    </w:p>
    <w:p w14:paraId="50CBF1F3" w14:textId="77777777" w:rsidR="00B330AC" w:rsidRDefault="00B330AC" w:rsidP="00B330AC">
      <w:pPr>
        <w:jc w:val="center"/>
        <w:rPr>
          <w:rFonts w:asciiTheme="majorHAnsi" w:hAnsiTheme="majorHAnsi"/>
          <w:b/>
          <w:bCs/>
        </w:rPr>
      </w:pPr>
      <w:r>
        <w:rPr>
          <w:rFonts w:asciiTheme="majorHAnsi" w:hAnsiTheme="majorHAnsi"/>
          <w:b/>
          <w:bCs/>
        </w:rPr>
        <w:t>ACUERDO DE SUPERINTENDENTE</w:t>
      </w:r>
    </w:p>
    <w:sdt>
      <w:sdtPr>
        <w:rPr>
          <w:rFonts w:asciiTheme="majorHAnsi" w:hAnsiTheme="majorHAnsi"/>
          <w:b/>
          <w:bCs/>
          <w:i/>
        </w:rPr>
        <w:alias w:val="Consecutivo"/>
        <w:tag w:val="Consecutivo"/>
        <w:id w:val="-1139954053"/>
        <w:placeholder>
          <w:docPart w:val="97094F7B7D7C42F6AC1E3038C9283B20"/>
        </w:placeholder>
        <w:showingPlcHdr/>
        <w:text/>
      </w:sdtPr>
      <w:sdtEndPr/>
      <w:sdtContent>
        <w:p w14:paraId="3B0DD52A" w14:textId="77777777" w:rsidR="00B330AC" w:rsidRPr="00522759" w:rsidRDefault="00FF3752" w:rsidP="00522759">
          <w:pPr>
            <w:jc w:val="center"/>
            <w:rPr>
              <w:b/>
              <w:i/>
            </w:rPr>
          </w:pPr>
          <w:r w:rsidRPr="00522759">
            <w:rPr>
              <w:b/>
              <w:i/>
            </w:rPr>
            <w:t>SGS-A-0058-2017</w:t>
          </w:r>
        </w:p>
      </w:sdtContent>
    </w:sdt>
    <w:p w14:paraId="1CB77697" w14:textId="77777777" w:rsidR="00744A2C" w:rsidRDefault="00744A2C" w:rsidP="007F09F5">
      <w:pPr>
        <w:jc w:val="both"/>
        <w:rPr>
          <w:rFonts w:ascii="Cambria" w:hAnsi="Cambria"/>
          <w:b/>
          <w:bCs/>
        </w:rPr>
      </w:pPr>
    </w:p>
    <w:p w14:paraId="454D3986" w14:textId="77777777" w:rsidR="003821A3" w:rsidRPr="00B239D4" w:rsidRDefault="003821A3" w:rsidP="003821A3">
      <w:pPr>
        <w:pStyle w:val="Prrafodelista"/>
        <w:ind w:left="0"/>
        <w:rPr>
          <w:rFonts w:asciiTheme="majorHAnsi" w:hAnsiTheme="majorHAnsi"/>
          <w:b/>
        </w:rPr>
      </w:pPr>
    </w:p>
    <w:p w14:paraId="3EA4AC23" w14:textId="77777777" w:rsidR="003821A3" w:rsidRPr="00B239D4" w:rsidRDefault="003821A3" w:rsidP="003821A3">
      <w:pPr>
        <w:pStyle w:val="Prrafodelista"/>
        <w:ind w:left="0"/>
        <w:jc w:val="center"/>
        <w:rPr>
          <w:rFonts w:asciiTheme="majorHAnsi" w:hAnsiTheme="majorHAnsi"/>
          <w:b/>
        </w:rPr>
      </w:pPr>
      <w:r w:rsidRPr="00B239D4">
        <w:rPr>
          <w:rFonts w:asciiTheme="majorHAnsi" w:hAnsiTheme="majorHAnsi"/>
          <w:b/>
        </w:rPr>
        <w:t xml:space="preserve">Modificación al acuerdo SGS-DES-A-021-2013 </w:t>
      </w:r>
      <w:r w:rsidRPr="00B239D4">
        <w:rPr>
          <w:rFonts w:asciiTheme="majorHAnsi" w:hAnsiTheme="majorHAnsi"/>
          <w:b/>
          <w:i/>
        </w:rPr>
        <w:t>“Disposiciones para la Remisión de la Información Contable y Estadística a la Superintendencia General de Seguros por parte de las Entidades Supervisadas”</w:t>
      </w:r>
      <w:r w:rsidRPr="00B239D4">
        <w:rPr>
          <w:rFonts w:asciiTheme="majorHAnsi" w:hAnsiTheme="majorHAnsi"/>
          <w:b/>
        </w:rPr>
        <w:t>, para la reforma del artículo 10 y la actualización de los Estándares Electrónico y de Negocio</w:t>
      </w:r>
    </w:p>
    <w:p w14:paraId="4E6C881D" w14:textId="77777777" w:rsidR="003821A3" w:rsidRPr="00B239D4" w:rsidRDefault="003821A3" w:rsidP="003821A3">
      <w:pPr>
        <w:autoSpaceDE w:val="0"/>
        <w:autoSpaceDN w:val="0"/>
        <w:jc w:val="both"/>
        <w:rPr>
          <w:rFonts w:asciiTheme="majorHAnsi" w:eastAsiaTheme="minorHAnsi" w:hAnsiTheme="majorHAnsi" w:cs="TimesNewRoman"/>
          <w:lang w:eastAsia="en-US"/>
        </w:rPr>
      </w:pPr>
    </w:p>
    <w:p w14:paraId="34AEB2BA" w14:textId="77777777" w:rsidR="003821A3" w:rsidRPr="00B239D4" w:rsidRDefault="003821A3" w:rsidP="003821A3">
      <w:pPr>
        <w:autoSpaceDE w:val="0"/>
        <w:autoSpaceDN w:val="0"/>
        <w:jc w:val="both"/>
        <w:rPr>
          <w:rFonts w:asciiTheme="majorHAnsi" w:eastAsiaTheme="minorHAnsi" w:hAnsiTheme="majorHAnsi" w:cs="TimesNewRoman"/>
          <w:lang w:eastAsia="en-US"/>
        </w:rPr>
      </w:pPr>
      <w:r w:rsidRPr="00B239D4">
        <w:rPr>
          <w:rFonts w:asciiTheme="majorHAnsi" w:eastAsiaTheme="minorHAnsi" w:hAnsiTheme="majorHAnsi" w:cs="TimesNewRoman"/>
          <w:lang w:eastAsia="en-US"/>
        </w:rPr>
        <w:t xml:space="preserve">El Superintendente General de Seguros, a las </w:t>
      </w:r>
      <w:r>
        <w:rPr>
          <w:rFonts w:asciiTheme="majorHAnsi" w:eastAsiaTheme="minorHAnsi" w:hAnsiTheme="majorHAnsi" w:cs="TimesNewRoman"/>
          <w:lang w:eastAsia="en-US"/>
        </w:rPr>
        <w:t>nueve</w:t>
      </w:r>
      <w:r w:rsidRPr="00B239D4">
        <w:rPr>
          <w:rFonts w:asciiTheme="majorHAnsi" w:eastAsiaTheme="minorHAnsi" w:hAnsiTheme="majorHAnsi" w:cs="TimesNewRoman"/>
          <w:lang w:eastAsia="en-US"/>
        </w:rPr>
        <w:t xml:space="preserve"> horas del </w:t>
      </w:r>
      <w:r>
        <w:rPr>
          <w:rFonts w:asciiTheme="majorHAnsi" w:eastAsiaTheme="minorHAnsi" w:hAnsiTheme="majorHAnsi" w:cs="TimesNewRoman"/>
          <w:lang w:eastAsia="en-US"/>
        </w:rPr>
        <w:t>cinco</w:t>
      </w:r>
      <w:r w:rsidRPr="00B239D4">
        <w:rPr>
          <w:rFonts w:asciiTheme="majorHAnsi" w:eastAsiaTheme="minorHAnsi" w:hAnsiTheme="majorHAnsi" w:cs="TimesNewRoman"/>
          <w:lang w:eastAsia="en-US"/>
        </w:rPr>
        <w:t xml:space="preserve"> de diciembre  de dos mil diecisiete</w:t>
      </w:r>
    </w:p>
    <w:p w14:paraId="2D0B5C84" w14:textId="77777777" w:rsidR="003821A3" w:rsidRPr="00B239D4" w:rsidRDefault="003821A3" w:rsidP="003821A3">
      <w:pPr>
        <w:pStyle w:val="Prrafodelista"/>
        <w:ind w:left="0"/>
        <w:jc w:val="center"/>
        <w:rPr>
          <w:rFonts w:asciiTheme="majorHAnsi" w:eastAsiaTheme="minorHAnsi" w:hAnsiTheme="majorHAnsi" w:cs="TimesNewRoman,Bold"/>
          <w:b/>
          <w:bCs/>
          <w:lang w:eastAsia="en-US"/>
        </w:rPr>
      </w:pPr>
    </w:p>
    <w:p w14:paraId="27E910B7" w14:textId="77777777" w:rsidR="003821A3" w:rsidRPr="00B239D4" w:rsidRDefault="003821A3" w:rsidP="003821A3">
      <w:pPr>
        <w:pStyle w:val="Prrafodelista"/>
        <w:ind w:left="0"/>
        <w:jc w:val="center"/>
        <w:rPr>
          <w:rFonts w:asciiTheme="majorHAnsi" w:eastAsiaTheme="minorHAnsi" w:hAnsiTheme="majorHAnsi" w:cs="TimesNewRoman,Bold"/>
          <w:b/>
          <w:bCs/>
          <w:lang w:eastAsia="en-US"/>
        </w:rPr>
      </w:pPr>
      <w:r w:rsidRPr="00B239D4">
        <w:rPr>
          <w:rFonts w:asciiTheme="majorHAnsi" w:eastAsiaTheme="minorHAnsi" w:hAnsiTheme="majorHAnsi" w:cs="TimesNewRoman,Bold"/>
          <w:b/>
          <w:bCs/>
          <w:lang w:eastAsia="en-US"/>
        </w:rPr>
        <w:t>Considerando que:</w:t>
      </w:r>
    </w:p>
    <w:p w14:paraId="33331160" w14:textId="77777777" w:rsidR="003821A3" w:rsidRPr="00B239D4" w:rsidRDefault="003821A3" w:rsidP="003821A3">
      <w:pPr>
        <w:pStyle w:val="Prrafodelista"/>
        <w:ind w:left="0"/>
        <w:jc w:val="both"/>
        <w:rPr>
          <w:rFonts w:asciiTheme="majorHAnsi" w:hAnsiTheme="majorHAnsi"/>
          <w:b/>
          <w:lang w:val="es-ES_tradnl"/>
        </w:rPr>
      </w:pPr>
    </w:p>
    <w:p w14:paraId="492E61FF" w14:textId="77777777" w:rsidR="003821A3" w:rsidRPr="00B239D4" w:rsidRDefault="003821A3" w:rsidP="003821A3">
      <w:pPr>
        <w:pStyle w:val="Prrafodelista"/>
        <w:numPr>
          <w:ilvl w:val="0"/>
          <w:numId w:val="1"/>
        </w:numPr>
        <w:ind w:left="459" w:hanging="459"/>
        <w:jc w:val="both"/>
        <w:rPr>
          <w:rFonts w:asciiTheme="majorHAnsi" w:eastAsiaTheme="minorHAnsi" w:hAnsiTheme="majorHAnsi" w:cs="TimesNewRoman"/>
          <w:lang w:eastAsia="en-US"/>
        </w:rPr>
      </w:pPr>
      <w:r w:rsidRPr="00B239D4">
        <w:rPr>
          <w:rFonts w:asciiTheme="majorHAnsi" w:eastAsiaTheme="minorHAnsi" w:hAnsiTheme="majorHAnsi" w:cs="TimesNewRoman"/>
          <w:lang w:eastAsia="en-US"/>
        </w:rPr>
        <w:t>La Superintendencia General de Seguros (en adelante Sugese) debe disponer de información, en los plazos, formatos y medios que le permita cumplir con el objetivo definido en el artículo 29, de la Ley Reguladora del Mercado de Seguros, Ley N° 8653, de “</w:t>
      </w:r>
      <w:r w:rsidRPr="00B239D4">
        <w:rPr>
          <w:rFonts w:asciiTheme="majorHAnsi" w:eastAsiaTheme="minorHAnsi" w:hAnsiTheme="majorHAnsi" w:cs="TimesNewRoman"/>
          <w:i/>
          <w:lang w:eastAsia="en-US"/>
        </w:rPr>
        <w:t>velar por la estabilidad y el eficiente funcionamiento del mercado de seguros, así como entregar la más amplia información a los asegurados</w:t>
      </w:r>
      <w:r w:rsidRPr="00B239D4">
        <w:rPr>
          <w:rFonts w:asciiTheme="majorHAnsi" w:eastAsiaTheme="minorHAnsi" w:hAnsiTheme="majorHAnsi" w:cs="TimesNewRoman"/>
          <w:lang w:eastAsia="en-US"/>
        </w:rPr>
        <w:t>”.</w:t>
      </w:r>
    </w:p>
    <w:p w14:paraId="1372507A" w14:textId="77777777" w:rsidR="003821A3" w:rsidRPr="00B239D4" w:rsidRDefault="003821A3" w:rsidP="003821A3">
      <w:pPr>
        <w:pStyle w:val="Prrafodelista"/>
        <w:ind w:left="459"/>
        <w:jc w:val="both"/>
        <w:rPr>
          <w:rFonts w:asciiTheme="majorHAnsi" w:eastAsiaTheme="minorHAnsi" w:hAnsiTheme="majorHAnsi" w:cs="TimesNewRoman"/>
          <w:lang w:eastAsia="en-US"/>
        </w:rPr>
      </w:pPr>
    </w:p>
    <w:p w14:paraId="23860DD2" w14:textId="77777777" w:rsidR="003821A3" w:rsidRPr="00B239D4" w:rsidRDefault="003821A3" w:rsidP="003821A3">
      <w:pPr>
        <w:pStyle w:val="Prrafodelista"/>
        <w:numPr>
          <w:ilvl w:val="0"/>
          <w:numId w:val="1"/>
        </w:numPr>
        <w:ind w:left="459" w:hanging="459"/>
        <w:jc w:val="both"/>
        <w:rPr>
          <w:rFonts w:asciiTheme="majorHAnsi" w:hAnsiTheme="majorHAnsi"/>
        </w:rPr>
      </w:pPr>
      <w:r w:rsidRPr="00B239D4">
        <w:rPr>
          <w:rFonts w:asciiTheme="majorHAnsi" w:hAnsiTheme="majorHAnsi"/>
        </w:rPr>
        <w:t xml:space="preserve">De conformidad con el artículo 25 incisos c), r) y t) de la Ley N° 8653, las entidades aseguradoras y reaseguradoras están obligados a proporcionar a la Superintendencia la información correcta y completa. Adicionalmente el último párrafo del artículo mencionado establece que </w:t>
      </w:r>
      <w:r w:rsidRPr="00B239D4">
        <w:rPr>
          <w:rFonts w:asciiTheme="majorHAnsi" w:hAnsiTheme="majorHAnsi"/>
          <w:i/>
        </w:rPr>
        <w:t>“Para las obligaciones señaladas en este artículo, el Consejo Nacional y la Superintendencia, según corresponda, podrán emitir la normativa necesaria que determine el contenido de las obligaciones, la periodicidad, las condiciones, los formatos, los términos, la operatividad y en general, cualquier aspecto necesario para su efectivo cumplimiento, supervisión, verificación y sanción en caso de inobservancia.”</w:t>
      </w:r>
    </w:p>
    <w:p w14:paraId="68CCFF4A" w14:textId="77777777" w:rsidR="003821A3" w:rsidRPr="00B239D4" w:rsidRDefault="003821A3" w:rsidP="003821A3">
      <w:pPr>
        <w:pStyle w:val="Prrafodelista"/>
        <w:rPr>
          <w:rFonts w:asciiTheme="majorHAnsi" w:hAnsiTheme="majorHAnsi"/>
        </w:rPr>
      </w:pPr>
    </w:p>
    <w:p w14:paraId="1B6A9719" w14:textId="77777777" w:rsidR="003821A3" w:rsidRPr="00B239D4" w:rsidRDefault="003821A3" w:rsidP="003821A3">
      <w:pPr>
        <w:pStyle w:val="Prrafodelista"/>
        <w:numPr>
          <w:ilvl w:val="0"/>
          <w:numId w:val="1"/>
        </w:numPr>
        <w:ind w:left="459" w:hanging="459"/>
        <w:jc w:val="both"/>
        <w:rPr>
          <w:rFonts w:asciiTheme="majorHAnsi" w:hAnsiTheme="majorHAnsi"/>
        </w:rPr>
      </w:pPr>
      <w:r w:rsidRPr="00B239D4">
        <w:rPr>
          <w:rFonts w:asciiTheme="majorHAnsi" w:hAnsiTheme="majorHAnsi"/>
        </w:rPr>
        <w:t xml:space="preserve">La remisión de información de manera periódica, constituye una herramienta fundamental para las labores de supervisión y control desarrolladas por la Superintendencia y el objetivo de entregar la más amplia información al asegurado en cumplimiento de lo requerido por el ordenamiento jurídico.  De acuerdo con el principio 9 de IAIS, relacionado con la Revisión del supervisor, para una supervisión efectiva, la entidad supervisora debe obtener la información necesaria para llevar a cabo sus labores de supervisar y analizar a las aseguradoras y evaluar </w:t>
      </w:r>
      <w:r w:rsidRPr="00B239D4">
        <w:rPr>
          <w:rFonts w:asciiTheme="majorHAnsi" w:hAnsiTheme="majorHAnsi"/>
        </w:rPr>
        <w:lastRenderedPageBreak/>
        <w:t>el mercado de seguros.  Para cumplir con lo señalado en ese mismo principio se indican como prácticas adecuadas las siguientes:  establecer requisitos para la presentación de información financiera y estadística, informes actuariales, informes de solvencia y otro tipo de información, en forma regular, sistemática e integral para la totalidad de las entidades participantes; definir el alcance, contenido y frecuencia de los referidos informes e información; solicitar información adicional de manera más frecuente y detallada según ello sea oportuno y establecer procedimientos y pautas escritas para la realización de informes entregados al supervisor.</w:t>
      </w:r>
    </w:p>
    <w:p w14:paraId="63334C0F" w14:textId="77777777" w:rsidR="003821A3" w:rsidRPr="00B239D4" w:rsidRDefault="003821A3" w:rsidP="003821A3">
      <w:pPr>
        <w:pStyle w:val="Prrafodelista"/>
        <w:ind w:left="459"/>
        <w:jc w:val="both"/>
        <w:rPr>
          <w:rFonts w:asciiTheme="majorHAnsi" w:hAnsiTheme="majorHAnsi"/>
        </w:rPr>
      </w:pPr>
    </w:p>
    <w:p w14:paraId="41F9BB35" w14:textId="77777777" w:rsidR="003821A3" w:rsidRPr="00B239D4" w:rsidRDefault="003821A3" w:rsidP="003821A3">
      <w:pPr>
        <w:pStyle w:val="Prrafodelista"/>
        <w:numPr>
          <w:ilvl w:val="0"/>
          <w:numId w:val="1"/>
        </w:numPr>
        <w:ind w:left="459" w:hanging="459"/>
        <w:jc w:val="both"/>
        <w:rPr>
          <w:rFonts w:asciiTheme="majorHAnsi" w:hAnsiTheme="majorHAnsi"/>
        </w:rPr>
      </w:pPr>
      <w:r w:rsidRPr="00B239D4">
        <w:rPr>
          <w:rFonts w:asciiTheme="majorHAnsi" w:hAnsiTheme="majorHAnsi"/>
        </w:rPr>
        <w:t xml:space="preserve">Según el artículo 29 de la Ley N° 8653, al Superintendente le será aplicable el artículo 180 de </w:t>
      </w:r>
      <w:r w:rsidRPr="00B239D4">
        <w:rPr>
          <w:rFonts w:asciiTheme="majorHAnsi" w:hAnsiTheme="majorHAnsi"/>
          <w:i/>
        </w:rPr>
        <w:t>la Ley Reguladora del Mercado de Valores</w:t>
      </w:r>
      <w:r w:rsidRPr="00B239D4">
        <w:rPr>
          <w:rFonts w:asciiTheme="majorHAnsi" w:hAnsiTheme="majorHAnsi"/>
        </w:rPr>
        <w:t>, el cual dispone a la Superintendencia General de Seguros poder utilizar medios electrónicos o magnéticos de transmisión y almacenamiento de datos, para solicitar información a las entidades supervisadas y para mantener sus archivos, actas y demás documentos. La información así mantenida tiene valor probatorio equivalente al de los documentos para todos los efectos legales.</w:t>
      </w:r>
    </w:p>
    <w:p w14:paraId="248FBF57" w14:textId="77777777" w:rsidR="003821A3" w:rsidRPr="00B239D4" w:rsidRDefault="003821A3" w:rsidP="003821A3">
      <w:pPr>
        <w:pStyle w:val="Prrafodelista"/>
        <w:autoSpaceDE w:val="0"/>
        <w:autoSpaceDN w:val="0"/>
        <w:ind w:left="459"/>
        <w:jc w:val="both"/>
        <w:rPr>
          <w:rFonts w:asciiTheme="majorHAnsi" w:hAnsiTheme="majorHAnsi"/>
        </w:rPr>
      </w:pPr>
    </w:p>
    <w:p w14:paraId="39AC3357" w14:textId="77777777" w:rsidR="003821A3" w:rsidRPr="00B239D4" w:rsidRDefault="003821A3" w:rsidP="003821A3">
      <w:pPr>
        <w:pStyle w:val="Prrafodelista"/>
        <w:numPr>
          <w:ilvl w:val="0"/>
          <w:numId w:val="1"/>
        </w:numPr>
        <w:autoSpaceDE w:val="0"/>
        <w:autoSpaceDN w:val="0"/>
        <w:ind w:left="459" w:hanging="459"/>
        <w:jc w:val="both"/>
        <w:rPr>
          <w:rFonts w:asciiTheme="majorHAnsi" w:hAnsiTheme="majorHAnsi"/>
        </w:rPr>
      </w:pPr>
      <w:r w:rsidRPr="00B239D4">
        <w:rPr>
          <w:rFonts w:asciiTheme="majorHAnsi" w:hAnsiTheme="majorHAnsi"/>
        </w:rPr>
        <w:t xml:space="preserve">El Superintendente de Seguros, mediante acuerdo SGS-DES-A-021-2013, de diecisiete horas del veintitrés de mayo de dos mil trece, emitió las </w:t>
      </w:r>
      <w:r w:rsidRPr="00B239D4">
        <w:rPr>
          <w:rFonts w:asciiTheme="majorHAnsi" w:hAnsiTheme="majorHAnsi"/>
          <w:i/>
        </w:rPr>
        <w:t>Disposiciones para la Remisión de la Información Contable y Estadística a la Superintendencia General de Seguros por parte de las Entidades Supervisadas</w:t>
      </w:r>
      <w:r w:rsidRPr="00B239D4">
        <w:rPr>
          <w:rFonts w:asciiTheme="majorHAnsi" w:hAnsiTheme="majorHAnsi"/>
        </w:rPr>
        <w:t>, cuyo alcance se refiere a la remisión de información contable y estadística y es aplicable a las entidades de seguros y a los intermediarios de seguros supervisados por la Superintendencia General de Seguros.</w:t>
      </w:r>
    </w:p>
    <w:p w14:paraId="1E3A5611" w14:textId="77777777" w:rsidR="003821A3" w:rsidRPr="00B239D4" w:rsidRDefault="003821A3" w:rsidP="003821A3">
      <w:pPr>
        <w:pStyle w:val="Prrafodelista"/>
        <w:ind w:left="459"/>
        <w:jc w:val="both"/>
        <w:rPr>
          <w:rFonts w:asciiTheme="majorHAnsi" w:hAnsiTheme="majorHAnsi"/>
          <w:b/>
        </w:rPr>
      </w:pPr>
    </w:p>
    <w:p w14:paraId="3F048C43" w14:textId="77777777" w:rsidR="003821A3" w:rsidRPr="00B239D4" w:rsidRDefault="003821A3" w:rsidP="003821A3">
      <w:pPr>
        <w:pStyle w:val="Prrafodelista"/>
        <w:numPr>
          <w:ilvl w:val="0"/>
          <w:numId w:val="1"/>
        </w:numPr>
        <w:ind w:left="459" w:hanging="459"/>
        <w:jc w:val="both"/>
        <w:rPr>
          <w:rFonts w:asciiTheme="majorHAnsi" w:hAnsiTheme="majorHAnsi"/>
          <w:b/>
        </w:rPr>
      </w:pPr>
      <w:r w:rsidRPr="00B239D4">
        <w:rPr>
          <w:rFonts w:asciiTheme="majorHAnsi" w:hAnsiTheme="majorHAnsi"/>
        </w:rPr>
        <w:t>La Superintendencia ha puesto a disposición de las entidades supervisadas el Estándar de Negocio y Electrónico con el propósito de suministrar el detalle de cada uno de los modelos de información solicitados a través del Sistema de Supervisión de Seguros (SSS).  El SSS es una plataforma tecnológica que permite la recepción de la información financiero contable solicitada por la Sugese a las entidades supervisadas,  con el fin de realizar sus labores de supervisión y fiscalización, así como poner a disposición del público información relevante sobre la actividad de seguros y de las entidades aseguradoras.</w:t>
      </w:r>
    </w:p>
    <w:p w14:paraId="2C85C81F" w14:textId="77777777" w:rsidR="003821A3" w:rsidRPr="00B239D4" w:rsidRDefault="003821A3" w:rsidP="003821A3">
      <w:pPr>
        <w:pStyle w:val="Prrafodelista"/>
        <w:ind w:left="459"/>
        <w:jc w:val="both"/>
        <w:rPr>
          <w:rFonts w:asciiTheme="majorHAnsi" w:hAnsiTheme="majorHAnsi"/>
          <w:b/>
        </w:rPr>
      </w:pPr>
    </w:p>
    <w:p w14:paraId="235B28AD" w14:textId="77777777" w:rsidR="003821A3" w:rsidRPr="00B239D4" w:rsidRDefault="003821A3" w:rsidP="003821A3">
      <w:pPr>
        <w:pStyle w:val="Prrafodelista"/>
        <w:numPr>
          <w:ilvl w:val="0"/>
          <w:numId w:val="1"/>
        </w:numPr>
        <w:ind w:left="459" w:hanging="459"/>
        <w:jc w:val="both"/>
        <w:rPr>
          <w:rFonts w:asciiTheme="majorHAnsi" w:hAnsiTheme="majorHAnsi"/>
          <w:b/>
        </w:rPr>
      </w:pPr>
      <w:r w:rsidRPr="00B239D4">
        <w:rPr>
          <w:rFonts w:asciiTheme="majorHAnsi" w:hAnsiTheme="majorHAnsi"/>
        </w:rPr>
        <w:t xml:space="preserve">La información contenida en los modelos solicitados a las entidades mediante el SSS, está sujeta a cambios, tanto para fortalecer las labores de la Sugese de supervisión y generación de estadísticas, como para atender las solicitudes de las entidades aseguradoras de aclarar aspectos de los diferentes modelos. </w:t>
      </w:r>
      <w:r w:rsidRPr="00B239D4">
        <w:rPr>
          <w:rFonts w:asciiTheme="majorHAnsi" w:hAnsiTheme="majorHAnsi"/>
        </w:rPr>
        <w:lastRenderedPageBreak/>
        <w:t>Adicionalmente, es necesario incorporar en forma paulatina, validaciones que permitan lograr mayor consistencia en la información remitida por las entidades.</w:t>
      </w:r>
    </w:p>
    <w:p w14:paraId="7B343F66" w14:textId="77777777" w:rsidR="003821A3" w:rsidRPr="00B239D4" w:rsidRDefault="003821A3" w:rsidP="003821A3">
      <w:pPr>
        <w:pStyle w:val="Default"/>
        <w:ind w:left="459"/>
        <w:jc w:val="both"/>
        <w:rPr>
          <w:rFonts w:asciiTheme="majorHAnsi" w:hAnsiTheme="majorHAnsi"/>
          <w:color w:val="auto"/>
        </w:rPr>
      </w:pPr>
    </w:p>
    <w:p w14:paraId="1E7121FF" w14:textId="77777777" w:rsidR="003821A3" w:rsidRPr="00B239D4" w:rsidRDefault="003821A3" w:rsidP="003821A3">
      <w:pPr>
        <w:pStyle w:val="Default"/>
        <w:numPr>
          <w:ilvl w:val="0"/>
          <w:numId w:val="1"/>
        </w:numPr>
        <w:ind w:left="459" w:hanging="459"/>
        <w:jc w:val="both"/>
        <w:rPr>
          <w:rFonts w:asciiTheme="majorHAnsi" w:hAnsiTheme="majorHAnsi"/>
          <w:color w:val="auto"/>
        </w:rPr>
      </w:pPr>
      <w:r w:rsidRPr="00B239D4">
        <w:rPr>
          <w:rFonts w:asciiTheme="majorHAnsi" w:hAnsiTheme="majorHAnsi"/>
          <w:color w:val="auto"/>
        </w:rPr>
        <w:t>Que en acatamiento de lo estipulado en el artículo 361, numeral 2, de la Ley General de Administración Pública, la Superintendencia mediante oficio SGS-0640-2017 el 30 de mayo de 2017 remitió en consulta a las entidades aseguradoras durante un plazo de diez días hábiles, las modificaciones al acuerdo SGS-DES-A-021-2013 así como al Estándar de Negocio y Electrónico que se detallan en este acuerdo, para que se manifestaran al respecto. Que una vez recibidas y analizadas las observaciones de las entidades que atendieron la consulta, lo que procede es la aprobación definitiva por parte del Superintendente de Seguros, de las modificaciones al acuerdo SGS-DES-A-021-2013.</w:t>
      </w:r>
    </w:p>
    <w:p w14:paraId="7531E383" w14:textId="77777777" w:rsidR="003821A3" w:rsidRDefault="003821A3" w:rsidP="003821A3">
      <w:pPr>
        <w:autoSpaceDE w:val="0"/>
        <w:autoSpaceDN w:val="0"/>
        <w:jc w:val="both"/>
        <w:rPr>
          <w:rFonts w:asciiTheme="majorHAnsi" w:eastAsiaTheme="minorHAnsi" w:hAnsiTheme="majorHAnsi" w:cs="TimesNewRoman,Bold"/>
          <w:b/>
          <w:bCs/>
          <w:lang w:eastAsia="en-US"/>
        </w:rPr>
      </w:pPr>
    </w:p>
    <w:p w14:paraId="15F21B6B" w14:textId="77777777" w:rsidR="003821A3" w:rsidRPr="00B239D4" w:rsidRDefault="003821A3" w:rsidP="003821A3">
      <w:pPr>
        <w:autoSpaceDE w:val="0"/>
        <w:autoSpaceDN w:val="0"/>
        <w:jc w:val="center"/>
        <w:rPr>
          <w:rFonts w:asciiTheme="majorHAnsi" w:eastAsiaTheme="minorHAnsi" w:hAnsiTheme="majorHAnsi" w:cs="TimesNewRoman,Bold"/>
          <w:b/>
          <w:bCs/>
          <w:lang w:eastAsia="en-US"/>
        </w:rPr>
      </w:pPr>
      <w:r>
        <w:rPr>
          <w:rFonts w:asciiTheme="majorHAnsi" w:eastAsiaTheme="minorHAnsi" w:hAnsiTheme="majorHAnsi" w:cs="TimesNewRoman,Bold"/>
          <w:b/>
          <w:bCs/>
          <w:lang w:eastAsia="en-US"/>
        </w:rPr>
        <w:t>D</w:t>
      </w:r>
      <w:r w:rsidRPr="00B239D4">
        <w:rPr>
          <w:rFonts w:asciiTheme="majorHAnsi" w:eastAsiaTheme="minorHAnsi" w:hAnsiTheme="majorHAnsi" w:cs="TimesNewRoman,Bold"/>
          <w:b/>
          <w:bCs/>
          <w:lang w:eastAsia="en-US"/>
        </w:rPr>
        <w:t>ispone:</w:t>
      </w:r>
    </w:p>
    <w:p w14:paraId="0412910C" w14:textId="77777777" w:rsidR="003821A3" w:rsidRDefault="003821A3" w:rsidP="003821A3">
      <w:pPr>
        <w:pStyle w:val="Default"/>
        <w:jc w:val="both"/>
        <w:rPr>
          <w:rFonts w:asciiTheme="majorHAnsi" w:hAnsiTheme="majorHAnsi"/>
          <w:b/>
        </w:rPr>
      </w:pPr>
    </w:p>
    <w:p w14:paraId="57531D2D" w14:textId="77777777" w:rsidR="003821A3" w:rsidRPr="00B239D4" w:rsidRDefault="003821A3" w:rsidP="003821A3">
      <w:pPr>
        <w:pStyle w:val="Default"/>
        <w:jc w:val="both"/>
        <w:rPr>
          <w:rFonts w:asciiTheme="majorHAnsi" w:hAnsiTheme="majorHAnsi"/>
        </w:rPr>
      </w:pPr>
      <w:r w:rsidRPr="00B239D4">
        <w:rPr>
          <w:rFonts w:asciiTheme="majorHAnsi" w:hAnsiTheme="majorHAnsi"/>
          <w:b/>
        </w:rPr>
        <w:t xml:space="preserve">Primero: </w:t>
      </w:r>
      <w:r w:rsidRPr="00B239D4">
        <w:rPr>
          <w:rFonts w:asciiTheme="majorHAnsi" w:hAnsiTheme="majorHAnsi"/>
          <w:color w:val="auto"/>
        </w:rPr>
        <w:t xml:space="preserve">Modificar el inciso e) del </w:t>
      </w:r>
      <w:r w:rsidRPr="00B239D4">
        <w:rPr>
          <w:rFonts w:asciiTheme="majorHAnsi" w:hAnsiTheme="majorHAnsi"/>
        </w:rPr>
        <w:t xml:space="preserve">artículo 10 del acuerdo SGS-DES-A-021-2013 el cual contiene las </w:t>
      </w:r>
      <w:r w:rsidRPr="00B239D4">
        <w:rPr>
          <w:rFonts w:asciiTheme="majorHAnsi" w:hAnsiTheme="majorHAnsi"/>
          <w:i/>
        </w:rPr>
        <w:t>Disposiciones para la Remisión de la Información Contable y Estadística a la Superintendencia General de Seguros por parte de las Entidades Supervisadas</w:t>
      </w:r>
      <w:r w:rsidRPr="00B239D4">
        <w:rPr>
          <w:rFonts w:asciiTheme="majorHAnsi" w:hAnsiTheme="majorHAnsi"/>
        </w:rPr>
        <w:t>, para que se lea de la siguiente manera:</w:t>
      </w:r>
    </w:p>
    <w:p w14:paraId="2A931A72" w14:textId="77777777" w:rsidR="003821A3" w:rsidRPr="00B239D4" w:rsidRDefault="003821A3" w:rsidP="003821A3">
      <w:pPr>
        <w:pStyle w:val="Default"/>
        <w:jc w:val="both"/>
        <w:rPr>
          <w:rFonts w:asciiTheme="majorHAnsi" w:hAnsiTheme="majorHAnsi"/>
        </w:rPr>
      </w:pPr>
    </w:p>
    <w:p w14:paraId="686A4BBF" w14:textId="77777777" w:rsidR="003821A3" w:rsidRPr="00B239D4" w:rsidRDefault="003821A3" w:rsidP="003821A3">
      <w:pPr>
        <w:pStyle w:val="Default"/>
        <w:jc w:val="both"/>
        <w:rPr>
          <w:rFonts w:asciiTheme="majorHAnsi" w:hAnsiTheme="majorHAnsi"/>
          <w:i/>
          <w:color w:val="auto"/>
        </w:rPr>
      </w:pPr>
      <w:r w:rsidRPr="00B239D4">
        <w:rPr>
          <w:rFonts w:asciiTheme="majorHAnsi" w:hAnsiTheme="majorHAnsi"/>
          <w:color w:val="auto"/>
        </w:rPr>
        <w:t>“</w:t>
      </w:r>
      <w:r w:rsidRPr="00B239D4">
        <w:rPr>
          <w:rFonts w:asciiTheme="majorHAnsi" w:hAnsiTheme="majorHAnsi"/>
          <w:i/>
          <w:color w:val="auto"/>
        </w:rPr>
        <w:t xml:space="preserve">e. Cuando la información recibida requiera correcciones que ameriten su sustitución o en caso de que por fuerza mayor la entidad deba sustituir información de carácter público, la cual es publicada por la entidad supervisada o por la Superintendencia, la entidad deberá comunicarlo como hecho relevante y deberá publicarlo en su página web y en un diario de circulación nacional, según solicitud de la Superintendencia, detallando las causas, los periodos y las variaciones en las cuentas.  Se considera como hecho relevante de carácter público, toda corrección que produzca o pueda producir influencia positiva o negativa en la marcha de la empresa, el resultado de las operaciones o el análisis por parte de terceros y la Superintendencia, y que además pueda ser conocido y publicado sin restricciones. </w:t>
      </w:r>
    </w:p>
    <w:p w14:paraId="50E8D167" w14:textId="77777777" w:rsidR="003821A3" w:rsidRDefault="003821A3" w:rsidP="003821A3">
      <w:pPr>
        <w:pStyle w:val="Default"/>
        <w:jc w:val="both"/>
        <w:rPr>
          <w:rFonts w:asciiTheme="majorHAnsi" w:hAnsiTheme="majorHAnsi"/>
          <w:i/>
          <w:color w:val="auto"/>
        </w:rPr>
      </w:pPr>
    </w:p>
    <w:p w14:paraId="0EB62F4B" w14:textId="77777777" w:rsidR="003821A3" w:rsidRPr="00B239D4" w:rsidRDefault="003821A3" w:rsidP="003821A3">
      <w:pPr>
        <w:pStyle w:val="Default"/>
        <w:jc w:val="both"/>
        <w:rPr>
          <w:rFonts w:asciiTheme="majorHAnsi" w:hAnsiTheme="majorHAnsi"/>
          <w:i/>
          <w:color w:val="auto"/>
        </w:rPr>
      </w:pPr>
      <w:r w:rsidRPr="00B239D4">
        <w:rPr>
          <w:rFonts w:asciiTheme="majorHAnsi" w:hAnsiTheme="majorHAnsi"/>
          <w:i/>
          <w:color w:val="auto"/>
        </w:rPr>
        <w:t>Las publicaciones indicadas deberán realizarse en un plazo máximo de cinco días hábiles luego de comunicado el hecho a la Superintendencia. De igual forma, cuando la entidad realice una sustitución de información, la Sugese publicará este hecho en su página web.”</w:t>
      </w:r>
    </w:p>
    <w:p w14:paraId="7E40FFAC" w14:textId="77777777" w:rsidR="003821A3" w:rsidRDefault="003821A3" w:rsidP="003821A3">
      <w:pPr>
        <w:jc w:val="both"/>
        <w:rPr>
          <w:rFonts w:asciiTheme="majorHAnsi" w:hAnsiTheme="majorHAnsi"/>
          <w:b/>
        </w:rPr>
      </w:pPr>
    </w:p>
    <w:p w14:paraId="1E9D68DD" w14:textId="77777777" w:rsidR="003821A3" w:rsidRPr="00B239D4" w:rsidRDefault="003821A3" w:rsidP="003821A3">
      <w:pPr>
        <w:jc w:val="both"/>
        <w:rPr>
          <w:rFonts w:asciiTheme="majorHAnsi" w:hAnsiTheme="majorHAnsi"/>
        </w:rPr>
      </w:pPr>
      <w:r w:rsidRPr="00B239D4">
        <w:rPr>
          <w:rFonts w:asciiTheme="majorHAnsi" w:hAnsiTheme="majorHAnsi"/>
          <w:b/>
        </w:rPr>
        <w:t xml:space="preserve">Segundo: </w:t>
      </w:r>
      <w:r w:rsidRPr="00B239D4">
        <w:rPr>
          <w:rFonts w:asciiTheme="majorHAnsi" w:hAnsiTheme="majorHAnsi"/>
        </w:rPr>
        <w:t>Modificar el Anexo 5 del acuerdo SGS-DES-A-021-2013 el cual contiene el Estándar de Negocio para Entidades de Seguros, de la siguiente manera:</w:t>
      </w:r>
    </w:p>
    <w:bookmarkStart w:id="0" w:name="_GoBack"/>
    <w:bookmarkEnd w:id="0"/>
    <w:bookmarkStart w:id="1" w:name="_MON_1561532166"/>
    <w:bookmarkEnd w:id="1"/>
    <w:p w14:paraId="17CCB809" w14:textId="77777777" w:rsidR="003821A3" w:rsidRPr="00B239D4" w:rsidRDefault="00522759" w:rsidP="003821A3">
      <w:pPr>
        <w:jc w:val="center"/>
        <w:rPr>
          <w:rFonts w:asciiTheme="majorHAnsi" w:hAnsiTheme="majorHAnsi"/>
        </w:rPr>
      </w:pPr>
      <w:r w:rsidRPr="00B239D4">
        <w:rPr>
          <w:rFonts w:asciiTheme="majorHAnsi" w:hAnsiTheme="majorHAnsi"/>
        </w:rPr>
        <w:object w:dxaOrig="2069" w:dyaOrig="1339" w14:anchorId="2A280E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8pt;height:64.8pt" o:ole="">
            <v:imagedata r:id="rId13" o:title=""/>
          </v:shape>
          <o:OLEObject Type="Embed" ProgID="Word.Document.12" ShapeID="_x0000_i1025" DrawAspect="Icon" ObjectID="_1573970141" r:id="rId14">
            <o:FieldCodes>\s</o:FieldCodes>
          </o:OLEObject>
        </w:object>
      </w:r>
    </w:p>
    <w:p w14:paraId="23BCEB44" w14:textId="77777777" w:rsidR="003821A3" w:rsidRDefault="003821A3" w:rsidP="003821A3">
      <w:pPr>
        <w:pStyle w:val="Default"/>
        <w:jc w:val="both"/>
        <w:rPr>
          <w:rFonts w:asciiTheme="majorHAnsi" w:hAnsiTheme="majorHAnsi"/>
          <w:b/>
        </w:rPr>
      </w:pPr>
    </w:p>
    <w:p w14:paraId="219A59CF" w14:textId="77777777" w:rsidR="003821A3" w:rsidRDefault="003821A3" w:rsidP="003821A3">
      <w:pPr>
        <w:pStyle w:val="Default"/>
        <w:jc w:val="both"/>
        <w:rPr>
          <w:rFonts w:asciiTheme="majorHAnsi" w:hAnsiTheme="majorHAnsi"/>
          <w:b/>
        </w:rPr>
      </w:pPr>
    </w:p>
    <w:p w14:paraId="39742654" w14:textId="77777777" w:rsidR="003821A3" w:rsidRPr="00B239D4" w:rsidRDefault="003821A3" w:rsidP="003821A3">
      <w:pPr>
        <w:pStyle w:val="Default"/>
        <w:jc w:val="both"/>
        <w:rPr>
          <w:rFonts w:asciiTheme="majorHAnsi" w:hAnsiTheme="majorHAnsi"/>
        </w:rPr>
      </w:pPr>
      <w:r w:rsidRPr="00B239D4">
        <w:rPr>
          <w:rFonts w:asciiTheme="majorHAnsi" w:hAnsiTheme="majorHAnsi"/>
          <w:b/>
        </w:rPr>
        <w:t>Tercero:</w:t>
      </w:r>
      <w:r w:rsidRPr="00B239D4">
        <w:rPr>
          <w:rFonts w:asciiTheme="majorHAnsi" w:hAnsiTheme="majorHAnsi"/>
        </w:rPr>
        <w:t xml:space="preserve"> Modificar el Estándar Electrónico el cual forma parte integral del Estándar de Negocio para Entidades de Seguros requerido en el Anexo 5 del acuerdo SGS-DES-A-021-2013, para que quede de la siguiente manera:</w:t>
      </w:r>
    </w:p>
    <w:p w14:paraId="37EF2CF9" w14:textId="77777777" w:rsidR="003821A3" w:rsidRPr="00B239D4" w:rsidRDefault="003821A3" w:rsidP="003821A3">
      <w:pPr>
        <w:jc w:val="both"/>
        <w:rPr>
          <w:rFonts w:asciiTheme="majorHAnsi" w:hAnsiTheme="majorHAnsi"/>
        </w:rPr>
      </w:pPr>
    </w:p>
    <w:bookmarkStart w:id="2" w:name="_MON_1561532358"/>
    <w:bookmarkEnd w:id="2"/>
    <w:p w14:paraId="6D9D18BB" w14:textId="77777777" w:rsidR="003821A3" w:rsidRPr="00B239D4" w:rsidRDefault="00522759" w:rsidP="003821A3">
      <w:pPr>
        <w:jc w:val="center"/>
        <w:rPr>
          <w:rFonts w:asciiTheme="majorHAnsi" w:hAnsiTheme="majorHAnsi"/>
          <w:bCs/>
        </w:rPr>
      </w:pPr>
      <w:r w:rsidRPr="00B239D4">
        <w:rPr>
          <w:rFonts w:asciiTheme="majorHAnsi" w:hAnsiTheme="majorHAnsi"/>
          <w:bCs/>
        </w:rPr>
        <w:object w:dxaOrig="2069" w:dyaOrig="1339" w14:anchorId="5DC4F0C0">
          <v:shape id="_x0000_i1026" type="#_x0000_t75" style="width:100.8pt;height:64.8pt" o:ole="">
            <v:imagedata r:id="rId15" o:title=""/>
          </v:shape>
          <o:OLEObject Type="Embed" ProgID="Word.Document.12" ShapeID="_x0000_i1026" DrawAspect="Icon" ObjectID="_1573970142" r:id="rId16">
            <o:FieldCodes>\s</o:FieldCodes>
          </o:OLEObject>
        </w:object>
      </w:r>
    </w:p>
    <w:p w14:paraId="3ECABAB1" w14:textId="77777777" w:rsidR="003821A3" w:rsidRDefault="003821A3" w:rsidP="003821A3">
      <w:pPr>
        <w:rPr>
          <w:rFonts w:asciiTheme="majorHAnsi" w:hAnsiTheme="majorHAnsi"/>
          <w:b/>
          <w:bCs/>
        </w:rPr>
      </w:pPr>
    </w:p>
    <w:p w14:paraId="0268DC6A" w14:textId="77777777" w:rsidR="003821A3" w:rsidRPr="00B239D4" w:rsidRDefault="003821A3" w:rsidP="003821A3">
      <w:pPr>
        <w:rPr>
          <w:rFonts w:asciiTheme="majorHAnsi" w:hAnsiTheme="majorHAnsi"/>
          <w:b/>
          <w:bCs/>
        </w:rPr>
      </w:pPr>
    </w:p>
    <w:p w14:paraId="0BDC8642" w14:textId="77777777" w:rsidR="003821A3" w:rsidRPr="00B239D4" w:rsidRDefault="003821A3" w:rsidP="00522759">
      <w:pPr>
        <w:jc w:val="both"/>
        <w:rPr>
          <w:rFonts w:asciiTheme="majorHAnsi" w:hAnsiTheme="majorHAnsi"/>
          <w:b/>
          <w:bCs/>
        </w:rPr>
      </w:pPr>
      <w:r w:rsidRPr="00B239D4">
        <w:rPr>
          <w:rFonts w:asciiTheme="majorHAnsi" w:hAnsiTheme="majorHAnsi"/>
          <w:b/>
          <w:bCs/>
        </w:rPr>
        <w:t xml:space="preserve">Vigencia: </w:t>
      </w:r>
      <w:r w:rsidRPr="00B239D4">
        <w:rPr>
          <w:rFonts w:asciiTheme="majorHAnsi" w:hAnsiTheme="majorHAnsi"/>
          <w:bCs/>
        </w:rPr>
        <w:t>Rige a partir de la entrega de información correspondiente al cierre de enero de 2018.</w:t>
      </w:r>
    </w:p>
    <w:p w14:paraId="26174ADA" w14:textId="77777777" w:rsidR="003821A3" w:rsidRDefault="003821A3" w:rsidP="003821A3">
      <w:pPr>
        <w:jc w:val="center"/>
        <w:rPr>
          <w:rFonts w:asciiTheme="majorHAnsi" w:hAnsiTheme="majorHAnsi"/>
          <w:bCs/>
        </w:rPr>
      </w:pPr>
    </w:p>
    <w:p w14:paraId="1DB4D1A3" w14:textId="77777777" w:rsidR="00522759" w:rsidRPr="00B239D4" w:rsidRDefault="00522759" w:rsidP="003821A3">
      <w:pPr>
        <w:jc w:val="center"/>
        <w:rPr>
          <w:rFonts w:asciiTheme="majorHAnsi" w:hAnsiTheme="majorHAnsi"/>
          <w:bCs/>
        </w:rPr>
      </w:pPr>
    </w:p>
    <w:p w14:paraId="669F527E" w14:textId="77777777" w:rsidR="003821A3" w:rsidRPr="00B239D4" w:rsidRDefault="003821A3" w:rsidP="003821A3">
      <w:pPr>
        <w:jc w:val="both"/>
        <w:rPr>
          <w:rFonts w:asciiTheme="majorHAnsi" w:hAnsiTheme="majorHAnsi"/>
          <w:bCs/>
        </w:rPr>
      </w:pPr>
      <w:r w:rsidRPr="00B239D4">
        <w:rPr>
          <w:rFonts w:asciiTheme="majorHAnsi" w:hAnsiTheme="majorHAnsi"/>
          <w:noProof/>
          <w:lang w:val="es-CR" w:eastAsia="es-CR"/>
        </w:rPr>
        <w:drawing>
          <wp:inline distT="0" distB="0" distL="0" distR="0" wp14:anchorId="7B5C9F80" wp14:editId="2B5FF201">
            <wp:extent cx="2499360" cy="524291"/>
            <wp:effectExtent l="0" t="0" r="0" b="9525"/>
            <wp:docPr id="6" name="0 Imagen"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image0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9360" cy="524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C0D6D53" w14:textId="77777777" w:rsidR="00761D54" w:rsidRPr="006A3734" w:rsidRDefault="00761D54" w:rsidP="007F09F5">
      <w:pPr>
        <w:jc w:val="both"/>
        <w:rPr>
          <w:rFonts w:ascii="Cambria" w:hAnsi="Cambria"/>
        </w:rPr>
      </w:pPr>
    </w:p>
    <w:sectPr w:rsidR="00761D54" w:rsidRPr="006A3734" w:rsidSect="00A83BA5">
      <w:headerReference w:type="default" r:id="rId18"/>
      <w:footerReference w:type="default" r:id="rId19"/>
      <w:headerReference w:type="first" r:id="rId20"/>
      <w:footerReference w:type="first" r:id="rId2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12EEE4" w14:textId="77777777" w:rsidR="003821A3" w:rsidRDefault="003821A3" w:rsidP="005A1442">
      <w:r>
        <w:separator/>
      </w:r>
    </w:p>
  </w:endnote>
  <w:endnote w:type="continuationSeparator" w:id="0">
    <w:p w14:paraId="7167F59F" w14:textId="77777777" w:rsidR="003821A3" w:rsidRDefault="003821A3" w:rsidP="005A1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
    <w:panose1 w:val="00000000000000000000"/>
    <w:charset w:val="00"/>
    <w:family w:val="auto"/>
    <w:notTrueType/>
    <w:pitch w:val="default"/>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C8339" w14:textId="77777777" w:rsidR="00843EE4" w:rsidRDefault="00843EE4" w:rsidP="005A1442">
    <w:pPr>
      <w:pStyle w:val="Piedepgina"/>
      <w:pBdr>
        <w:top w:val="single" w:sz="4" w:space="1" w:color="auto"/>
      </w:pBdr>
      <w:rPr>
        <w:sz w:val="16"/>
        <w:szCs w:val="16"/>
      </w:rPr>
    </w:pPr>
  </w:p>
  <w:p w14:paraId="4852E42B" w14:textId="77777777" w:rsidR="00843EE4" w:rsidRDefault="00843EE4" w:rsidP="005A1442">
    <w:pPr>
      <w:pStyle w:val="Piedepgina"/>
      <w:tabs>
        <w:tab w:val="clear" w:pos="8838"/>
      </w:tabs>
      <w:jc w:val="right"/>
      <w:rPr>
        <w:rFonts w:ascii="Baskerville Old Face" w:hAnsi="Baskerville Old Face"/>
        <w:sz w:val="18"/>
        <w:szCs w:val="18"/>
      </w:rPr>
    </w:pPr>
    <w:r w:rsidRPr="00121F8C">
      <w:rPr>
        <w:rFonts w:ascii="Baskerville Old Face" w:hAnsi="Baskerville Old Face"/>
        <w:sz w:val="18"/>
        <w:szCs w:val="18"/>
      </w:rPr>
      <w:t>Teléfonos: 2243-5108</w:t>
    </w:r>
    <w:r>
      <w:rPr>
        <w:rFonts w:ascii="Baskerville Old Face" w:hAnsi="Baskerville Old Face"/>
        <w:sz w:val="18"/>
        <w:szCs w:val="18"/>
      </w:rPr>
      <w:t xml:space="preserve">, </w:t>
    </w:r>
    <w:r w:rsidRPr="00121F8C">
      <w:rPr>
        <w:rFonts w:ascii="Baskerville Old Face" w:hAnsi="Baskerville Old Face"/>
        <w:sz w:val="18"/>
        <w:szCs w:val="18"/>
      </w:rPr>
      <w:t>2243-5103  •  Fax: 2243-5151</w:t>
    </w:r>
  </w:p>
  <w:p w14:paraId="2F0823E2" w14:textId="77777777" w:rsidR="00843EE4" w:rsidRDefault="00843EE4" w:rsidP="005A1442">
    <w:pPr>
      <w:pStyle w:val="Piedepgina"/>
      <w:tabs>
        <w:tab w:val="clear" w:pos="8838"/>
      </w:tabs>
      <w:jc w:val="right"/>
      <w:rPr>
        <w:rFonts w:ascii="Baskerville Old Face" w:hAnsi="Baskerville Old Face"/>
        <w:sz w:val="18"/>
        <w:szCs w:val="18"/>
      </w:rPr>
    </w:pPr>
    <w:r w:rsidRPr="00121F8C">
      <w:rPr>
        <w:rFonts w:ascii="Baskerville Old Face" w:hAnsi="Baskerville Old Face"/>
        <w:sz w:val="18"/>
        <w:szCs w:val="18"/>
      </w:rPr>
      <w:t>Dirección: Edificio Torre del Este, Piso 8</w:t>
    </w:r>
  </w:p>
  <w:p w14:paraId="66555BE8" w14:textId="77777777" w:rsidR="00843EE4" w:rsidRPr="005A1442" w:rsidRDefault="00332895" w:rsidP="005A1442">
    <w:pPr>
      <w:pStyle w:val="Piedepgina"/>
      <w:tabs>
        <w:tab w:val="clear" w:pos="8838"/>
      </w:tabs>
      <w:jc w:val="right"/>
      <w:rPr>
        <w:rFonts w:ascii="Baskerville Old Face" w:hAnsi="Baskerville Old Face"/>
        <w:sz w:val="18"/>
        <w:szCs w:val="18"/>
      </w:rPr>
    </w:pPr>
    <w:hyperlink r:id="rId1" w:history="1">
      <w:r w:rsidR="00843EE4" w:rsidRPr="00121F8C">
        <w:rPr>
          <w:rStyle w:val="Hipervnculo"/>
          <w:rFonts w:ascii="Baskerville Old Face" w:hAnsi="Baskerville Old Face"/>
          <w:sz w:val="18"/>
          <w:szCs w:val="18"/>
        </w:rPr>
        <w:t>sugese@sugese.fi.cr</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AADC7" w14:textId="77777777" w:rsidR="00843EE4" w:rsidRDefault="00843EE4" w:rsidP="00A83BA5">
    <w:pPr>
      <w:pStyle w:val="Piedepgina"/>
      <w:pBdr>
        <w:top w:val="single" w:sz="4" w:space="1" w:color="auto"/>
      </w:pBdr>
      <w:rPr>
        <w:sz w:val="16"/>
        <w:szCs w:val="16"/>
      </w:rPr>
    </w:pPr>
  </w:p>
  <w:p w14:paraId="283956C1" w14:textId="77777777" w:rsidR="00843EE4" w:rsidRDefault="00843EE4" w:rsidP="00A83BA5">
    <w:pPr>
      <w:pStyle w:val="Piedepgina"/>
      <w:tabs>
        <w:tab w:val="clear" w:pos="8838"/>
      </w:tabs>
      <w:jc w:val="right"/>
      <w:rPr>
        <w:rFonts w:ascii="Baskerville Old Face" w:hAnsi="Baskerville Old Face"/>
        <w:sz w:val="18"/>
        <w:szCs w:val="18"/>
      </w:rPr>
    </w:pPr>
    <w:r w:rsidRPr="00121F8C">
      <w:rPr>
        <w:rFonts w:ascii="Baskerville Old Face" w:hAnsi="Baskerville Old Face"/>
        <w:sz w:val="18"/>
        <w:szCs w:val="18"/>
      </w:rPr>
      <w:t>Teléfonos: 2243-5108</w:t>
    </w:r>
    <w:r>
      <w:rPr>
        <w:rFonts w:ascii="Baskerville Old Face" w:hAnsi="Baskerville Old Face"/>
        <w:sz w:val="18"/>
        <w:szCs w:val="18"/>
      </w:rPr>
      <w:t xml:space="preserve">, </w:t>
    </w:r>
    <w:r w:rsidRPr="00121F8C">
      <w:rPr>
        <w:rFonts w:ascii="Baskerville Old Face" w:hAnsi="Baskerville Old Face"/>
        <w:sz w:val="18"/>
        <w:szCs w:val="18"/>
      </w:rPr>
      <w:t>2243-5103  •  Fax: 2243-5151</w:t>
    </w:r>
  </w:p>
  <w:p w14:paraId="3AC1EB14" w14:textId="77777777" w:rsidR="00843EE4" w:rsidRDefault="00843EE4" w:rsidP="00A83BA5">
    <w:pPr>
      <w:pStyle w:val="Piedepgina"/>
      <w:tabs>
        <w:tab w:val="clear" w:pos="8838"/>
      </w:tabs>
      <w:jc w:val="right"/>
      <w:rPr>
        <w:rFonts w:ascii="Baskerville Old Face" w:hAnsi="Baskerville Old Face"/>
        <w:sz w:val="18"/>
        <w:szCs w:val="18"/>
      </w:rPr>
    </w:pPr>
    <w:r w:rsidRPr="00121F8C">
      <w:rPr>
        <w:rFonts w:ascii="Baskerville Old Face" w:hAnsi="Baskerville Old Face"/>
        <w:sz w:val="18"/>
        <w:szCs w:val="18"/>
      </w:rPr>
      <w:t>Dirección: Edificio Torre del Este, Piso 8</w:t>
    </w:r>
  </w:p>
  <w:p w14:paraId="3C642440" w14:textId="77777777" w:rsidR="00843EE4" w:rsidRPr="00A83BA5" w:rsidRDefault="00332895" w:rsidP="00A83BA5">
    <w:pPr>
      <w:pStyle w:val="Piedepgina"/>
      <w:tabs>
        <w:tab w:val="clear" w:pos="8838"/>
      </w:tabs>
      <w:jc w:val="right"/>
      <w:rPr>
        <w:rFonts w:ascii="Baskerville Old Face" w:hAnsi="Baskerville Old Face"/>
        <w:sz w:val="18"/>
        <w:szCs w:val="18"/>
      </w:rPr>
    </w:pPr>
    <w:hyperlink r:id="rId1" w:history="1">
      <w:r w:rsidR="00843EE4" w:rsidRPr="00121F8C">
        <w:rPr>
          <w:rStyle w:val="Hipervnculo"/>
          <w:rFonts w:ascii="Baskerville Old Face" w:hAnsi="Baskerville Old Face"/>
          <w:sz w:val="18"/>
          <w:szCs w:val="18"/>
        </w:rPr>
        <w:t>sugese@sugese.fi.cr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E38C71" w14:textId="77777777" w:rsidR="003821A3" w:rsidRDefault="003821A3" w:rsidP="005A1442">
      <w:r>
        <w:separator/>
      </w:r>
    </w:p>
  </w:footnote>
  <w:footnote w:type="continuationSeparator" w:id="0">
    <w:p w14:paraId="7B30FF6D" w14:textId="77777777" w:rsidR="003821A3" w:rsidRDefault="003821A3" w:rsidP="005A14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3F147" w14:textId="77777777" w:rsidR="00843EE4" w:rsidRDefault="00843EE4">
    <w:pPr>
      <w:pStyle w:val="Encabezado"/>
    </w:pPr>
    <w:r>
      <w:rPr>
        <w:noProof/>
        <w:lang w:eastAsia="es-CR"/>
      </w:rPr>
      <mc:AlternateContent>
        <mc:Choice Requires="wps">
          <w:drawing>
            <wp:anchor distT="0" distB="0" distL="114300" distR="114300" simplePos="0" relativeHeight="251659264" behindDoc="0" locked="0" layoutInCell="1" allowOverlap="1" wp14:anchorId="68396664" wp14:editId="7D1A0907">
              <wp:simplePos x="0" y="0"/>
              <wp:positionH relativeFrom="column">
                <wp:posOffset>4530725</wp:posOffset>
              </wp:positionH>
              <wp:positionV relativeFrom="paragraph">
                <wp:posOffset>-140335</wp:posOffset>
              </wp:positionV>
              <wp:extent cx="1230341" cy="1303193"/>
              <wp:effectExtent l="0" t="0" r="825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341" cy="1303193"/>
                      </a:xfrm>
                      <a:prstGeom prst="rect">
                        <a:avLst/>
                      </a:prstGeom>
                      <a:solidFill>
                        <a:srgbClr val="FFFFFF"/>
                      </a:solidFill>
                      <a:ln w="9525">
                        <a:noFill/>
                        <a:miter lim="800000"/>
                        <a:headEnd/>
                        <a:tailEnd/>
                      </a:ln>
                    </wps:spPr>
                    <wps:txbx>
                      <w:txbxContent>
                        <w:p w14:paraId="4913B110" w14:textId="77777777" w:rsidR="003821A3" w:rsidRDefault="003821A3" w:rsidP="003821A3">
                          <w:pPr>
                            <w:pStyle w:val="Encabezado"/>
                            <w:jc w:val="center"/>
                            <w:rPr>
                              <w:rFonts w:ascii="Arial" w:hAnsi="Arial" w:cs="Arial"/>
                              <w:bCs/>
                              <w:i/>
                              <w:color w:val="808080" w:themeColor="background1" w:themeShade="80"/>
                              <w:sz w:val="16"/>
                              <w:szCs w:val="16"/>
                            </w:rPr>
                          </w:pPr>
                          <w:r>
                            <w:rPr>
                              <w:noProof/>
                              <w:lang w:eastAsia="es-CR"/>
                            </w:rPr>
                            <w:drawing>
                              <wp:inline distT="0" distB="0" distL="0" distR="0" wp14:anchorId="4EDAC8AF" wp14:editId="3A51CC0C">
                                <wp:extent cx="419100" cy="762000"/>
                                <wp:effectExtent l="0" t="0" r="0" b="0"/>
                                <wp:docPr id="7" name="Imagen 7"/>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762000"/>
                                        </a:xfrm>
                                        <a:prstGeom prst="rect">
                                          <a:avLst/>
                                        </a:prstGeom>
                                        <a:noFill/>
                                        <a:ln>
                                          <a:noFill/>
                                        </a:ln>
                                      </pic:spPr>
                                    </pic:pic>
                                  </a:graphicData>
                                </a:graphic>
                              </wp:inline>
                            </w:drawing>
                          </w:r>
                        </w:p>
                        <w:p w14:paraId="137C939F" w14:textId="77777777" w:rsidR="00843EE4" w:rsidRPr="00374377" w:rsidRDefault="00843EE4" w:rsidP="00221996">
                          <w:pPr>
                            <w:pStyle w:val="Encabezado"/>
                            <w:jc w:val="center"/>
                            <w:rPr>
                              <w:rFonts w:cstheme="minorHAnsi"/>
                              <w:bCs/>
                              <w:i/>
                              <w:color w:val="808080" w:themeColor="background1" w:themeShade="80"/>
                              <w:sz w:val="12"/>
                              <w:szCs w:val="12"/>
                            </w:rPr>
                          </w:pPr>
                          <w:r w:rsidRPr="00374377">
                            <w:rPr>
                              <w:rFonts w:cstheme="minorHAnsi"/>
                              <w:bCs/>
                              <w:i/>
                              <w:color w:val="808080" w:themeColor="background1" w:themeShade="80"/>
                              <w:sz w:val="12"/>
                              <w:szCs w:val="12"/>
                            </w:rPr>
                            <w:t xml:space="preserve">Sistema de Gestión de Calidad </w:t>
                          </w:r>
                        </w:p>
                        <w:p w14:paraId="2D380850" w14:textId="77777777" w:rsidR="00843EE4" w:rsidRPr="00374377" w:rsidRDefault="00843EE4" w:rsidP="00221996">
                          <w:pPr>
                            <w:pStyle w:val="Encabezado"/>
                            <w:jc w:val="center"/>
                            <w:rPr>
                              <w:rFonts w:cstheme="minorHAnsi"/>
                              <w:sz w:val="12"/>
                              <w:szCs w:val="12"/>
                            </w:rPr>
                          </w:pPr>
                          <w:r w:rsidRPr="00374377">
                            <w:rPr>
                              <w:rFonts w:cstheme="minorHAnsi"/>
                              <w:bCs/>
                              <w:i/>
                              <w:color w:val="808080" w:themeColor="background1" w:themeShade="80"/>
                              <w:sz w:val="12"/>
                              <w:szCs w:val="12"/>
                            </w:rPr>
                            <w:t>Certificado INTE-ISO 9001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68396664">
              <v:stroke joinstyle="miter"/>
              <v:path gradientshapeok="t" o:connecttype="rect"/>
            </v:shapetype>
            <v:shape id="Cuadro de texto 2" style="position:absolute;margin-left:356.75pt;margin-top:-11.05pt;width:96.9pt;height:10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">
              <v:textbox>
                <w:txbxContent>
                  <w:p w:rsidR="003821A3" w:rsidP="003821A3" w:rsidRDefault="003821A3" w14:paraId="4913B110" w14:textId="77777777">
                    <w:pPr>
                      <w:pStyle w:val="Encabezado"/>
                      <w:jc w:val="center"/>
                      <w:rPr>
                        <w:rFonts w:ascii="Arial" w:hAnsi="Arial" w:cs="Arial"/>
                        <w:bCs/>
                        <w:i/>
                        <w:color w:val="808080" w:themeColor="background1" w:themeShade="80"/>
                        <w:sz w:val="16"/>
                        <w:szCs w:val="16"/>
                      </w:rPr>
                    </w:pPr>
                    <w:r>
                      <w:rPr>
                        <w:noProof/>
                        <w:lang w:eastAsia="es-CR"/>
                      </w:rPr>
                      <w:drawing>
                        <wp:inline distT="0" distB="0" distL="0" distR="0" wp14:anchorId="4EDAC8AF" wp14:editId="3A51CC0C">
                          <wp:extent cx="419100" cy="762000"/>
                          <wp:effectExtent l="0" t="0" r="0" b="0"/>
                          <wp:docPr id="7" name="Imagen 7"/>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9100" cy="762000"/>
                                  </a:xfrm>
                                  <a:prstGeom prst="rect">
                                    <a:avLst/>
                                  </a:prstGeom>
                                  <a:noFill/>
                                  <a:ln>
                                    <a:noFill/>
                                  </a:ln>
                                </pic:spPr>
                              </pic:pic>
                            </a:graphicData>
                          </a:graphic>
                        </wp:inline>
                      </w:drawing>
                    </w:r>
                  </w:p>
                  <w:p w:rsidRPr="00374377" w:rsidR="00843EE4" w:rsidP="00221996" w:rsidRDefault="00843EE4" w14:paraId="137C939F" w14:textId="77777777">
                    <w:pPr>
                      <w:pStyle w:val="Encabezado"/>
                      <w:jc w:val="center"/>
                      <w:rPr>
                        <w:rFonts w:cstheme="minorHAnsi"/>
                        <w:bCs/>
                        <w:i/>
                        <w:color w:val="808080" w:themeColor="background1" w:themeShade="80"/>
                        <w:sz w:val="12"/>
                        <w:szCs w:val="12"/>
                      </w:rPr>
                    </w:pPr>
                    <w:r w:rsidRPr="00374377">
                      <w:rPr>
                        <w:rFonts w:cstheme="minorHAnsi"/>
                        <w:bCs/>
                        <w:i/>
                        <w:color w:val="808080" w:themeColor="background1" w:themeShade="80"/>
                        <w:sz w:val="12"/>
                        <w:szCs w:val="12"/>
                      </w:rPr>
                      <w:t xml:space="preserve">Sistema de Gestión de Calidad </w:t>
                    </w:r>
                  </w:p>
                  <w:p w:rsidRPr="00374377" w:rsidR="00843EE4" w:rsidP="00221996" w:rsidRDefault="00843EE4" w14:paraId="2D380850" w14:textId="77777777">
                    <w:pPr>
                      <w:pStyle w:val="Encabezado"/>
                      <w:jc w:val="center"/>
                      <w:rPr>
                        <w:rFonts w:cstheme="minorHAnsi"/>
                        <w:sz w:val="12"/>
                        <w:szCs w:val="12"/>
                      </w:rPr>
                    </w:pPr>
                    <w:r w:rsidRPr="00374377">
                      <w:rPr>
                        <w:rFonts w:cstheme="minorHAnsi"/>
                        <w:bCs/>
                        <w:i/>
                        <w:color w:val="808080" w:themeColor="background1" w:themeShade="80"/>
                        <w:sz w:val="12"/>
                        <w:szCs w:val="12"/>
                      </w:rPr>
                      <w:t>Certificado INTE-ISO 9001</w:t>
                    </w:r>
                  </w:p>
                </w:txbxContent>
              </v:textbox>
            </v:shape>
          </w:pict>
        </mc:Fallback>
      </mc:AlternateContent>
    </w:r>
    <w:r>
      <w:rPr>
        <w:noProof/>
        <w:lang w:eastAsia="es-CR"/>
      </w:rPr>
      <w:drawing>
        <wp:inline distT="0" distB="0" distL="0" distR="0" wp14:anchorId="6AD957AA" wp14:editId="2F04F3FE">
          <wp:extent cx="1209580" cy="971550"/>
          <wp:effectExtent l="19050" t="0" r="0" b="0"/>
          <wp:docPr id="2" name="1 Imagen" descr="logo sugese reduc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se reducido.jpg"/>
                  <pic:cNvPicPr/>
                </pic:nvPicPr>
                <pic:blipFill>
                  <a:blip r:embed="rId3"/>
                  <a:stretch>
                    <a:fillRect/>
                  </a:stretch>
                </pic:blipFill>
                <pic:spPr>
                  <a:xfrm>
                    <a:off x="0" y="0"/>
                    <a:ext cx="1209580" cy="971550"/>
                  </a:xfrm>
                  <a:prstGeom prst="rect">
                    <a:avLst/>
                  </a:prstGeom>
                </pic:spPr>
              </pic:pic>
            </a:graphicData>
          </a:graphic>
        </wp:inline>
      </w:drawing>
    </w:r>
  </w:p>
  <w:p w14:paraId="695BE1CB" w14:textId="77777777" w:rsidR="00843EE4" w:rsidRDefault="00843EE4">
    <w:pPr>
      <w:pStyle w:val="Encabezado"/>
    </w:pPr>
  </w:p>
  <w:p w14:paraId="04F22103" w14:textId="2A67A30F" w:rsidR="00761D54" w:rsidRPr="00401D4C" w:rsidRDefault="00761D54" w:rsidP="00761D54">
    <w:pPr>
      <w:jc w:val="both"/>
      <w:rPr>
        <w:rFonts w:asciiTheme="majorHAnsi" w:hAnsiTheme="majorHAnsi"/>
        <w:b/>
        <w:i/>
        <w:color w:val="000000"/>
      </w:rPr>
    </w:pPr>
    <w:r w:rsidRPr="00401D4C">
      <w:rPr>
        <w:rFonts w:asciiTheme="majorHAnsi" w:hAnsiTheme="majorHAnsi"/>
        <w:b/>
        <w:i/>
        <w:color w:val="000000"/>
      </w:rPr>
      <w:t>SGS-</w:t>
    </w:r>
    <w:r w:rsidR="003821A3">
      <w:rPr>
        <w:rFonts w:asciiTheme="majorHAnsi" w:hAnsiTheme="majorHAnsi"/>
        <w:b/>
        <w:i/>
        <w:color w:val="000000"/>
      </w:rPr>
      <w:t>A-</w:t>
    </w:r>
    <w:r w:rsidR="00522759">
      <w:rPr>
        <w:rFonts w:asciiTheme="majorHAnsi" w:hAnsiTheme="majorHAnsi"/>
        <w:b/>
        <w:i/>
        <w:color w:val="000000"/>
      </w:rPr>
      <w:t>0058</w:t>
    </w:r>
    <w:r w:rsidRPr="00401D4C">
      <w:rPr>
        <w:rFonts w:asciiTheme="majorHAnsi" w:hAnsiTheme="majorHAnsi"/>
        <w:b/>
        <w:i/>
        <w:color w:val="000000"/>
      </w:rPr>
      <w:t>-201</w:t>
    </w:r>
    <w:r w:rsidR="003821A3">
      <w:rPr>
        <w:rFonts w:asciiTheme="majorHAnsi" w:hAnsiTheme="majorHAnsi"/>
        <w:b/>
        <w:i/>
        <w:color w:val="000000"/>
      </w:rPr>
      <w:t>7</w:t>
    </w:r>
  </w:p>
  <w:p w14:paraId="57E928A9" w14:textId="77777777" w:rsidR="00843EE4" w:rsidRPr="00221460" w:rsidRDefault="00843EE4" w:rsidP="005B70A7">
    <w:pPr>
      <w:pStyle w:val="Encabezado"/>
      <w:rPr>
        <w:rFonts w:asciiTheme="majorHAnsi" w:hAnsiTheme="majorHAnsi"/>
        <w:i/>
        <w:lang w:val="es-MX"/>
      </w:rPr>
    </w:pPr>
    <w:r w:rsidRPr="00221460">
      <w:rPr>
        <w:rFonts w:asciiTheme="majorHAnsi" w:hAnsiTheme="majorHAnsi"/>
        <w:i/>
        <w:lang w:val="es-MX"/>
      </w:rPr>
      <w:t xml:space="preserve">Página | </w:t>
    </w:r>
    <w:r w:rsidRPr="00221460">
      <w:rPr>
        <w:rFonts w:asciiTheme="majorHAnsi" w:hAnsiTheme="majorHAnsi"/>
        <w:i/>
        <w:lang w:val="es-MX"/>
      </w:rPr>
      <w:fldChar w:fldCharType="begin"/>
    </w:r>
    <w:r w:rsidRPr="00221460">
      <w:rPr>
        <w:rFonts w:asciiTheme="majorHAnsi" w:hAnsiTheme="majorHAnsi"/>
        <w:i/>
        <w:lang w:val="es-MX"/>
      </w:rPr>
      <w:instrText xml:space="preserve"> PAGE   \* MERGEFORMAT </w:instrText>
    </w:r>
    <w:r w:rsidRPr="00221460">
      <w:rPr>
        <w:rFonts w:asciiTheme="majorHAnsi" w:hAnsiTheme="majorHAnsi"/>
        <w:i/>
        <w:lang w:val="es-MX"/>
      </w:rPr>
      <w:fldChar w:fldCharType="separate"/>
    </w:r>
    <w:r w:rsidR="00332895">
      <w:rPr>
        <w:rFonts w:asciiTheme="majorHAnsi" w:hAnsiTheme="majorHAnsi"/>
        <w:i/>
        <w:noProof/>
        <w:lang w:val="es-MX"/>
      </w:rPr>
      <w:t>4</w:t>
    </w:r>
    <w:r w:rsidRPr="00221460">
      <w:rPr>
        <w:rFonts w:asciiTheme="majorHAnsi" w:hAnsiTheme="majorHAnsi"/>
        <w:i/>
        <w:lang w:val="es-MX"/>
      </w:rPr>
      <w:fldChar w:fldCharType="end"/>
    </w:r>
  </w:p>
  <w:p w14:paraId="26C9BA8E" w14:textId="77777777" w:rsidR="00843EE4" w:rsidRPr="005B70A7" w:rsidRDefault="00843EE4">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284DE" w14:textId="77777777" w:rsidR="00843EE4" w:rsidRDefault="00843EE4" w:rsidP="00A83BA5">
    <w:pPr>
      <w:pStyle w:val="Encabezado"/>
    </w:pPr>
    <w:r>
      <w:rPr>
        <w:noProof/>
        <w:lang w:eastAsia="es-CR"/>
      </w:rPr>
      <mc:AlternateContent>
        <mc:Choice Requires="wps">
          <w:drawing>
            <wp:anchor distT="0" distB="0" distL="114300" distR="114300" simplePos="0" relativeHeight="251661312" behindDoc="0" locked="0" layoutInCell="1" allowOverlap="1" wp14:anchorId="6C112C04" wp14:editId="69D28000">
              <wp:simplePos x="0" y="0"/>
              <wp:positionH relativeFrom="column">
                <wp:posOffset>4530956</wp:posOffset>
              </wp:positionH>
              <wp:positionV relativeFrom="paragraph">
                <wp:posOffset>-283325</wp:posOffset>
              </wp:positionV>
              <wp:extent cx="1230341" cy="1303193"/>
              <wp:effectExtent l="0" t="0" r="8255"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341" cy="1303193"/>
                      </a:xfrm>
                      <a:prstGeom prst="rect">
                        <a:avLst/>
                      </a:prstGeom>
                      <a:solidFill>
                        <a:srgbClr val="FFFFFF"/>
                      </a:solidFill>
                      <a:ln w="9525">
                        <a:noFill/>
                        <a:miter lim="800000"/>
                        <a:headEnd/>
                        <a:tailEnd/>
                      </a:ln>
                    </wps:spPr>
                    <wps:txbx>
                      <w:txbxContent>
                        <w:p w14:paraId="79DC95B7" w14:textId="77777777" w:rsidR="00BE1D1E" w:rsidRDefault="00BE1D1E" w:rsidP="00A83BA5">
                          <w:pPr>
                            <w:pStyle w:val="Encabezado"/>
                            <w:jc w:val="center"/>
                            <w:rPr>
                              <w:rFonts w:ascii="Arial" w:hAnsi="Arial" w:cs="Arial"/>
                              <w:bCs/>
                              <w:i/>
                              <w:color w:val="808080" w:themeColor="background1" w:themeShade="80"/>
                              <w:sz w:val="16"/>
                              <w:szCs w:val="16"/>
                            </w:rPr>
                          </w:pPr>
                        </w:p>
                        <w:p w14:paraId="1E68915B" w14:textId="77777777" w:rsidR="00BE1D1E" w:rsidRDefault="00BE1D1E" w:rsidP="00A83BA5">
                          <w:pPr>
                            <w:pStyle w:val="Encabezado"/>
                            <w:jc w:val="center"/>
                            <w:rPr>
                              <w:rFonts w:ascii="Arial" w:hAnsi="Arial" w:cs="Arial"/>
                              <w:bCs/>
                              <w:i/>
                              <w:color w:val="808080" w:themeColor="background1" w:themeShade="80"/>
                              <w:sz w:val="16"/>
                              <w:szCs w:val="16"/>
                            </w:rPr>
                          </w:pPr>
                        </w:p>
                        <w:p w14:paraId="2C9D1DE9" w14:textId="77777777" w:rsidR="00843EE4" w:rsidRDefault="00BE1D1E" w:rsidP="00A83BA5">
                          <w:pPr>
                            <w:pStyle w:val="Encabezado"/>
                            <w:jc w:val="center"/>
                            <w:rPr>
                              <w:rFonts w:ascii="Arial" w:hAnsi="Arial" w:cs="Arial"/>
                              <w:bCs/>
                              <w:i/>
                              <w:color w:val="808080" w:themeColor="background1" w:themeShade="80"/>
                              <w:sz w:val="16"/>
                              <w:szCs w:val="16"/>
                            </w:rPr>
                          </w:pPr>
                          <w:r>
                            <w:rPr>
                              <w:noProof/>
                              <w:lang w:eastAsia="es-CR"/>
                            </w:rPr>
                            <w:drawing>
                              <wp:inline distT="0" distB="0" distL="0" distR="0" wp14:anchorId="61F68393" wp14:editId="49228E6B">
                                <wp:extent cx="419100" cy="762000"/>
                                <wp:effectExtent l="0" t="0" r="0" b="0"/>
                                <wp:docPr id="8" name="Imagen 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762000"/>
                                        </a:xfrm>
                                        <a:prstGeom prst="rect">
                                          <a:avLst/>
                                        </a:prstGeom>
                                        <a:noFill/>
                                        <a:ln>
                                          <a:noFill/>
                                        </a:ln>
                                      </pic:spPr>
                                    </pic:pic>
                                  </a:graphicData>
                                </a:graphic>
                              </wp:inline>
                            </w:drawing>
                          </w:r>
                        </w:p>
                        <w:p w14:paraId="229142EC" w14:textId="77777777" w:rsidR="00843EE4" w:rsidRPr="00374377" w:rsidRDefault="00843EE4" w:rsidP="00A83BA5">
                          <w:pPr>
                            <w:pStyle w:val="Encabezado"/>
                            <w:jc w:val="center"/>
                            <w:rPr>
                              <w:rFonts w:cstheme="minorHAnsi"/>
                              <w:bCs/>
                              <w:i/>
                              <w:color w:val="808080" w:themeColor="background1" w:themeShade="80"/>
                              <w:sz w:val="12"/>
                              <w:szCs w:val="12"/>
                            </w:rPr>
                          </w:pPr>
                          <w:r w:rsidRPr="00374377">
                            <w:rPr>
                              <w:rFonts w:cstheme="minorHAnsi"/>
                              <w:bCs/>
                              <w:i/>
                              <w:color w:val="808080" w:themeColor="background1" w:themeShade="80"/>
                              <w:sz w:val="12"/>
                              <w:szCs w:val="12"/>
                            </w:rPr>
                            <w:t xml:space="preserve">Sistema de Gestión de Calidad </w:t>
                          </w:r>
                        </w:p>
                        <w:p w14:paraId="39C111F4" w14:textId="77777777" w:rsidR="00843EE4" w:rsidRPr="00374377" w:rsidRDefault="00843EE4" w:rsidP="00A83BA5">
                          <w:pPr>
                            <w:pStyle w:val="Encabezado"/>
                            <w:jc w:val="center"/>
                            <w:rPr>
                              <w:rFonts w:cstheme="minorHAnsi"/>
                              <w:sz w:val="12"/>
                              <w:szCs w:val="12"/>
                            </w:rPr>
                          </w:pPr>
                          <w:r w:rsidRPr="00374377">
                            <w:rPr>
                              <w:rFonts w:cstheme="minorHAnsi"/>
                              <w:bCs/>
                              <w:i/>
                              <w:color w:val="808080" w:themeColor="background1" w:themeShade="80"/>
                              <w:sz w:val="12"/>
                              <w:szCs w:val="12"/>
                            </w:rPr>
                            <w:t>Certificado INTE-ISO 9001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6C112C04">
              <v:stroke joinstyle="miter"/>
              <v:path gradientshapeok="t" o:connecttype="rect"/>
            </v:shapetype>
            <v:shape id="_x0000_s1027" style="position:absolute;margin-left:356.75pt;margin-top:-22.3pt;width:96.9pt;height:10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">
              <v:textbox>
                <w:txbxContent>
                  <w:p w:rsidR="00BE1D1E" w:rsidP="00A83BA5" w:rsidRDefault="00BE1D1E" w14:paraId="79DC95B7" w14:textId="77777777">
                    <w:pPr>
                      <w:pStyle w:val="Encabezado"/>
                      <w:jc w:val="center"/>
                      <w:rPr>
                        <w:rFonts w:ascii="Arial" w:hAnsi="Arial" w:cs="Arial"/>
                        <w:bCs/>
                        <w:i/>
                        <w:color w:val="808080" w:themeColor="background1" w:themeShade="80"/>
                        <w:sz w:val="16"/>
                        <w:szCs w:val="16"/>
                      </w:rPr>
                    </w:pPr>
                  </w:p>
                  <w:p w:rsidR="00BE1D1E" w:rsidP="00A83BA5" w:rsidRDefault="00BE1D1E" w14:paraId="1E68915B" w14:textId="77777777">
                    <w:pPr>
                      <w:pStyle w:val="Encabezado"/>
                      <w:jc w:val="center"/>
                      <w:rPr>
                        <w:rFonts w:ascii="Arial" w:hAnsi="Arial" w:cs="Arial"/>
                        <w:bCs/>
                        <w:i/>
                        <w:color w:val="808080" w:themeColor="background1" w:themeShade="80"/>
                        <w:sz w:val="16"/>
                        <w:szCs w:val="16"/>
                      </w:rPr>
                    </w:pPr>
                  </w:p>
                  <w:p w:rsidR="00843EE4" w:rsidP="00A83BA5" w:rsidRDefault="00BE1D1E" w14:paraId="2C9D1DE9" w14:textId="77777777">
                    <w:pPr>
                      <w:pStyle w:val="Encabezado"/>
                      <w:jc w:val="center"/>
                      <w:rPr>
                        <w:rFonts w:ascii="Arial" w:hAnsi="Arial" w:cs="Arial"/>
                        <w:bCs/>
                        <w:i/>
                        <w:color w:val="808080" w:themeColor="background1" w:themeShade="80"/>
                        <w:sz w:val="16"/>
                        <w:szCs w:val="16"/>
                      </w:rPr>
                    </w:pPr>
                    <w:r>
                      <w:rPr>
                        <w:noProof/>
                        <w:lang w:eastAsia="es-CR"/>
                      </w:rPr>
                      <w:drawing>
                        <wp:inline distT="0" distB="0" distL="0" distR="0" wp14:anchorId="61F68393" wp14:editId="49228E6B">
                          <wp:extent cx="419100" cy="762000"/>
                          <wp:effectExtent l="0" t="0" r="0" b="0"/>
                          <wp:docPr id="8" name="Imagen 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9100" cy="762000"/>
                                  </a:xfrm>
                                  <a:prstGeom prst="rect">
                                    <a:avLst/>
                                  </a:prstGeom>
                                  <a:noFill/>
                                  <a:ln>
                                    <a:noFill/>
                                  </a:ln>
                                </pic:spPr>
                              </pic:pic>
                            </a:graphicData>
                          </a:graphic>
                        </wp:inline>
                      </w:drawing>
                    </w:r>
                  </w:p>
                  <w:p w:rsidRPr="00374377" w:rsidR="00843EE4" w:rsidP="00A83BA5" w:rsidRDefault="00843EE4" w14:paraId="229142EC" w14:textId="77777777">
                    <w:pPr>
                      <w:pStyle w:val="Encabezado"/>
                      <w:jc w:val="center"/>
                      <w:rPr>
                        <w:rFonts w:cstheme="minorHAnsi"/>
                        <w:bCs/>
                        <w:i/>
                        <w:color w:val="808080" w:themeColor="background1" w:themeShade="80"/>
                        <w:sz w:val="12"/>
                        <w:szCs w:val="12"/>
                      </w:rPr>
                    </w:pPr>
                    <w:r w:rsidRPr="00374377">
                      <w:rPr>
                        <w:rFonts w:cstheme="minorHAnsi"/>
                        <w:bCs/>
                        <w:i/>
                        <w:color w:val="808080" w:themeColor="background1" w:themeShade="80"/>
                        <w:sz w:val="12"/>
                        <w:szCs w:val="12"/>
                      </w:rPr>
                      <w:t xml:space="preserve">Sistema de Gestión de Calidad </w:t>
                    </w:r>
                  </w:p>
                  <w:p w:rsidRPr="00374377" w:rsidR="00843EE4" w:rsidP="00A83BA5" w:rsidRDefault="00843EE4" w14:paraId="39C111F4" w14:textId="77777777">
                    <w:pPr>
                      <w:pStyle w:val="Encabezado"/>
                      <w:jc w:val="center"/>
                      <w:rPr>
                        <w:rFonts w:cstheme="minorHAnsi"/>
                        <w:sz w:val="12"/>
                        <w:szCs w:val="12"/>
                      </w:rPr>
                    </w:pPr>
                    <w:r w:rsidRPr="00374377">
                      <w:rPr>
                        <w:rFonts w:cstheme="minorHAnsi"/>
                        <w:bCs/>
                        <w:i/>
                        <w:color w:val="808080" w:themeColor="background1" w:themeShade="80"/>
                        <w:sz w:val="12"/>
                        <w:szCs w:val="12"/>
                      </w:rPr>
                      <w:t>Certificado INTE-ISO 9001</w:t>
                    </w:r>
                  </w:p>
                </w:txbxContent>
              </v:textbox>
            </v:shape>
          </w:pict>
        </mc:Fallback>
      </mc:AlternateContent>
    </w:r>
    <w:r>
      <w:rPr>
        <w:noProof/>
        <w:lang w:eastAsia="es-CR"/>
      </w:rPr>
      <w:drawing>
        <wp:inline distT="0" distB="0" distL="0" distR="0" wp14:anchorId="4B85653A" wp14:editId="57894B1E">
          <wp:extent cx="1209580" cy="971550"/>
          <wp:effectExtent l="19050" t="0" r="0" b="0"/>
          <wp:docPr id="5" name="1 Imagen" descr="logo sugese reduc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se reducido.jpg"/>
                  <pic:cNvPicPr/>
                </pic:nvPicPr>
                <pic:blipFill>
                  <a:blip r:embed="rId3"/>
                  <a:stretch>
                    <a:fillRect/>
                  </a:stretch>
                </pic:blipFill>
                <pic:spPr>
                  <a:xfrm>
                    <a:off x="0" y="0"/>
                    <a:ext cx="1209580" cy="971550"/>
                  </a:xfrm>
                  <a:prstGeom prst="rect">
                    <a:avLst/>
                  </a:prstGeom>
                </pic:spPr>
              </pic:pic>
            </a:graphicData>
          </a:graphic>
        </wp:inline>
      </w:drawing>
    </w:r>
  </w:p>
  <w:p w14:paraId="0B701AE2" w14:textId="77777777" w:rsidR="00843EE4" w:rsidRDefault="00843EE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6136CB"/>
    <w:multiLevelType w:val="hybridMultilevel"/>
    <w:tmpl w:val="0D9C756A"/>
    <w:lvl w:ilvl="0" w:tplc="07B860A2">
      <w:start w:val="1"/>
      <w:numFmt w:val="decimal"/>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1A3"/>
    <w:rsid w:val="00003EEF"/>
    <w:rsid w:val="000076D1"/>
    <w:rsid w:val="000105FD"/>
    <w:rsid w:val="00015CC4"/>
    <w:rsid w:val="0002274F"/>
    <w:rsid w:val="000230EC"/>
    <w:rsid w:val="00037F14"/>
    <w:rsid w:val="00043989"/>
    <w:rsid w:val="000476C1"/>
    <w:rsid w:val="00055413"/>
    <w:rsid w:val="00067CF6"/>
    <w:rsid w:val="000752F9"/>
    <w:rsid w:val="000760ED"/>
    <w:rsid w:val="00083A78"/>
    <w:rsid w:val="0008604D"/>
    <w:rsid w:val="000A2288"/>
    <w:rsid w:val="000B2E1D"/>
    <w:rsid w:val="000B4150"/>
    <w:rsid w:val="000C7644"/>
    <w:rsid w:val="000D4883"/>
    <w:rsid w:val="000E78B1"/>
    <w:rsid w:val="000F4177"/>
    <w:rsid w:val="00107380"/>
    <w:rsid w:val="00112325"/>
    <w:rsid w:val="00133DA2"/>
    <w:rsid w:val="00135FBF"/>
    <w:rsid w:val="00140B90"/>
    <w:rsid w:val="00145DE7"/>
    <w:rsid w:val="00146B1D"/>
    <w:rsid w:val="001551CB"/>
    <w:rsid w:val="0016515C"/>
    <w:rsid w:val="00167B6E"/>
    <w:rsid w:val="0017138C"/>
    <w:rsid w:val="00180BA2"/>
    <w:rsid w:val="0018143B"/>
    <w:rsid w:val="001A29D3"/>
    <w:rsid w:val="001A6FE9"/>
    <w:rsid w:val="001B3C85"/>
    <w:rsid w:val="001B6EE9"/>
    <w:rsid w:val="001C344D"/>
    <w:rsid w:val="001D2BCA"/>
    <w:rsid w:val="001F362F"/>
    <w:rsid w:val="002048C0"/>
    <w:rsid w:val="00221996"/>
    <w:rsid w:val="00222862"/>
    <w:rsid w:val="00234ECC"/>
    <w:rsid w:val="002440B8"/>
    <w:rsid w:val="00247E9E"/>
    <w:rsid w:val="0026145C"/>
    <w:rsid w:val="00267429"/>
    <w:rsid w:val="0028286F"/>
    <w:rsid w:val="00286975"/>
    <w:rsid w:val="002878BA"/>
    <w:rsid w:val="00291CE7"/>
    <w:rsid w:val="002A04A2"/>
    <w:rsid w:val="002C3B80"/>
    <w:rsid w:val="002C3DDE"/>
    <w:rsid w:val="002C572C"/>
    <w:rsid w:val="002C76DF"/>
    <w:rsid w:val="002D7832"/>
    <w:rsid w:val="002E02EC"/>
    <w:rsid w:val="002E6AFE"/>
    <w:rsid w:val="002F22F3"/>
    <w:rsid w:val="002F2345"/>
    <w:rsid w:val="002F51B5"/>
    <w:rsid w:val="00304DCB"/>
    <w:rsid w:val="0030537C"/>
    <w:rsid w:val="00305398"/>
    <w:rsid w:val="00317C1E"/>
    <w:rsid w:val="00332895"/>
    <w:rsid w:val="00333BA8"/>
    <w:rsid w:val="00336659"/>
    <w:rsid w:val="00343523"/>
    <w:rsid w:val="00343D0D"/>
    <w:rsid w:val="003623F7"/>
    <w:rsid w:val="0036475D"/>
    <w:rsid w:val="00366016"/>
    <w:rsid w:val="003758F1"/>
    <w:rsid w:val="00376DE7"/>
    <w:rsid w:val="003821A3"/>
    <w:rsid w:val="00385D10"/>
    <w:rsid w:val="00391C88"/>
    <w:rsid w:val="00393A97"/>
    <w:rsid w:val="003A39BC"/>
    <w:rsid w:val="003A53B0"/>
    <w:rsid w:val="003B043B"/>
    <w:rsid w:val="003B6304"/>
    <w:rsid w:val="003B721F"/>
    <w:rsid w:val="003B7CC2"/>
    <w:rsid w:val="003D3009"/>
    <w:rsid w:val="003E469F"/>
    <w:rsid w:val="003E62CB"/>
    <w:rsid w:val="003E721F"/>
    <w:rsid w:val="004263F9"/>
    <w:rsid w:val="004277B9"/>
    <w:rsid w:val="00432474"/>
    <w:rsid w:val="00450703"/>
    <w:rsid w:val="00454C55"/>
    <w:rsid w:val="0047219D"/>
    <w:rsid w:val="004948D8"/>
    <w:rsid w:val="00495470"/>
    <w:rsid w:val="00496C81"/>
    <w:rsid w:val="004A03B7"/>
    <w:rsid w:val="004A495A"/>
    <w:rsid w:val="004B767D"/>
    <w:rsid w:val="004C3B15"/>
    <w:rsid w:val="004C4D3C"/>
    <w:rsid w:val="004D2EB0"/>
    <w:rsid w:val="004D3D77"/>
    <w:rsid w:val="004D7196"/>
    <w:rsid w:val="004E7104"/>
    <w:rsid w:val="004F5023"/>
    <w:rsid w:val="004F6969"/>
    <w:rsid w:val="0050151B"/>
    <w:rsid w:val="0050185B"/>
    <w:rsid w:val="00501E0F"/>
    <w:rsid w:val="005078E4"/>
    <w:rsid w:val="00514940"/>
    <w:rsid w:val="00522759"/>
    <w:rsid w:val="005241EE"/>
    <w:rsid w:val="00524C83"/>
    <w:rsid w:val="0053290C"/>
    <w:rsid w:val="00533746"/>
    <w:rsid w:val="005442FF"/>
    <w:rsid w:val="00545CD6"/>
    <w:rsid w:val="00556620"/>
    <w:rsid w:val="00560026"/>
    <w:rsid w:val="0056158A"/>
    <w:rsid w:val="0056224B"/>
    <w:rsid w:val="0056751A"/>
    <w:rsid w:val="00576230"/>
    <w:rsid w:val="005876B5"/>
    <w:rsid w:val="005A1442"/>
    <w:rsid w:val="005B70A7"/>
    <w:rsid w:val="005C5B11"/>
    <w:rsid w:val="005C69FA"/>
    <w:rsid w:val="005C7CD2"/>
    <w:rsid w:val="005D13DD"/>
    <w:rsid w:val="005E7FD4"/>
    <w:rsid w:val="005F395A"/>
    <w:rsid w:val="00602EC0"/>
    <w:rsid w:val="00604DED"/>
    <w:rsid w:val="00621BF4"/>
    <w:rsid w:val="00626ECF"/>
    <w:rsid w:val="00632C9E"/>
    <w:rsid w:val="006428F4"/>
    <w:rsid w:val="00646CD3"/>
    <w:rsid w:val="00650488"/>
    <w:rsid w:val="00650E64"/>
    <w:rsid w:val="00652E5B"/>
    <w:rsid w:val="00663DB8"/>
    <w:rsid w:val="00664692"/>
    <w:rsid w:val="0066556D"/>
    <w:rsid w:val="006655C3"/>
    <w:rsid w:val="006678C2"/>
    <w:rsid w:val="006679E1"/>
    <w:rsid w:val="00671DEB"/>
    <w:rsid w:val="00672C4A"/>
    <w:rsid w:val="00673269"/>
    <w:rsid w:val="00674F4F"/>
    <w:rsid w:val="006772DD"/>
    <w:rsid w:val="006829C1"/>
    <w:rsid w:val="0068417D"/>
    <w:rsid w:val="006848D6"/>
    <w:rsid w:val="006943A2"/>
    <w:rsid w:val="006A1A25"/>
    <w:rsid w:val="006A3734"/>
    <w:rsid w:val="006B4EA1"/>
    <w:rsid w:val="006C12D6"/>
    <w:rsid w:val="006C624C"/>
    <w:rsid w:val="006C76B1"/>
    <w:rsid w:val="006D0952"/>
    <w:rsid w:val="006E01DB"/>
    <w:rsid w:val="006E1EC2"/>
    <w:rsid w:val="006F4CAF"/>
    <w:rsid w:val="006F4D20"/>
    <w:rsid w:val="006F64FC"/>
    <w:rsid w:val="00706543"/>
    <w:rsid w:val="00712FFB"/>
    <w:rsid w:val="00715BD0"/>
    <w:rsid w:val="007170ED"/>
    <w:rsid w:val="00717F1A"/>
    <w:rsid w:val="00725048"/>
    <w:rsid w:val="00725493"/>
    <w:rsid w:val="00726CEB"/>
    <w:rsid w:val="007272CC"/>
    <w:rsid w:val="007324F8"/>
    <w:rsid w:val="007327C9"/>
    <w:rsid w:val="0074198B"/>
    <w:rsid w:val="007437E6"/>
    <w:rsid w:val="00744A2C"/>
    <w:rsid w:val="00746E52"/>
    <w:rsid w:val="00761D54"/>
    <w:rsid w:val="007636BD"/>
    <w:rsid w:val="00771580"/>
    <w:rsid w:val="00792726"/>
    <w:rsid w:val="007A0A2A"/>
    <w:rsid w:val="007A1E7F"/>
    <w:rsid w:val="007A22EA"/>
    <w:rsid w:val="007A2A51"/>
    <w:rsid w:val="007B04A5"/>
    <w:rsid w:val="007C19A7"/>
    <w:rsid w:val="007D2DAF"/>
    <w:rsid w:val="007E41E5"/>
    <w:rsid w:val="007E46F1"/>
    <w:rsid w:val="007E5094"/>
    <w:rsid w:val="007E66C6"/>
    <w:rsid w:val="007F09F5"/>
    <w:rsid w:val="008022A8"/>
    <w:rsid w:val="0080328F"/>
    <w:rsid w:val="00821436"/>
    <w:rsid w:val="008259A0"/>
    <w:rsid w:val="008370FF"/>
    <w:rsid w:val="00843EE4"/>
    <w:rsid w:val="0085586B"/>
    <w:rsid w:val="00857125"/>
    <w:rsid w:val="00857848"/>
    <w:rsid w:val="00857AD8"/>
    <w:rsid w:val="008605C0"/>
    <w:rsid w:val="00866B92"/>
    <w:rsid w:val="008704B7"/>
    <w:rsid w:val="008747C3"/>
    <w:rsid w:val="008778EF"/>
    <w:rsid w:val="00877EB5"/>
    <w:rsid w:val="00895D99"/>
    <w:rsid w:val="008962DC"/>
    <w:rsid w:val="00896B04"/>
    <w:rsid w:val="008974D8"/>
    <w:rsid w:val="008A3070"/>
    <w:rsid w:val="008A591C"/>
    <w:rsid w:val="008D17A9"/>
    <w:rsid w:val="008D2116"/>
    <w:rsid w:val="008D2BC8"/>
    <w:rsid w:val="008F727F"/>
    <w:rsid w:val="00901240"/>
    <w:rsid w:val="00915452"/>
    <w:rsid w:val="00922C3E"/>
    <w:rsid w:val="00947CCD"/>
    <w:rsid w:val="0095414B"/>
    <w:rsid w:val="009565BF"/>
    <w:rsid w:val="00963CA8"/>
    <w:rsid w:val="00964169"/>
    <w:rsid w:val="00975A49"/>
    <w:rsid w:val="00987B3B"/>
    <w:rsid w:val="009A2106"/>
    <w:rsid w:val="009A6A84"/>
    <w:rsid w:val="009B35A6"/>
    <w:rsid w:val="009D11AB"/>
    <w:rsid w:val="009D5FAF"/>
    <w:rsid w:val="009F37D9"/>
    <w:rsid w:val="00A07AB5"/>
    <w:rsid w:val="00A12AE9"/>
    <w:rsid w:val="00A16168"/>
    <w:rsid w:val="00A2009B"/>
    <w:rsid w:val="00A33527"/>
    <w:rsid w:val="00A46328"/>
    <w:rsid w:val="00A57156"/>
    <w:rsid w:val="00A66E6E"/>
    <w:rsid w:val="00A81FF0"/>
    <w:rsid w:val="00A83BA5"/>
    <w:rsid w:val="00A8710B"/>
    <w:rsid w:val="00AA35AB"/>
    <w:rsid w:val="00AA4CA2"/>
    <w:rsid w:val="00AB1CD0"/>
    <w:rsid w:val="00AB33C3"/>
    <w:rsid w:val="00AC0D3F"/>
    <w:rsid w:val="00AD00BB"/>
    <w:rsid w:val="00AE0313"/>
    <w:rsid w:val="00B04011"/>
    <w:rsid w:val="00B12501"/>
    <w:rsid w:val="00B21C1A"/>
    <w:rsid w:val="00B2475F"/>
    <w:rsid w:val="00B25C9B"/>
    <w:rsid w:val="00B300E9"/>
    <w:rsid w:val="00B32651"/>
    <w:rsid w:val="00B32EEB"/>
    <w:rsid w:val="00B330AC"/>
    <w:rsid w:val="00B40526"/>
    <w:rsid w:val="00B45FD8"/>
    <w:rsid w:val="00B50514"/>
    <w:rsid w:val="00B70578"/>
    <w:rsid w:val="00B73C42"/>
    <w:rsid w:val="00B826E2"/>
    <w:rsid w:val="00B910A3"/>
    <w:rsid w:val="00B95233"/>
    <w:rsid w:val="00B96A9E"/>
    <w:rsid w:val="00BA2A3A"/>
    <w:rsid w:val="00BA4095"/>
    <w:rsid w:val="00BA4EB8"/>
    <w:rsid w:val="00BB64F2"/>
    <w:rsid w:val="00BC2F23"/>
    <w:rsid w:val="00BC5BBE"/>
    <w:rsid w:val="00BD18FF"/>
    <w:rsid w:val="00BE08B6"/>
    <w:rsid w:val="00BE1D1E"/>
    <w:rsid w:val="00BE61CE"/>
    <w:rsid w:val="00BF28E2"/>
    <w:rsid w:val="00BF581F"/>
    <w:rsid w:val="00BF5BF7"/>
    <w:rsid w:val="00BF67A7"/>
    <w:rsid w:val="00C00485"/>
    <w:rsid w:val="00C05704"/>
    <w:rsid w:val="00C240F2"/>
    <w:rsid w:val="00C276E6"/>
    <w:rsid w:val="00C505F6"/>
    <w:rsid w:val="00C52BC9"/>
    <w:rsid w:val="00C64061"/>
    <w:rsid w:val="00C73E1C"/>
    <w:rsid w:val="00C7547D"/>
    <w:rsid w:val="00C82150"/>
    <w:rsid w:val="00C846AA"/>
    <w:rsid w:val="00C85E4F"/>
    <w:rsid w:val="00CA7870"/>
    <w:rsid w:val="00CA7AE4"/>
    <w:rsid w:val="00CB0CC5"/>
    <w:rsid w:val="00CC4427"/>
    <w:rsid w:val="00CC5D7F"/>
    <w:rsid w:val="00CE3032"/>
    <w:rsid w:val="00CF181A"/>
    <w:rsid w:val="00CF516F"/>
    <w:rsid w:val="00D06152"/>
    <w:rsid w:val="00D13047"/>
    <w:rsid w:val="00D15050"/>
    <w:rsid w:val="00D15CCE"/>
    <w:rsid w:val="00D20E5C"/>
    <w:rsid w:val="00D24975"/>
    <w:rsid w:val="00D27227"/>
    <w:rsid w:val="00D332E9"/>
    <w:rsid w:val="00D36B9F"/>
    <w:rsid w:val="00D6484A"/>
    <w:rsid w:val="00D70C14"/>
    <w:rsid w:val="00D74E1D"/>
    <w:rsid w:val="00D84595"/>
    <w:rsid w:val="00D858A4"/>
    <w:rsid w:val="00D92485"/>
    <w:rsid w:val="00D92CD1"/>
    <w:rsid w:val="00DA2D4F"/>
    <w:rsid w:val="00DA5032"/>
    <w:rsid w:val="00DB041E"/>
    <w:rsid w:val="00DB1CE2"/>
    <w:rsid w:val="00DB4D57"/>
    <w:rsid w:val="00DB63A8"/>
    <w:rsid w:val="00DC1346"/>
    <w:rsid w:val="00DC26B0"/>
    <w:rsid w:val="00DC2FD3"/>
    <w:rsid w:val="00DC37EE"/>
    <w:rsid w:val="00DD035E"/>
    <w:rsid w:val="00DD1A0E"/>
    <w:rsid w:val="00DD480F"/>
    <w:rsid w:val="00DD4EE4"/>
    <w:rsid w:val="00DD5BAA"/>
    <w:rsid w:val="00DF1CE6"/>
    <w:rsid w:val="00DF2BE9"/>
    <w:rsid w:val="00DF3ABA"/>
    <w:rsid w:val="00E04EAD"/>
    <w:rsid w:val="00E06E7D"/>
    <w:rsid w:val="00E06F9A"/>
    <w:rsid w:val="00E157FF"/>
    <w:rsid w:val="00E20D65"/>
    <w:rsid w:val="00E25B90"/>
    <w:rsid w:val="00E2643F"/>
    <w:rsid w:val="00E320DA"/>
    <w:rsid w:val="00E37A14"/>
    <w:rsid w:val="00E40FF3"/>
    <w:rsid w:val="00E42E5A"/>
    <w:rsid w:val="00E43276"/>
    <w:rsid w:val="00E51B7E"/>
    <w:rsid w:val="00E645D5"/>
    <w:rsid w:val="00E67EDC"/>
    <w:rsid w:val="00E75421"/>
    <w:rsid w:val="00E8166D"/>
    <w:rsid w:val="00E86F7B"/>
    <w:rsid w:val="00E913C9"/>
    <w:rsid w:val="00E93FB0"/>
    <w:rsid w:val="00EA03A0"/>
    <w:rsid w:val="00EA0A06"/>
    <w:rsid w:val="00EA1A46"/>
    <w:rsid w:val="00EB1C88"/>
    <w:rsid w:val="00EB5517"/>
    <w:rsid w:val="00EC0737"/>
    <w:rsid w:val="00EC1421"/>
    <w:rsid w:val="00EE6EF6"/>
    <w:rsid w:val="00EF0B3D"/>
    <w:rsid w:val="00EF5858"/>
    <w:rsid w:val="00F04463"/>
    <w:rsid w:val="00F046DF"/>
    <w:rsid w:val="00F0751F"/>
    <w:rsid w:val="00F14C3C"/>
    <w:rsid w:val="00F17004"/>
    <w:rsid w:val="00F1744F"/>
    <w:rsid w:val="00F178E2"/>
    <w:rsid w:val="00F17E74"/>
    <w:rsid w:val="00F30C6B"/>
    <w:rsid w:val="00F33704"/>
    <w:rsid w:val="00F34196"/>
    <w:rsid w:val="00F36332"/>
    <w:rsid w:val="00F41D5A"/>
    <w:rsid w:val="00F43651"/>
    <w:rsid w:val="00F465B9"/>
    <w:rsid w:val="00F46E76"/>
    <w:rsid w:val="00F47064"/>
    <w:rsid w:val="00F5139D"/>
    <w:rsid w:val="00F5386D"/>
    <w:rsid w:val="00F611D6"/>
    <w:rsid w:val="00F615EE"/>
    <w:rsid w:val="00F6508B"/>
    <w:rsid w:val="00F84235"/>
    <w:rsid w:val="00F87AC4"/>
    <w:rsid w:val="00F952FA"/>
    <w:rsid w:val="00FA4D98"/>
    <w:rsid w:val="00FA56C0"/>
    <w:rsid w:val="00FB6C78"/>
    <w:rsid w:val="00FC2DDB"/>
    <w:rsid w:val="00FC5636"/>
    <w:rsid w:val="00FC7C8A"/>
    <w:rsid w:val="00FD0685"/>
    <w:rsid w:val="00FE165F"/>
    <w:rsid w:val="00FE1C22"/>
    <w:rsid w:val="00FE3A47"/>
    <w:rsid w:val="00FF04DB"/>
    <w:rsid w:val="00FF375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0DC677"/>
  <w15:docId w15:val="{109922D8-8BFC-4681-A94E-BF93FB251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144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1442"/>
    <w:pPr>
      <w:tabs>
        <w:tab w:val="center" w:pos="4419"/>
        <w:tab w:val="right" w:pos="8838"/>
      </w:tabs>
    </w:pPr>
    <w:rPr>
      <w:rFonts w:asciiTheme="minorHAnsi" w:eastAsiaTheme="minorHAnsi" w:hAnsiTheme="minorHAnsi" w:cstheme="minorBidi"/>
      <w:sz w:val="22"/>
      <w:szCs w:val="22"/>
      <w:lang w:val="es-CR" w:eastAsia="en-US"/>
    </w:rPr>
  </w:style>
  <w:style w:type="character" w:customStyle="1" w:styleId="EncabezadoCar">
    <w:name w:val="Encabezado Car"/>
    <w:basedOn w:val="Fuentedeprrafopredeter"/>
    <w:link w:val="Encabezado"/>
    <w:uiPriority w:val="99"/>
    <w:rsid w:val="005A1442"/>
  </w:style>
  <w:style w:type="paragraph" w:styleId="Piedepgina">
    <w:name w:val="footer"/>
    <w:basedOn w:val="Normal"/>
    <w:link w:val="PiedepginaCar"/>
    <w:unhideWhenUsed/>
    <w:rsid w:val="005A1442"/>
    <w:pPr>
      <w:tabs>
        <w:tab w:val="center" w:pos="4419"/>
        <w:tab w:val="right" w:pos="8838"/>
      </w:tabs>
    </w:pPr>
    <w:rPr>
      <w:rFonts w:asciiTheme="minorHAnsi" w:eastAsiaTheme="minorHAnsi" w:hAnsiTheme="minorHAnsi" w:cstheme="minorBidi"/>
      <w:sz w:val="22"/>
      <w:szCs w:val="22"/>
      <w:lang w:val="es-CR" w:eastAsia="en-US"/>
    </w:rPr>
  </w:style>
  <w:style w:type="character" w:customStyle="1" w:styleId="PiedepginaCar">
    <w:name w:val="Pie de página Car"/>
    <w:basedOn w:val="Fuentedeprrafopredeter"/>
    <w:link w:val="Piedepgina"/>
    <w:rsid w:val="005A1442"/>
  </w:style>
  <w:style w:type="paragraph" w:styleId="Textodeglobo">
    <w:name w:val="Balloon Text"/>
    <w:basedOn w:val="Normal"/>
    <w:link w:val="TextodegloboCar"/>
    <w:uiPriority w:val="99"/>
    <w:semiHidden/>
    <w:unhideWhenUsed/>
    <w:rsid w:val="005A1442"/>
    <w:rPr>
      <w:rFonts w:ascii="Tahoma" w:eastAsiaTheme="minorHAnsi" w:hAnsi="Tahoma" w:cs="Tahoma"/>
      <w:sz w:val="16"/>
      <w:szCs w:val="16"/>
      <w:lang w:val="es-CR" w:eastAsia="en-US"/>
    </w:rPr>
  </w:style>
  <w:style w:type="character" w:customStyle="1" w:styleId="TextodegloboCar">
    <w:name w:val="Texto de globo Car"/>
    <w:basedOn w:val="Fuentedeprrafopredeter"/>
    <w:link w:val="Textodeglobo"/>
    <w:uiPriority w:val="99"/>
    <w:semiHidden/>
    <w:rsid w:val="005A1442"/>
    <w:rPr>
      <w:rFonts w:ascii="Tahoma" w:hAnsi="Tahoma" w:cs="Tahoma"/>
      <w:sz w:val="16"/>
      <w:szCs w:val="16"/>
    </w:rPr>
  </w:style>
  <w:style w:type="character" w:styleId="Hipervnculo">
    <w:name w:val="Hyperlink"/>
    <w:basedOn w:val="Fuentedeprrafopredeter"/>
    <w:uiPriority w:val="99"/>
    <w:rsid w:val="005A1442"/>
    <w:rPr>
      <w:color w:val="0000FF"/>
      <w:u w:val="single"/>
    </w:rPr>
  </w:style>
  <w:style w:type="paragraph" w:styleId="Textonotapie">
    <w:name w:val="footnote text"/>
    <w:basedOn w:val="Normal"/>
    <w:link w:val="TextonotapieCar"/>
    <w:uiPriority w:val="99"/>
    <w:rsid w:val="004C3B15"/>
    <w:rPr>
      <w:sz w:val="20"/>
    </w:rPr>
  </w:style>
  <w:style w:type="character" w:customStyle="1" w:styleId="TextonotapieCar">
    <w:name w:val="Texto nota pie Car"/>
    <w:basedOn w:val="Fuentedeprrafopredeter"/>
    <w:link w:val="Textonotapie"/>
    <w:uiPriority w:val="99"/>
    <w:rsid w:val="004C3B15"/>
    <w:rPr>
      <w:rFonts w:ascii="Times New Roman" w:eastAsia="Times New Roman" w:hAnsi="Times New Roman" w:cs="Times New Roman"/>
      <w:sz w:val="20"/>
      <w:szCs w:val="24"/>
      <w:lang w:val="es-ES" w:eastAsia="es-ES"/>
    </w:rPr>
  </w:style>
  <w:style w:type="character" w:styleId="Refdenotaalpie">
    <w:name w:val="footnote reference"/>
    <w:basedOn w:val="Fuentedeprrafopredeter"/>
    <w:uiPriority w:val="99"/>
    <w:rsid w:val="004C3B15"/>
    <w:rPr>
      <w:vertAlign w:val="superscript"/>
    </w:rPr>
  </w:style>
  <w:style w:type="table" w:styleId="Tablaconcuadrcula">
    <w:name w:val="Table Grid"/>
    <w:basedOn w:val="Tablanormal"/>
    <w:uiPriority w:val="59"/>
    <w:rsid w:val="004C3B1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F09F5"/>
    <w:pPr>
      <w:autoSpaceDE w:val="0"/>
      <w:autoSpaceDN w:val="0"/>
      <w:adjustRightInd w:val="0"/>
      <w:spacing w:after="0" w:line="240" w:lineRule="auto"/>
    </w:pPr>
    <w:rPr>
      <w:rFonts w:ascii="Calibri" w:eastAsia="Times New Roman" w:hAnsi="Calibri" w:cs="Calibri"/>
      <w:color w:val="000000"/>
      <w:sz w:val="24"/>
      <w:szCs w:val="24"/>
    </w:rPr>
  </w:style>
  <w:style w:type="character" w:styleId="Textodelmarcadordeposicin">
    <w:name w:val="Placeholder Text"/>
    <w:basedOn w:val="Fuentedeprrafopredeter"/>
    <w:uiPriority w:val="99"/>
    <w:semiHidden/>
    <w:rsid w:val="00FF3752"/>
    <w:rPr>
      <w:color w:val="808080"/>
    </w:rPr>
  </w:style>
  <w:style w:type="paragraph" w:styleId="Prrafodelista">
    <w:name w:val="List Paragraph"/>
    <w:basedOn w:val="Normal"/>
    <w:link w:val="PrrafodelistaCar"/>
    <w:uiPriority w:val="34"/>
    <w:qFormat/>
    <w:rsid w:val="003821A3"/>
    <w:pPr>
      <w:ind w:left="720"/>
      <w:contextualSpacing/>
    </w:pPr>
  </w:style>
  <w:style w:type="character" w:styleId="Refdecomentario">
    <w:name w:val="annotation reference"/>
    <w:basedOn w:val="Fuentedeprrafopredeter"/>
    <w:uiPriority w:val="99"/>
    <w:semiHidden/>
    <w:unhideWhenUsed/>
    <w:rsid w:val="003821A3"/>
    <w:rPr>
      <w:sz w:val="16"/>
      <w:szCs w:val="16"/>
    </w:rPr>
  </w:style>
  <w:style w:type="paragraph" w:styleId="Textocomentario">
    <w:name w:val="annotation text"/>
    <w:basedOn w:val="Normal"/>
    <w:link w:val="TextocomentarioCar"/>
    <w:uiPriority w:val="99"/>
    <w:semiHidden/>
    <w:unhideWhenUsed/>
    <w:rsid w:val="003821A3"/>
    <w:rPr>
      <w:sz w:val="20"/>
      <w:szCs w:val="20"/>
    </w:rPr>
  </w:style>
  <w:style w:type="character" w:customStyle="1" w:styleId="TextocomentarioCar">
    <w:name w:val="Texto comentario Car"/>
    <w:basedOn w:val="Fuentedeprrafopredeter"/>
    <w:link w:val="Textocomentario"/>
    <w:uiPriority w:val="99"/>
    <w:semiHidden/>
    <w:rsid w:val="003821A3"/>
    <w:rPr>
      <w:rFonts w:ascii="Times New Roman" w:eastAsia="Times New Roman" w:hAnsi="Times New Roman" w:cs="Times New Roman"/>
      <w:sz w:val="20"/>
      <w:szCs w:val="20"/>
      <w:lang w:val="es-ES" w:eastAsia="es-ES"/>
    </w:rPr>
  </w:style>
  <w:style w:type="character" w:customStyle="1" w:styleId="PrrafodelistaCar">
    <w:name w:val="Párrafo de lista Car"/>
    <w:link w:val="Prrafodelista"/>
    <w:uiPriority w:val="34"/>
    <w:locked/>
    <w:rsid w:val="003821A3"/>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3285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package" Target="embeddings/Documento_de_Microsoft_Word2.docx"/><Relationship Id="rId20" Type="http://schemas.openxmlformats.org/officeDocument/2006/relationships/header" Target="header2.xml"/><Relationship Id="rId1" Type="http://schemas.openxmlformats.org/officeDocument/2006/relationships/customXml" Target="../customXml/item1.xml"/><Relationship Id="rId24" Type="http://schemas.openxmlformats.org/officeDocument/2006/relationships/theme" Target="theme/theme1.xml"/><Relationship Id="rId11" Type="http://schemas.openxmlformats.org/officeDocument/2006/relationships/footnotes" Target="footnotes.xml"/><Relationship Id="rId23" Type="http://schemas.openxmlformats.org/officeDocument/2006/relationships/glossaryDocument" Target="glossary/document.xml"/><Relationship Id="rId15" Type="http://schemas.openxmlformats.org/officeDocument/2006/relationships/image" Target="media/image2.emf"/><Relationship Id="rId10" Type="http://schemas.openxmlformats.org/officeDocument/2006/relationships/webSettings" Target="webSettings.xml"/><Relationship Id="rId19" Type="http://schemas.openxmlformats.org/officeDocument/2006/relationships/footer" Target="footer1.xml"/><Relationship Id="rId22" Type="http://schemas.openxmlformats.org/officeDocument/2006/relationships/fontTable" Target="fontTable.xml"/><Relationship Id="rId9" Type="http://schemas.openxmlformats.org/officeDocument/2006/relationships/settings" Target="settings.xml"/><Relationship Id="rId14" Type="http://schemas.openxmlformats.org/officeDocument/2006/relationships/package" Target="embeddings/Documento_de_Microsoft_Word1.docx"/></Relationships>
</file>

<file path=word/_rels/footer1.xml.rels><?xml version="1.0" encoding="UTF-8" standalone="yes"?>
<Relationships xmlns="http://schemas.openxmlformats.org/package/2006/relationships"><Relationship Id="rId1" Type="http://schemas.openxmlformats.org/officeDocument/2006/relationships/hyperlink" Target="mailto:sugese@sugese.fi.c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sugese@sugese.fi.c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0.wmf"/><Relationship Id="rId1" Type="http://schemas.openxmlformats.org/officeDocument/2006/relationships/image" Target="media/image4.wmf"/></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0.wmf"/><Relationship Id="rId1" Type="http://schemas.openxmlformats.org/officeDocument/2006/relationships/image" Target="media/image4.wmf"/></Relationships>
</file>

<file path=word/_rels/settings.xml.rels><?xml version="1.0" encoding="UTF-8" standalone="yes"?>
<Relationships xmlns="http://schemas.openxmlformats.org/package/2006/relationships"><Relationship Id="rId1" Type="http://schemas.openxmlformats.org/officeDocument/2006/relationships/attachedTemplate" Target="http://intranet/sites/GEC/PlantillasExternas/Plantilla-SGS-A-13.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7094F7B7D7C42F6AC1E3038C9283B20"/>
        <w:category>
          <w:name w:val="General"/>
          <w:gallery w:val="placeholder"/>
        </w:category>
        <w:types>
          <w:type w:val="bbPlcHdr"/>
        </w:types>
        <w:behaviors>
          <w:behavior w:val="content"/>
        </w:behaviors>
        <w:guid w:val="{821B1609-E815-4019-87F0-B3A3C4E65BFB}"/>
      </w:docPartPr>
      <w:docPartBody>
        <w:p w:rsidR="00257911" w:rsidRDefault="00257911">
          <w:pPr>
            <w:pStyle w:val="97094F7B7D7C42F6AC1E3038C9283B20"/>
          </w:pPr>
          <w:r>
            <w:rPr>
              <w:rStyle w:val="Textodelmarcadordeposicin"/>
              <w:rFonts w:eastAsiaTheme="minorHAnsi"/>
            </w:rPr>
            <w:t>SGS-A-0000-AÑO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
    <w:panose1 w:val="00000000000000000000"/>
    <w:charset w:val="00"/>
    <w:family w:val="auto"/>
    <w:notTrueType/>
    <w:pitch w:val="default"/>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911"/>
    <w:rsid w:val="0025791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paragraph" w:customStyle="1" w:styleId="97094F7B7D7C42F6AC1E3038C9283B20">
    <w:name w:val="97094F7B7D7C42F6AC1E3038C9283B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jigbLUoqungnzumbXLKgSG7JzIthxoyQGbZQ/z8lZVI=</DigestValue>
    </Reference>
    <Reference Type="http://www.w3.org/2000/09/xmldsig#Object" URI="#idOfficeObject">
      <DigestMethod Algorithm="http://www.w3.org/2001/04/xmlenc#sha256"/>
      <DigestValue>ESS4lzHxogDShkxZTRcR1fL61J9UuPWN6loEDL0dNz8=</DigestValue>
    </Reference>
    <Reference Type="http://uri.etsi.org/01903#SignedProperties" URI="#idSignedProperties">
      <Transforms>
        <Transform Algorithm="http://www.w3.org/TR/2001/REC-xml-c14n-20010315"/>
      </Transforms>
      <DigestMethod Algorithm="http://www.w3.org/2001/04/xmlenc#sha256"/>
      <DigestValue>2AubX1SjvP+B5JYqNWYOOra3MSrG9jgAu6unG4qSTck=</DigestValue>
    </Reference>
  </SignedInfo>
  <SignatureValue>QOfMK8aKMmdQnVBFwa5Zlm3hIiNEQtfiuDN3SPIQp+XFbRl2Jbc1jfwPGPTl8M8sVU0CSWLhJHhi
T8vSWofFkI58nvVZ6jlufmdCTZSQESWcBjTYNGUKv2aD2J8hnvQhLSqH9Jru2ElvVvgCs6bcRAEY
NMNQ48ReQHblXKK+i4dRtl2kiWLAIxkQ8Ugmqm+8+8BImGeUtGXfbMt3Eem0Uf202iLnITdqWmbM
/YCFvbeaJ9Zml+bvtUnYSK3RusCZaOGUfNrr9ir1LWAwWpIHXKomoJrrKOShAfBuI4ITlhg/5bQk
H5bmNQ6Y664xteStKs3vUQcdJyuNIPmSxxYdfg==</SignatureValue>
  <KeyInfo>
    <X509Data>
      <X509Certificate>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Transform>
          <Transform Algorithm="http://www.w3.org/TR/2001/REC-xml-c14n-20010315"/>
        </Transforms>
        <DigestMethod Algorithm="http://www.w3.org/2001/04/xmlenc#sha256"/>
        <DigestValue>NOFuII0emUfwaXatuwWU5oq1eOQSr7pXPtpear7uQYk=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AQxEVLqD71T0GROhZeJIwqAxa7OiAtCV8niqVHURrPc=</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AQxEVLqD71T0GROhZeJIwqAxa7OiAtCV8niqVHURrPc=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LPclciF4KXIO8t48Ur6YQkk3Z3y+G5ZIG4uqaAY7Dno=</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LPclciF4KXIO8t48Ur6YQkk3Z3y+G5ZIG4uqaAY7Dno=</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0vDSaeFjNZPV4o5t8L3wJcNlhADhKrTW1me2HRwXqPc=</DigestValue>
      </Reference>
      <Reference URI="/word/document.xml?ContentType=application/vnd.openxmlformats-officedocument.wordprocessingml.document.main+xml">
        <DigestMethod Algorithm="http://www.w3.org/2001/04/xmlenc#sha256"/>
        <DigestValue>Uslq1b9jA3kLEbwpzn+ca7Nvc5tpXs90TtvOiNjeYXs=</DigestValue>
      </Reference>
      <Reference URI="/word/embeddings/Documento_de_Microsoft_Word1.docx?ContentType=application/vnd.openxmlformats-officedocument.wordprocessingml.document">
        <DigestMethod Algorithm="http://www.w3.org/2001/04/xmlenc#sha256"/>
        <DigestValue>FsaTjU/Zo7JTgtqxhWHx3eJvGtd+eHs32BYVea94LPI=</DigestValue>
      </Reference>
      <Reference URI="/word/embeddings/Documento_de_Microsoft_Word2.docx?ContentType=application/vnd.openxmlformats-officedocument.wordprocessingml.document">
        <DigestMethod Algorithm="http://www.w3.org/2001/04/xmlenc#sha256"/>
        <DigestValue>yEDEDSBjNkWLIzWlW73qceRj6tK6kxFwa/iy0AR2748=</DigestValue>
      </Reference>
      <Reference URI="/word/endnotes.xml?ContentType=application/vnd.openxmlformats-officedocument.wordprocessingml.endnotes+xml">
        <DigestMethod Algorithm="http://www.w3.org/2001/04/xmlenc#sha256"/>
        <DigestValue>LYLMMU9MsxXqfjtk5BIP014yUw3HDUxqB444z1V7a84=</DigestValue>
      </Reference>
      <Reference URI="/word/fontTable.xml?ContentType=application/vnd.openxmlformats-officedocument.wordprocessingml.fontTable+xml">
        <DigestMethod Algorithm="http://www.w3.org/2001/04/xmlenc#sha256"/>
        <DigestValue>u1XQdBMEh/LqlLl2U/6hDP7pkfBx6PAoA1W+DDn57Gc=</DigestValue>
      </Reference>
      <Reference URI="/word/footer1.xml?ContentType=application/vnd.openxmlformats-officedocument.wordprocessingml.footer+xml">
        <DigestMethod Algorithm="http://www.w3.org/2001/04/xmlenc#sha256"/>
        <DigestValue>2filYDW5OnVhkYarpng2tIzT66Jl8juiTLyaNtmuFjs=</DigestValue>
      </Reference>
      <Reference URI="/word/footer2.xml?ContentType=application/vnd.openxmlformats-officedocument.wordprocessingml.footer+xml">
        <DigestMethod Algorithm="http://www.w3.org/2001/04/xmlenc#sha256"/>
        <DigestValue>irtlK2j18yhRUvg4VAHTFVU+ARHYAwbUI6bWsVbfS8U=</DigestValue>
      </Reference>
      <Reference URI="/word/footnotes.xml?ContentType=application/vnd.openxmlformats-officedocument.wordprocessingml.footnotes+xml">
        <DigestMethod Algorithm="http://www.w3.org/2001/04/xmlenc#sha256"/>
        <DigestValue>SvE+UuIO1BBRSQ5V3rBTxq7CF5SnWhK4JVza63VgNpk=</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puxj+fcHfV8wFYGjO9fqLNBFG9vIQjtMWzYpedtA12g=</DigestValue>
      </Reference>
      <Reference URI="/word/glossary/fontTable.xml?ContentType=application/vnd.openxmlformats-officedocument.wordprocessingml.fontTable+xml">
        <DigestMethod Algorithm="http://www.w3.org/2001/04/xmlenc#sha256"/>
        <DigestValue>U8p3zFrvlFMPXH7+dt56PVn/AV7ln4U9wz3RxIvNw1o=</DigestValue>
      </Reference>
      <Reference URI="/word/glossary/settings.xml?ContentType=application/vnd.openxmlformats-officedocument.wordprocessingml.settings+xml">
        <DigestMethod Algorithm="http://www.w3.org/2001/04/xmlenc#sha256"/>
        <DigestValue>N1h34JXA5RaIa2nUJX/SAnpsGGZfNwdDHQazUZYabrQ=</DigestValue>
      </Reference>
      <Reference URI="/word/glossary/styles.xml?ContentType=application/vnd.openxmlformats-officedocument.wordprocessingml.styles+xml">
        <DigestMethod Algorithm="http://www.w3.org/2001/04/xmlenc#sha256"/>
        <DigestValue>W09jbIxifitJks2Xa/HBzUgfgzi2Ib2pTNSaKQrSGvY=</DigestValue>
      </Reference>
      <Reference URI="/word/glossary/webSettings.xml?ContentType=application/vnd.openxmlformats-officedocument.wordprocessingml.webSettings+xml">
        <DigestMethod Algorithm="http://www.w3.org/2001/04/xmlenc#sha256"/>
        <DigestValue>4R6+CInr/wXTFIZEF6UJNO/PGXNJ2fOomAK+MHb6KnM=</DigestValue>
      </Reference>
      <Reference URI="/word/header1.xml?ContentType=application/vnd.openxmlformats-officedocument.wordprocessingml.header+xml">
        <DigestMethod Algorithm="http://www.w3.org/2001/04/xmlenc#sha256"/>
        <DigestValue>ECTqFeoJhp6onysHJlB18h6gfACJRJPY5powIF3fMTo=</DigestValue>
      </Reference>
      <Reference URI="/word/header2.xml?ContentType=application/vnd.openxmlformats-officedocument.wordprocessingml.header+xml">
        <DigestMethod Algorithm="http://www.w3.org/2001/04/xmlenc#sha256"/>
        <DigestValue>xnWc1V+CsveW824/6I1sJe0PlMik39XT41Omcch7uD0=</DigestValue>
      </Reference>
      <Reference URI="/word/media/image1.emf?ContentType=image/x-emf">
        <DigestMethod Algorithm="http://www.w3.org/2001/04/xmlenc#sha256"/>
        <DigestValue>bqhZrtzeZfYLAE32K74vuVxWNcyK+pxQvZStnu4kqEI=</DigestValue>
      </Reference>
      <Reference URI="/word/media/image2.emf?ContentType=image/x-emf">
        <DigestMethod Algorithm="http://www.w3.org/2001/04/xmlenc#sha256"/>
        <DigestValue>GA6mMMBJZN6PJufmf6mITxS1QDr3/MHmwRHcq2kQUWk=</DigestValue>
      </Reference>
      <Reference URI="/word/media/image3.png?ContentType=image/png">
        <DigestMethod Algorithm="http://www.w3.org/2001/04/xmlenc#sha256"/>
        <DigestValue>8ow0IbLvIuBewu4WCsfpgILO/EmmHhLyHA30uNxvsQ8=</DigestValue>
      </Reference>
      <Reference URI="/word/media/image4.wmf?ContentType=image/x-wmf">
        <DigestMethod Algorithm="http://www.w3.org/2001/04/xmlenc#sha256"/>
        <DigestValue>GoNPgj+lJ6aYUabPyQDM9x9pnj3oDnuArbVXOUCy3jU=</DigestValue>
      </Reference>
      <Reference URI="/word/media/image40.wmf?ContentType=image/x-wmf">
        <DigestMethod Algorithm="http://www.w3.org/2001/04/xmlenc#sha256"/>
        <DigestValue>GoNPgj+lJ6aYUabPyQDM9x9pnj3oDnuArbVXOUCy3jU=</DigestValue>
      </Reference>
      <Reference URI="/word/media/image5.jpeg?ContentType=image/jpeg">
        <DigestMethod Algorithm="http://www.w3.org/2001/04/xmlenc#sha256"/>
        <DigestValue>KGoi/VrShY6YD7s5ypHuq/O1xHA2AZr+klKbbEvy9h8=</DigestValue>
      </Reference>
      <Reference URI="/word/numbering.xml?ContentType=application/vnd.openxmlformats-officedocument.wordprocessingml.numbering+xml">
        <DigestMethod Algorithm="http://www.w3.org/2001/04/xmlenc#sha256"/>
        <DigestValue>xoNlMREmFEredPBmsTAH2CkvbLMyupKvW9Om9wXNNDI=</DigestValue>
      </Reference>
      <Reference URI="/word/settings.xml?ContentType=application/vnd.openxmlformats-officedocument.wordprocessingml.settings+xml">
        <DigestMethod Algorithm="http://www.w3.org/2001/04/xmlenc#sha256"/>
        <DigestValue>UbjNOY832FiDaskFAo0g2rHLRZ228lKUGaFaNn+J7wM=</DigestValue>
      </Reference>
      <Reference URI="/word/styles.xml?ContentType=application/vnd.openxmlformats-officedocument.wordprocessingml.styles+xml">
        <DigestMethod Algorithm="http://www.w3.org/2001/04/xmlenc#sha256"/>
        <DigestValue>MhbTRBThaOlhJHcO+EVBwYUmXRY9fgwysfpL7/8ldAA=</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6nmSxbFw8mM+9fE3wuJZo6coJOoxo5lAnbgkWURN9t0=</DigestValue>
      </Reference>
    </Manifest>
    <SignatureProperties>
      <SignatureProperty Id="idSignatureTime" Target="#idPackageSignature">
        <mdssi:SignatureTime xmlns:mdssi="http://schemas.openxmlformats.org/package/2006/digital-signature">
          <mdssi:Format>YYYY-MM-DDThh:mm:ssTZD</mdssi:Format>
          <mdssi:Value>2017-12-05T15:09:51Z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2017-12-05T15:09:51Z</xd:SigningTime>
          <xd:SigningCertificate>
            <xd:Cert>
              <xd:CertDigest>
                <DigestMethod Algorithm="http://www.w3.org/2001/04/xmlenc#sha256"/>
                <DigestValue>yPuE9rLdUpmK1gQPpEE5t70a5X0NT1U09J/mBcEoHi4=</DigestValue>
              </xd:CertDigest>
              <xd:IssuerSerial>
                <X509IssuerName>CN=CA SINPE - PERSONA FISICA v2, OU=DIVISION SISTEMAS DE PAGO, O=BANCO CENTRAL DE COSTA RICA, C=CR, SERIALNUMBER=CPJ-4-000-004017</X509IssuerName>
                <X509SerialNumber>446015082375296061040661732517249444554507831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</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</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</xd:EncapsulatedCRLValue>
                <xd:EncapsulatedCRLValue>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</xd:EncapsulatedCRLValue>
              </xd:CRLValues>
            </xd:RevocationValues>
          </TimeStampValidationData>
          <xd:CompleteCertificateRefs>
            <xd:CertRefs>
              <xd:Cert>
                <xd:CertDigest>
                  <DigestMethod Algorithm="http://www.w3.org/2001/04/xmlenc#sha256"/>
                  <DigestValue>9MOmB5Qo76TeXgvr2HcOBYJvmbrzA9UTDRxJc3BR+Ak=</DigestValue>
                </xd:CertDigest>
                <xd:IssuerSerial>
                  <X509IssuerName>CN=CA POLITICA PERSONA FISICA - COSTA RICA v2, OU=DCFD, O=MICITT, C=CR, SERIALNUMBER=CPJ-2-100-098311</X509IssuerName>
                  <X509SerialNumber>1672555889905774989374701447987177132319047683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OCSPRefs>
              <xd:OCSPRef>
                <xd:OCSPIdentifier>
                  <xd:ResponderID>
                    <xd:ByKey>4PEquWlKYCNdEdcElnlCtsOe65g=</xd:ByKey>
                  </xd:ResponderID>
                  <xd:ProducedAt>2017-12-04T17:52:24Z</xd:ProducedAt>
                </xd:OCSPIdentifier>
                <xd:DigestAlgAndValue>
                  <DigestMethod Algorithm="http://www.w3.org/2001/04/xmlenc#sha256"/>
                  <DigestValue>PpTZBS3PSeOp3mpy/QuITkUk5h7Kgrqlea8JtO8kGHs=</DigestValue>
                </xd:DigestAlgAndValue>
              </xd:OCSPRef>
            </xd:OCSPRefs>
            <xd:CRLRefs>
              <xd:CRLRef>
                <xd:DigestAlgAndValue>
                  <DigestMethod Algorithm="http://www.w3.org/2001/04/xmlenc#sha256"/>
                  <DigestValue>flHS5qxBbrQmb78H4mQ6LFvkAI3kt9QlR8tymTQSpAo=</DigestValue>
                </xd:DigestAlgAndValue>
                <xd:CRLIdentifier>
                  <xd:Issuer>CN=CA POLITICA PERSONA FISICA - COSTA RICA v2, OU=DCFD, O=MICITT, C=CR, SERIALNUMBER=CPJ-2-100-098311</xd:Issuer>
                  <xd:IssueTime>2017-10-23T16:11:07Z</xd:IssueTime>
                </xd:CRLIdentifier>
              </xd:CRLRef>
              <xd:CRLRef>
                <xd:DigestAlgAndValue>
                  <DigestMethod Algorithm="http://www.w3.org/2001/04/xmlenc#sha256"/>
                  <DigestValue>T6OjZ0a9CZLMNu+TY6WMd3YLvzJWSUV0wZxgrGjwpCg=</DigestValue>
                </xd:DigestAlgAndValue>
                <xd:CRLIdentifier>
                  <xd:Issuer>CN=CA RAIZ NACIONAL - COSTA RICA v2, C=CR, O=MICITT, OU=DCFD, SERIALNUMBER=CPJ-2-100-098311</xd:Issuer>
                  <xd:IssueTime>2017-08-30T20:59:38Z</xd:IssueTime>
                </xd:CRLIdentifier>
              </xd:CRLRef>
            </xd:CRLRefs>
          </xd:CompleteRevocationRefs>
          <xd:RevocationValues>
            <xd:OCSPValues>
              <xd:EncapsulatedOCSPValue>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</xd:EncapsulatedOCSPValue>
            </xd:OCSPValues>
            <xd:CRLValues>
              <xd:EncapsulatedCRLValue>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</xd:EncapsulatedCRLValue>
              <xd:EncapsulatedCRLValue>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</xd:EncapsulatedCRLValue>
            </xd:CRLValues>
          </xd:RevocationValues>
          <xd:SigAndRefsTimeStamp>
            <CanonicalizationMethod Algorithm="http://www.w3.org/TR/2001/REC-xml-c14n-20010315"/>
            <xd:EncapsulatedTimeStamp>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</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5259700016054FB9EF02CC18F40A60" ma:contentTypeVersion="6" ma:contentTypeDescription="Crear nuevo documento." ma:contentTypeScope="" ma:versionID="b9c0e0c741e91f52546f6fa1418e81a2">
  <xsd:schema xmlns:xsd="http://www.w3.org/2001/XMLSchema" xmlns:xs="http://www.w3.org/2001/XMLSchema" xmlns:p="http://schemas.microsoft.com/office/2006/metadata/properties" xmlns:ns2="b9fc4df0-8f56-46e7-b005-54afe0044df7" targetNamespace="http://schemas.microsoft.com/office/2006/metadata/properties" ma:root="true" ma:fieldsID="4e86dda2f0fdd5bfa93fc52ff69e4c55" ns2:_="">
    <xsd:import namespace="b9fc4df0-8f56-46e7-b005-54afe0044df7"/>
    <xsd:element name="properties">
      <xsd:complexType>
        <xsd:sequence>
          <xsd:element name="documentManagement">
            <xsd:complexType>
              <xsd:all>
                <xsd:element ref="ns2:NumeroAcuerdo" minOccurs="0"/>
                <xsd:element ref="ns2:ContenidoMultilineaHTML"/>
                <xsd:element ref="ns2:NormativaRelacionada" minOccurs="0"/>
                <xsd:element ref="ns2:FechaPublicacionDocumento" minOccurs="0"/>
                <xsd:element ref="ns2:SharedWithUsers" minOccurs="0"/>
                <xsd:element ref="ns2:TipoConteni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fc4df0-8f56-46e7-b005-54afe0044df7" elementFormDefault="qualified">
    <xsd:import namespace="http://schemas.microsoft.com/office/2006/documentManagement/types"/>
    <xsd:import namespace="http://schemas.microsoft.com/office/infopath/2007/PartnerControls"/>
    <xsd:element name="NumeroAcuerdo" ma:index="8" nillable="true" ma:displayName="Número Acuerdo" ma:description="" ma:internalName="NumeroAcuerdo">
      <xsd:simpleType>
        <xsd:restriction base="dms:Text"/>
      </xsd:simpleType>
    </xsd:element>
    <xsd:element name="ContenidoMultilineaHTML" ma:index="9" ma:displayName="ContenidoMultilineaHTML" ma:description="" ma:internalName="ContenidoMultilineaHTML">
      <xsd:simpleType>
        <xsd:restriction base="dms:Unknown"/>
      </xsd:simpleType>
    </xsd:element>
    <xsd:element name="NormativaRelacionada" ma:index="10" nillable="true" ma:displayName="Normativa Relacionada" ma:internalName="NormativaRelacionada">
      <xsd:simpleType>
        <xsd:restriction base="dms:Note">
          <xsd:maxLength value="255"/>
        </xsd:restriction>
      </xsd:simpleType>
    </xsd:element>
    <xsd:element name="FechaPublicacionDocumento" ma:index="11" nillable="true" ma:displayName="FechaPublicacionDocumento" ma:description="" ma:internalName="FechaPublicacionDocumento">
      <xsd:simpleType>
        <xsd:restriction base="dms:DateTime"/>
      </xsd:simpleType>
    </xsd:element>
    <xsd:element name="SharedWithUsers" ma:index="12"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ipoContenido" ma:index="13" nillable="true" ma:displayName="TipoContenido" ma:list="{ec55f565-d8ce-4d28-9f5f-877c6e6feccc}" ma:internalName="TipoContenido" ma:showField="Title" ma:web="b9fc4df0-8f56-46e7-b005-54afe0044df7">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echaPublicacionDocumento xmlns="b9fc4df0-8f56-46e7-b005-54afe0044df7">2017-12-12T06:00:00+00:00</FechaPublicacionDocumento>
    <NormativaRelacionada xmlns="b9fc4df0-8f56-46e7-b005-54afe0044df7">&lt;div class="ExternalClass4A84243FC9374E63A5EEF27D685838A5"&gt;SGS-DES-A-021-2013&amp;#160;&lt;/div&gt;</NormativaRelacionada>
    <ContenidoMultilineaHTML xmlns="b9fc4df0-8f56-46e7-b005-54afe0044df7">Presenta el Acuerdo SGS-A-0058-2017 con la Modificación al acuerdo SGS-DES-A-021-2013, el cual reforma artículo 10 y actualiza los Estándares de Negocio y Electrónico&amp;#160;</ContenidoMultilineaHTML>
    <NumeroAcuerdo xmlns="b9fc4df0-8f56-46e7-b005-54afe0044df7">SGS-A-058-2017   </NumeroAcuerdo>
    <TipoContenido xmlns="b9fc4df0-8f56-46e7-b005-54afe0044df7">6</TipoContenido>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p:Policy xmlns:p="office.server.policy" id="" local="true">
  <p:Name>Correspondencia</p:Name>
  <p:Description/>
  <p:Statement/>
  <p:PolicyItems>
    <p:PolicyItem featureId="Microsoft.Office.RecordsManagement.PolicyFeatures.Expiration" staticId="0x010100E97154E09FCE6A4E8EAEBD5C54DD1AE4|-1695030217" UniqueId="3cf69e93-d6cf-46d1-ad99-f32edf94c28f">
      <p:Name>Retención</p:Name>
      <p:Description>Programación automática del contenido para procesamiento y realización de una acción de retención sobre el contenido que ha alcanzado su fecha de vencimiento.</p:Description>
      <p:CustomData>
        <Schedules nextStageId="2">
          <Schedule type="Default">
            <stages>
              <data stageId="1">
                <formula id="Microsoft.Office.RecordsManagement.PolicyFeatures.Expiration.Formula.BuiltIn">
                  <number>5</number>
                  <property>FechaEnvio</property>
                  <propertyId>a851f67a-48e1-46a4-b6e7-ff517d02f96d</propertyId>
                  <period>days</period>
                </formula>
                <action type="action" id="Microsoft.Office.RecordsManagement.PolicyFeatures.Expiration.Action.Record"/>
              </data>
            </stages>
          </Schedule>
        </Schedules>
      </p:CustomData>
    </p:PolicyItem>
  </p:PolicyItems>
</p:Policy>
</file>

<file path=customXml/item6.xml><?xml version="1.0" encoding="utf-8"?>
<ct:contentTypeSchema xmlns:ct="http://schemas.microsoft.com/office/2006/metadata/contentType" xmlns:ma="http://schemas.microsoft.com/office/2006/metadata/properties/metaAttributes" ct:_="" ma:_="" ma:contentTypeName="Correspondencia Externa" ma:contentTypeID="0x010100E97154E09FCE6A4E8EAEBD5C54DD1AE402000F4D82EC3D714D40B180419AA41269D4" ma:contentTypeVersion="52" ma:contentTypeDescription="Crear nuevo documento." ma:contentTypeScope="" ma:versionID="e1e87f4c46b73e54f8b93628c7853d6d">
  <xsd:schema xmlns:xsd="http://www.w3.org/2001/XMLSchema" xmlns:xs="http://www.w3.org/2001/XMLSchema" xmlns:p="http://schemas.microsoft.com/office/2006/metadata/properties" xmlns:ns1="http://schemas.microsoft.com/sharepoint/v3" xmlns:ns2="b875e23b-67d9-4b2e-bdec-edacbf90b326" xmlns:ns3="233f2551-3930-43c2-a744-679e70430545" targetNamespace="http://schemas.microsoft.com/office/2006/metadata/properties" ma:root="true" ma:fieldsID="6da411ab0e45fb0a04136283feaa359c" ns1:_="" ns2:_="" ns3:_="">
    <xsd:import namespace="http://schemas.microsoft.com/sharepoint/v3"/>
    <xsd:import namespace="b875e23b-67d9-4b2e-bdec-edacbf90b326"/>
    <xsd:import namespace="233f2551-3930-43c2-a744-679e70430545"/>
    <xsd:element name="properties">
      <xsd:complexType>
        <xsd:sequence>
          <xsd:element name="documentManagement">
            <xsd:complexType>
              <xsd:all>
                <xsd:element ref="ns2:Subject1" minOccurs="0"/>
                <xsd:element ref="ns2:FirmadoPor" minOccurs="0"/>
                <xsd:element ref="ns2:Firmado" minOccurs="0"/>
                <xsd:element ref="ns2:e78d451c341b4341be14d5956588aac4" minOccurs="0"/>
                <xsd:element ref="ns2:TaxCatchAll" minOccurs="0"/>
                <xsd:element ref="ns2:TaxCatchAllLabel" minOccurs="0"/>
                <xsd:element ref="ns2:e698785e6df848ea9657bea28744f893" minOccurs="0"/>
                <xsd:element ref="ns2:l7effaed12754cb5ac10c41f8d7b4c94" minOccurs="0"/>
                <xsd:element ref="ns2:FechaDocumento" minOccurs="0"/>
                <xsd:element ref="ns2:FechaEnvio" minOccurs="0"/>
                <xsd:element ref="ns2:Año" minOccurs="0"/>
                <xsd:element ref="ns2:InformarA" minOccurs="0"/>
                <xsd:element ref="ns2:InformativoResolutivo" minOccurs="0"/>
                <xsd:element ref="ns2:AcuseRecibo" minOccurs="0"/>
                <xsd:element ref="ns2:EstadoCorrespondencia" minOccurs="0"/>
                <xsd:element ref="ns2:Responsable" minOccurs="0"/>
                <xsd:element ref="ns2:PlazoArchivo" minOccurs="0"/>
                <xsd:element ref="ns2:ObservacionesCorrespondencia" minOccurs="0"/>
                <xsd:element ref="ns2:lb0b7da792b243d9bfa96ad7487ad734" minOccurs="0"/>
                <xsd:element ref="ns2:i59047726d7740049efd9a6f532367cb" minOccurs="0"/>
                <xsd:element ref="ns2:c7a4f14da8a146089ab80d380d2664ad" minOccurs="0"/>
                <xsd:element ref="ns2:oe70cbf463ba4d19a6203d9e6cd457e4" minOccurs="0"/>
                <xsd:element ref="ns2:OtraEntidadExterna" minOccurs="0"/>
                <xsd:element ref="ns1:_dlc_Exempt" minOccurs="0"/>
                <xsd:element ref="ns1:_dlc_ExpireDateSaved" minOccurs="0"/>
                <xsd:element ref="ns1:_dlc_ExpireDate" minOccurs="0"/>
                <xsd:element ref="ns3:h924ef3e1de042ccb3dddc0bf72d8fc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7" nillable="true" ma:displayName="Excluir de la directiva" ma:hidden="true" ma:internalName="_dlc_Exempt" ma:readOnly="true">
      <xsd:simpleType>
        <xsd:restriction base="dms:Unknown"/>
      </xsd:simpleType>
    </xsd:element>
    <xsd:element name="_dlc_ExpireDateSaved" ma:index="38" nillable="true" ma:displayName="Fecha de expiración original" ma:hidden="true" ma:internalName="_dlc_ExpireDateSaved" ma:readOnly="true">
      <xsd:simpleType>
        <xsd:restriction base="dms:DateTime"/>
      </xsd:simpleType>
    </xsd:element>
    <xsd:element name="_dlc_ExpireDate" ma:index="39" nillable="true" ma:displayName="Fecha de expiración"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75e23b-67d9-4b2e-bdec-edacbf90b326" elementFormDefault="qualified">
    <xsd:import namespace="http://schemas.microsoft.com/office/2006/documentManagement/types"/>
    <xsd:import namespace="http://schemas.microsoft.com/office/infopath/2007/PartnerControls"/>
    <xsd:element name="Subject1" ma:index="8" nillable="true" ma:displayName="Asunto Correspondencia" ma:internalName="Subject1">
      <xsd:simpleType>
        <xsd:restriction base="dms:Text"/>
      </xsd:simpleType>
    </xsd:element>
    <xsd:element name="FirmadoPor" ma:index="9" nillable="true" ma:displayName="Firmado por" ma:description="En el caso de que este campo cambie en medio de la ejecución de un flujo de trabajo de Firmar documento Oficial, se debe chequear el campo Firmado para realizar efectivo el cambio de firmantes." ma:list="UserInfo" ma:SharePointGroup="0" ma:internalName="FirmadoP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mado" ma:index="10" nillable="true" ma:displayName="Firmado" ma:default="False" ma:description="Campo para indicar que se ha firmado con certificado digital el documento." ma:internalName="Firmado">
      <xsd:simpleType>
        <xsd:restriction base="dms:Boolean"/>
      </xsd:simpleType>
    </xsd:element>
    <xsd:element name="e78d451c341b4341be14d5956588aac4" ma:index="11" nillable="true" ma:taxonomy="true" ma:internalName="e78d451c341b4341be14d5956588aac4" ma:taxonomyFieldName="Unidad_x0020_de_x0020_Destino" ma:displayName="Unidad de Destino" ma:fieldId="{e78d451c-341b-4341-be14-d5956588aac4}" ma:taxonomyMulti="true" ma:sspId="031b4bb2-0db7-40b3-a341-fc1511e9642d" ma:termSetId="64836036-3ac1-429c-816c-d874a68ebae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c624fcb-08ee-47fc-95d7-e40f768d4793}" ma:internalName="TaxCatchAll" ma:showField="CatchAllData"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c624fcb-08ee-47fc-95d7-e40f768d4793}" ma:internalName="TaxCatchAllLabel" ma:readOnly="true" ma:showField="CatchAllDataLabel"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e698785e6df848ea9657bea28744f893" ma:index="15" nillable="true" ma:taxonomy="true" ma:internalName="e698785e6df848ea9657bea28744f893" ma:taxonomyFieldName="Unidad_x0020_Remitente" ma:displayName="Unidad Remitente" ma:default="257;#SUGESE - Acuerdos|a4c1ee5f-324a-443d-88a9-d7759c9d5e33" ma:fieldId="{e698785e-6df8-48ea-9657-bea28744f893}" ma:sspId="031b4bb2-0db7-40b3-a341-fc1511e9642d" ma:termSetId="30671a32-773e-4869-b613-0e17fee0a7be" ma:anchorId="00000000-0000-0000-0000-000000000000" ma:open="false" ma:isKeyword="false">
      <xsd:complexType>
        <xsd:sequence>
          <xsd:element ref="pc:Terms" minOccurs="0" maxOccurs="1"/>
        </xsd:sequence>
      </xsd:complexType>
    </xsd:element>
    <xsd:element name="l7effaed12754cb5ac10c41f8d7b4c94" ma:index="17" nillable="true" ma:taxonomy="true" ma:internalName="l7effaed12754cb5ac10c41f8d7b4c94" ma:taxonomyFieldName="Tipo_x0020_Documental" ma:displayName="Tipo Documental" ma:default="126;#Oficio|417b7e3a-1426-4267-afb3-20be5f4d6412" ma:fieldId="{57effaed-1275-4cb5-ac10-c41f8d7b4c94}" ma:sspId="031b4bb2-0db7-40b3-a341-fc1511e9642d" ma:termSetId="a20335ef-2b81-4977-b762-c3ba2663a120" ma:anchorId="00000000-0000-0000-0000-000000000000" ma:open="false" ma:isKeyword="false">
      <xsd:complexType>
        <xsd:sequence>
          <xsd:element ref="pc:Terms" minOccurs="0" maxOccurs="1"/>
        </xsd:sequence>
      </xsd:complexType>
    </xsd:element>
    <xsd:element name="FechaDocumento" ma:index="19" nillable="true" ma:displayName="Fecha de documento" ma:default="[Today]" ma:internalName="FechaDocumento">
      <xsd:simpleType>
        <xsd:restriction base="dms:DateTime"/>
      </xsd:simpleType>
    </xsd:element>
    <xsd:element name="FechaEnvio" ma:index="20" nillable="true" ma:displayName="Fecha de Envío" ma:internalName="FechaEnvio">
      <xsd:simpleType>
        <xsd:restriction base="dms:DateTime"/>
      </xsd:simpleType>
    </xsd:element>
    <xsd:element name="Año" ma:index="21" nillable="true" ma:displayName="Año" ma:default="2017" ma:format="Dropdown" ma:internalName="A_x00f1_o">
      <xsd:simpleType>
        <xsd:restriction base="dms:Choice">
          <xsd:enumeration value="2010"/>
          <xsd:enumeration value="2011"/>
          <xsd:enumeration value="2012"/>
          <xsd:enumeration value="2013"/>
          <xsd:enumeration value="2014"/>
          <xsd:enumeration value="2015"/>
          <xsd:enumeration value="2016"/>
          <xsd:enumeration value="2017"/>
          <xsd:enumeration value="2018"/>
        </xsd:restriction>
      </xsd:simpleType>
    </xsd:element>
    <xsd:element name="InformarA" ma:index="22" nillable="true" ma:displayName="Informar a" ma:list="UserInfo" ma:SearchPeopleOnly="false" ma:SharePointGroup="0" ma:internalName="InformarA"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ativoResolutivo" ma:index="23" nillable="true" ma:displayName="Informativo/Resolutivo" ma:default="Informativo" ma:internalName="InformativoResolutivo">
      <xsd:simpleType>
        <xsd:restriction base="dms:Choice">
          <xsd:enumeration value="Informativo"/>
          <xsd:enumeration value="Resolutivo"/>
        </xsd:restriction>
      </xsd:simpleType>
    </xsd:element>
    <xsd:element name="AcuseRecibo" ma:index="24" nillable="true" ma:displayName="Acuse de Recibo?" ma:default="Sí" ma:format="RadioButtons" ma:internalName="AcuseRecibo">
      <xsd:simpleType>
        <xsd:restriction base="dms:Choice">
          <xsd:enumeration value="Sí"/>
          <xsd:enumeration value="No"/>
        </xsd:restriction>
      </xsd:simpleType>
    </xsd:element>
    <xsd:element name="EstadoCorrespondencia" ma:index="25" nillable="true" ma:displayName="Estado" ma:default="Borrador" ma:internalName="EstadoCorrespondencia">
      <xsd:simpleType>
        <xsd:restriction base="dms:Choice">
          <xsd:enumeration value="Pendiente"/>
          <xsd:enumeration value="Borrador"/>
          <xsd:enumeration value="Aprobado para envío"/>
          <xsd:enumeration value="Enviado"/>
          <xsd:enumeration value="Enviado con acuse de recibo"/>
        </xsd:restriction>
      </xsd:simpleType>
    </xsd:element>
    <xsd:element name="Responsable" ma:index="26" nillable="true" ma:displayName="Responsable" ma:list="UserInfo" ma:SharePointGroup="0" ma:internalName="Responsa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lazoArchivo" ma:index="27" nillable="true" ma:displayName="Plazo archivo (en meses)" ma:decimals="0" ma:default="84" ma:internalName="PlazoArchivo">
      <xsd:simpleType>
        <xsd:restriction base="dms:Number"/>
      </xsd:simpleType>
    </xsd:element>
    <xsd:element name="ObservacionesCorrespondencia" ma:index="28" nillable="true" ma:displayName="Observaciones" ma:internalName="ObservacionesCorrespondencia">
      <xsd:simpleType>
        <xsd:restriction base="dms:Note"/>
      </xsd:simpleType>
    </xsd:element>
    <xsd:element name="lb0b7da792b243d9bfa96ad7487ad734" ma:index="29" nillable="true" ma:displayName="Confidencialidad_2" ma:hidden="true" ma:internalName="lb0b7da792b243d9bfa96ad7487ad734">
      <xsd:simpleType>
        <xsd:restriction base="dms:Note"/>
      </xsd:simpleType>
    </xsd:element>
    <xsd:element name="i59047726d7740049efd9a6f532367cb" ma:index="30" nillable="true" ma:taxonomy="true" ma:internalName="i59047726d7740049efd9a6f532367cb" ma:taxonomyFieldName="Integridad" ma:displayName="Integridad" ma:default="2;#Media|7c263feb-a1d7-4b26-9b28-09e7514882c1" ma:fieldId="{25904772-6d77-4004-9efd-9a6f532367cb}" ma:sspId="031b4bb2-0db7-40b3-a341-fc1511e9642d" ma:termSetId="09b5aa48-4557-43d1-9b62-91503247b9f0" ma:anchorId="00000000-0000-0000-0000-000000000000" ma:open="false" ma:isKeyword="false">
      <xsd:complexType>
        <xsd:sequence>
          <xsd:element ref="pc:Terms" minOccurs="0" maxOccurs="1"/>
        </xsd:sequence>
      </xsd:complexType>
    </xsd:element>
    <xsd:element name="c7a4f14da8a146089ab80d380d2664ad" ma:index="32" nillable="true" ma:taxonomy="true" ma:internalName="c7a4f14da8a146089ab80d380d2664ad" ma:taxonomyFieldName="Disponibilidad" ma:displayName="Disponibilidad" ma:default="3;#Media|3f3debfe-f918-4d91-ad3c-df12ce43024d" ma:fieldId="{c7a4f14d-a8a1-4608-9ab8-0d380d2664ad}" ma:sspId="031b4bb2-0db7-40b3-a341-fc1511e9642d" ma:termSetId="5d9142c7-bc7f-416a-8074-8d812de61759" ma:anchorId="00000000-0000-0000-0000-000000000000" ma:open="false" ma:isKeyword="false">
      <xsd:complexType>
        <xsd:sequence>
          <xsd:element ref="pc:Terms" minOccurs="0" maxOccurs="1"/>
        </xsd:sequence>
      </xsd:complexType>
    </xsd:element>
    <xsd:element name="oe70cbf463ba4d19a6203d9e6cd457e4" ma:index="34" nillable="true" ma:taxonomy="true" ma:internalName="oe70cbf463ba4d19a6203d9e6cd457e4" ma:taxonomyFieldName="Dirigido_x0020_a_x0020__x0028_entidad_x0020_externa_x0029_" ma:displayName="Entidad externa" ma:readOnly="false" ma:default="" ma:fieldId="{8e70cbf4-63ba-4d19-a620-3d9e6cd457e4}" ma:taxonomyMulti="true" ma:sspId="031b4bb2-0db7-40b3-a341-fc1511e9642d" ma:termSetId="57ee8f8b-3f61-4c62-a879-c58e3feea905" ma:anchorId="00000000-0000-0000-0000-000000000000" ma:open="false" ma:isKeyword="false">
      <xsd:complexType>
        <xsd:sequence>
          <xsd:element ref="pc:Terms" minOccurs="0" maxOccurs="1"/>
        </xsd:sequence>
      </xsd:complexType>
    </xsd:element>
    <xsd:element name="OtraEntidadExterna" ma:index="36" nillable="true" ma:displayName="Otra (entidad externa)" ma:description="En el caso de que la entidad externa no se encuentre en el catálogo de entidades externas." ma:internalName="OtraEntidadExterna">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3f2551-3930-43c2-a744-679e70430545" elementFormDefault="qualified">
    <xsd:import namespace="http://schemas.microsoft.com/office/2006/documentManagement/types"/>
    <xsd:import namespace="http://schemas.microsoft.com/office/infopath/2007/PartnerControls"/>
    <xsd:element name="h924ef3e1de042ccb3dddc0bf72d8fc0" ma:index="41" nillable="true" ma:taxonomy="true" ma:internalName="h924ef3e1de042ccb3dddc0bf72d8fc0" ma:taxonomyFieldName="Confidencialidad" ma:displayName="Confidencialidad" ma:default="1;#Público|99c2402f-8ec3-4ca8-8024-be52e4e7f629" ma:fieldId="{1924ef3e-1de0-42cc-b3dd-dc0bf72d8fc0}" ma:sspId="031b4bb2-0db7-40b3-a341-fc1511e9642d" ma:termSetId="fec21262-d3f1-4324-a4bb-a0fd74a0629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B472B4-A717-4631-A319-ECC4E1B37091}"/>
</file>

<file path=customXml/itemProps2.xml><?xml version="1.0" encoding="utf-8"?>
<ds:datastoreItem xmlns:ds="http://schemas.openxmlformats.org/officeDocument/2006/customXml" ds:itemID="{92DA0871-357A-4746-90F9-F34AD770C455}"/>
</file>

<file path=customXml/itemProps3.xml><?xml version="1.0" encoding="utf-8"?>
<ds:datastoreItem xmlns:ds="http://schemas.openxmlformats.org/officeDocument/2006/customXml" ds:itemID="{0B2CCEEA-5295-40A3-ABAE-A96E8909E229}"/>
</file>

<file path=customXml/itemProps4.xml><?xml version="1.0" encoding="utf-8"?>
<ds:datastoreItem xmlns:ds="http://schemas.openxmlformats.org/officeDocument/2006/customXml" ds:itemID="{92DA0871-357A-4746-90F9-F34AD770C455}"/>
</file>

<file path=customXml/itemProps5.xml><?xml version="1.0" encoding="utf-8"?>
<ds:datastoreItem xmlns:ds="http://schemas.openxmlformats.org/officeDocument/2006/customXml" ds:itemID="{48567EEF-4062-4109-9942-03EDBD84382D}"/>
</file>

<file path=customXml/itemProps6.xml><?xml version="1.0" encoding="utf-8"?>
<ds:datastoreItem xmlns:ds="http://schemas.openxmlformats.org/officeDocument/2006/customXml" ds:itemID="{7FC0BE9D-43BB-403B-8548-40C5C164ACE3}"/>
</file>

<file path=docProps/app.xml><?xml version="1.0" encoding="utf-8"?>
<Properties xmlns="http://schemas.openxmlformats.org/officeDocument/2006/extended-properties" xmlns:vt="http://schemas.openxmlformats.org/officeDocument/2006/docPropsVTypes">
  <Template>Plantilla-SGS-A-13</Template>
  <TotalTime>7</TotalTime>
  <Pages>4</Pages>
  <Words>1155</Words>
  <Characters>6354</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Superintendencia General de Seguros</Company>
  <LinksUpToDate>false</LinksUpToDate>
  <CharactersWithSpaces>7495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SGS-A-0058-2017   </dc:title>
  <dc:creator>CASTILLO SOLIS LAURA</dc:creator>
  <cp:lastModifiedBy>SOLEY PEREZ TOMAS</cp:lastModifiedBy>
  <cp:revision>3</cp:revision>
  <dcterms:created xsi:type="dcterms:W3CDTF">2017-12-05T14:57:00Z</dcterms:created>
  <dcterms:modified xsi:type="dcterms:W3CDTF">2017-12-05T15:09:00Z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0x0101002C5259700016054FB9EF02CC18F40A60</vt:lpwstr>
  </property>
  <property fmtid="{D5CDD505-2E9C-101B-9397-08002B2CF9AE}" pid="3" name="_dlc_policyId">
    <vt:lpwstr>0x010100E97154E09FCE6A4E8EAEBD5C54DD1AE4|-1695030217</vt:lpwstr>
  </property>
  <property fmtid="{D5CDD505-2E9C-101B-9397-08002B2CF9AE}" pid="4" name="ItemRetentionFormula">
    <vt:lpwstr>&lt;formula id="Microsoft.Office.RecordsManagement.PolicyFeatures.Expiration.Formula.BuiltIn"&gt;&lt;number&gt;5&lt;/number&gt;&lt;property&gt;FechaEnvio&lt;/property&gt;&lt;propertyId&gt;a851f67a-48e1-46a4-b6e7-ff517d02f96d&lt;/propertyId&gt;&lt;period&gt;days&lt;/period&gt;&lt;/formula&gt;</vt:lpwstr>
  </property>
  <property fmtid="{D5CDD505-2E9C-101B-9397-08002B2CF9AE}" pid="5" name="Confidencialidad">
    <vt:lpwstr>1;#Público|99c2402f-8ec3-4ca8-8024-be52e4e7f629</vt:lpwstr>
  </property>
  <property fmtid="{D5CDD505-2E9C-101B-9397-08002B2CF9AE}" pid="6" name="Integridad">
    <vt:lpwstr>2;#Media|7c263feb-a1d7-4b26-9b28-09e7514882c1</vt:lpwstr>
  </property>
  <property fmtid="{D5CDD505-2E9C-101B-9397-08002B2CF9AE}" pid="7" name="Tipo Documental">
    <vt:lpwstr>126;#Oficio|417b7e3a-1426-4267-afb3-20be5f4d6412</vt:lpwstr>
  </property>
  <property fmtid="{D5CDD505-2E9C-101B-9397-08002B2CF9AE}" pid="8" name="Dirigido a (entidad externa)">
    <vt:lpwstr>292;#Aseguradoras|84cf61bd-265e-4fe1-82e5-e22fa019a8e8</vt:lpwstr>
  </property>
  <property fmtid="{D5CDD505-2E9C-101B-9397-08002B2CF9AE}" pid="9" name="Unidad de Destino">
    <vt:lpwstr/>
  </property>
  <property fmtid="{D5CDD505-2E9C-101B-9397-08002B2CF9AE}" pid="10" name="Disponibilidad">
    <vt:lpwstr>3;#Media|3f3debfe-f918-4d91-ad3c-df12ce43024d</vt:lpwstr>
  </property>
  <property fmtid="{D5CDD505-2E9C-101B-9397-08002B2CF9AE}" pid="11" name="Unidad Remitente">
    <vt:lpwstr>257;#SUGESE - Acuerdos|a4c1ee5f-324a-443d-88a9-d7759c9d5e33</vt:lpwstr>
  </property>
  <property fmtid="{D5CDD505-2E9C-101B-9397-08002B2CF9AE}" pid="12" name="WorkflowChangePath">
    <vt:lpwstr>68371979-ef7c-4881-b882-163a0ec9412a,3;d0adcf11-c98d-4cfe-9b74-1ed177b2f346,8;d0adcf11-c98d-4cfe-9b74-1ed177b2f346,8;8cb0537f-192b-40f6-8581-7f0a4e07e99a,9;</vt:lpwstr>
  </property>
  <property fmtid="{D5CDD505-2E9C-101B-9397-08002B2CF9AE}" pid="13" name="_MarkAsFinal">
    <vt:bool>true</vt:bool>
  </property>
</Properties>
</file>