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3E22B" w14:textId="6C77C08D" w:rsidR="00295DB1" w:rsidRPr="00947ACB" w:rsidRDefault="005956AE" w:rsidP="00295DB1">
      <w:pPr>
        <w:spacing w:after="200"/>
        <w:jc w:val="right"/>
        <w:rPr>
          <w:rFonts w:ascii="Calibri" w:hAnsi="Calibri"/>
          <w:color w:val="000000"/>
          <w:sz w:val="18"/>
          <w:szCs w:val="22"/>
          <w:lang w:val="es-CR" w:eastAsia="es-CR"/>
        </w:rPr>
      </w:pPr>
      <w:r>
        <w:rPr>
          <w:rFonts w:ascii="Calibri" w:hAnsi="Calibri"/>
          <w:color w:val="000000"/>
          <w:sz w:val="18"/>
          <w:szCs w:val="22"/>
          <w:lang w:val="es-CR" w:eastAsia="es-CR"/>
        </w:rPr>
        <w:t>2</w:t>
      </w:r>
      <w:r w:rsidR="00615D1E">
        <w:rPr>
          <w:rFonts w:ascii="Calibri" w:hAnsi="Calibri"/>
          <w:color w:val="000000"/>
          <w:sz w:val="18"/>
          <w:szCs w:val="22"/>
          <w:lang w:val="es-CR" w:eastAsia="es-CR"/>
        </w:rPr>
        <w:t>8</w:t>
      </w:r>
      <w:r>
        <w:rPr>
          <w:rFonts w:ascii="Calibri" w:hAnsi="Calibri"/>
          <w:color w:val="000000"/>
          <w:sz w:val="18"/>
          <w:szCs w:val="22"/>
          <w:lang w:val="es-CR" w:eastAsia="es-CR"/>
        </w:rPr>
        <w:t>-10-2020</w:t>
      </w:r>
    </w:p>
    <w:p w14:paraId="1448567A" w14:textId="552E5CB2" w:rsidR="00D43E0A" w:rsidRPr="00947ACB" w:rsidRDefault="005956AE" w:rsidP="00D43E0A">
      <w:pPr>
        <w:autoSpaceDE w:val="0"/>
        <w:autoSpaceDN w:val="0"/>
        <w:adjustRightInd w:val="0"/>
        <w:spacing w:after="120"/>
        <w:ind w:left="720"/>
        <w:contextualSpacing/>
        <w:jc w:val="center"/>
        <w:rPr>
          <w:rFonts w:ascii="Calibri" w:hAnsi="Calibri"/>
          <w:b/>
          <w:sz w:val="44"/>
          <w:szCs w:val="34"/>
          <w:lang w:val="es-CR" w:eastAsia="es-CR"/>
        </w:rPr>
      </w:pPr>
      <w:r>
        <w:rPr>
          <w:rFonts w:ascii="Calibri" w:hAnsi="Calibri"/>
          <w:b/>
          <w:sz w:val="44"/>
          <w:szCs w:val="34"/>
          <w:lang w:val="es-CR" w:eastAsia="es-CR"/>
        </w:rPr>
        <w:t>SOA</w:t>
      </w:r>
      <w:r w:rsidR="006E7C59">
        <w:rPr>
          <w:rFonts w:ascii="Calibri" w:hAnsi="Calibri"/>
          <w:b/>
          <w:sz w:val="44"/>
          <w:szCs w:val="34"/>
          <w:lang w:val="es-CR" w:eastAsia="es-CR"/>
        </w:rPr>
        <w:t xml:space="preserve"> baja 6% </w:t>
      </w:r>
      <w:r w:rsidR="00685D06">
        <w:rPr>
          <w:rFonts w:ascii="Calibri" w:hAnsi="Calibri"/>
          <w:b/>
          <w:sz w:val="44"/>
          <w:szCs w:val="34"/>
          <w:lang w:val="es-CR" w:eastAsia="es-CR"/>
        </w:rPr>
        <w:t xml:space="preserve">en promedio </w:t>
      </w:r>
      <w:r w:rsidR="006E7C59">
        <w:rPr>
          <w:rFonts w:ascii="Calibri" w:hAnsi="Calibri"/>
          <w:b/>
          <w:sz w:val="44"/>
          <w:szCs w:val="34"/>
          <w:lang w:val="es-CR" w:eastAsia="es-CR"/>
        </w:rPr>
        <w:t>para el</w:t>
      </w:r>
      <w:r>
        <w:rPr>
          <w:rFonts w:ascii="Calibri" w:hAnsi="Calibri"/>
          <w:b/>
          <w:sz w:val="44"/>
          <w:szCs w:val="34"/>
          <w:lang w:val="es-CR" w:eastAsia="es-CR"/>
        </w:rPr>
        <w:t xml:space="preserve"> 2021 </w:t>
      </w:r>
    </w:p>
    <w:p w14:paraId="362A4B68" w14:textId="77777777" w:rsidR="00947ACB" w:rsidRPr="00947ACB" w:rsidRDefault="00947ACB" w:rsidP="00947ACB">
      <w:pPr>
        <w:autoSpaceDE w:val="0"/>
        <w:autoSpaceDN w:val="0"/>
        <w:adjustRightInd w:val="0"/>
        <w:spacing w:after="120"/>
        <w:ind w:left="720"/>
        <w:contextualSpacing/>
        <w:rPr>
          <w:rFonts w:ascii="Calibri" w:hAnsi="Calibri"/>
          <w:i/>
          <w:sz w:val="16"/>
          <w:szCs w:val="16"/>
          <w:lang w:val="es-CR" w:eastAsia="es-CR"/>
        </w:rPr>
      </w:pPr>
    </w:p>
    <w:p w14:paraId="6FDB8D95" w14:textId="1F52B671" w:rsidR="00615D1E" w:rsidRDefault="00615D1E" w:rsidP="00616E4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120"/>
        <w:rPr>
          <w:rFonts w:ascii="Calibri" w:hAnsi="Calibri"/>
          <w:i/>
          <w:sz w:val="20"/>
          <w:szCs w:val="20"/>
          <w:lang w:val="es-CR" w:eastAsia="es-CR"/>
        </w:rPr>
      </w:pPr>
      <w:r>
        <w:rPr>
          <w:rFonts w:ascii="Calibri" w:hAnsi="Calibri"/>
          <w:i/>
          <w:sz w:val="20"/>
          <w:szCs w:val="20"/>
          <w:lang w:val="es-CR" w:eastAsia="es-CR"/>
        </w:rPr>
        <w:t>Pandemia impactó el</w:t>
      </w:r>
      <w:r w:rsidRPr="00615D1E">
        <w:rPr>
          <w:rFonts w:ascii="Calibri" w:hAnsi="Calibri"/>
          <w:i/>
          <w:sz w:val="20"/>
          <w:szCs w:val="20"/>
          <w:lang w:val="es-CR" w:eastAsia="es-CR"/>
        </w:rPr>
        <w:t xml:space="preserve"> cálculo de las estimaciones de los </w:t>
      </w:r>
      <w:r>
        <w:rPr>
          <w:rFonts w:ascii="Calibri" w:hAnsi="Calibri"/>
          <w:i/>
          <w:sz w:val="20"/>
          <w:szCs w:val="20"/>
          <w:lang w:val="es-CR" w:eastAsia="es-CR"/>
        </w:rPr>
        <w:t>siniestros</w:t>
      </w:r>
    </w:p>
    <w:p w14:paraId="5F7EBE5A" w14:textId="728BC186" w:rsidR="004A4589" w:rsidRDefault="00F432E3" w:rsidP="00616E4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120"/>
        <w:rPr>
          <w:rFonts w:ascii="Calibri" w:hAnsi="Calibri"/>
          <w:i/>
          <w:sz w:val="20"/>
          <w:szCs w:val="20"/>
          <w:lang w:val="es-CR" w:eastAsia="es-CR"/>
        </w:rPr>
      </w:pPr>
      <w:r>
        <w:rPr>
          <w:rFonts w:ascii="Calibri" w:hAnsi="Calibri"/>
          <w:i/>
          <w:sz w:val="20"/>
          <w:szCs w:val="20"/>
          <w:lang w:val="es-CR" w:eastAsia="es-CR"/>
        </w:rPr>
        <w:t>Medidas de restricción vehicular incidieron en la baja de las tarifas</w:t>
      </w:r>
    </w:p>
    <w:p w14:paraId="768C1E8C" w14:textId="417CFE75" w:rsidR="00F432E3" w:rsidRDefault="00F432E3" w:rsidP="00616E4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120"/>
        <w:rPr>
          <w:rFonts w:ascii="Calibri" w:hAnsi="Calibri"/>
          <w:i/>
          <w:sz w:val="20"/>
          <w:szCs w:val="20"/>
          <w:lang w:val="es-CR" w:eastAsia="es-CR"/>
        </w:rPr>
      </w:pPr>
      <w:r>
        <w:rPr>
          <w:rFonts w:ascii="Calibri" w:hAnsi="Calibri"/>
          <w:i/>
          <w:sz w:val="20"/>
          <w:szCs w:val="20"/>
          <w:lang w:val="es-CR" w:eastAsia="es-CR"/>
        </w:rPr>
        <w:t>Cobertura se mantiene en 6 millones de colones por persona</w:t>
      </w:r>
    </w:p>
    <w:p w14:paraId="2B3445F6" w14:textId="77777777" w:rsidR="004A4589" w:rsidRPr="00ED768A" w:rsidRDefault="004A4589" w:rsidP="005E789C">
      <w:pPr>
        <w:pStyle w:val="Prrafodelista"/>
        <w:autoSpaceDE w:val="0"/>
        <w:autoSpaceDN w:val="0"/>
        <w:adjustRightInd w:val="0"/>
        <w:spacing w:after="120"/>
        <w:ind w:left="1080"/>
        <w:rPr>
          <w:rFonts w:ascii="Calibri" w:hAnsi="Calibri"/>
          <w:i/>
          <w:sz w:val="20"/>
          <w:szCs w:val="20"/>
          <w:lang w:val="es-CR" w:eastAsia="es-CR"/>
        </w:rPr>
      </w:pPr>
    </w:p>
    <w:p w14:paraId="57F0D177" w14:textId="700E3DB2" w:rsidR="00607BD0" w:rsidRPr="00744705" w:rsidRDefault="00607BD0" w:rsidP="00607BD0">
      <w:pPr>
        <w:autoSpaceDE w:val="0"/>
        <w:autoSpaceDN w:val="0"/>
        <w:adjustRightInd w:val="0"/>
        <w:spacing w:after="200"/>
        <w:jc w:val="both"/>
        <w:rPr>
          <w:rFonts w:asciiTheme="minorHAnsi" w:hAnsiTheme="minorHAnsi"/>
          <w:sz w:val="22"/>
          <w:szCs w:val="23"/>
          <w:lang w:val="es-CR" w:eastAsia="es-CR"/>
        </w:rPr>
      </w:pPr>
      <w:r w:rsidRPr="00744705">
        <w:rPr>
          <w:rFonts w:asciiTheme="minorHAnsi" w:hAnsiTheme="minorHAnsi"/>
          <w:sz w:val="22"/>
          <w:szCs w:val="23"/>
          <w:lang w:val="es-CR" w:eastAsia="es-CR"/>
        </w:rPr>
        <w:t>L</w:t>
      </w:r>
      <w:r w:rsidR="00295DB1" w:rsidRPr="00744705">
        <w:rPr>
          <w:rFonts w:asciiTheme="minorHAnsi" w:hAnsiTheme="minorHAnsi"/>
          <w:sz w:val="22"/>
          <w:szCs w:val="23"/>
          <w:lang w:val="es-CR" w:eastAsia="es-CR"/>
        </w:rPr>
        <w:t xml:space="preserve">a Superintendencia General de Seguros (Sugese), </w:t>
      </w:r>
      <w:r w:rsidR="00ED768A" w:rsidRPr="00744705">
        <w:rPr>
          <w:rFonts w:asciiTheme="minorHAnsi" w:hAnsiTheme="minorHAnsi"/>
          <w:sz w:val="22"/>
          <w:szCs w:val="23"/>
          <w:lang w:val="es-CR" w:eastAsia="es-CR"/>
        </w:rPr>
        <w:t>aprob</w:t>
      </w:r>
      <w:r w:rsidR="003A1120" w:rsidRPr="00744705">
        <w:rPr>
          <w:rFonts w:asciiTheme="minorHAnsi" w:hAnsiTheme="minorHAnsi"/>
          <w:sz w:val="22"/>
          <w:szCs w:val="23"/>
          <w:lang w:val="es-CR" w:eastAsia="es-CR"/>
        </w:rPr>
        <w:t>ó</w:t>
      </w:r>
      <w:r w:rsidR="007A0208" w:rsidRPr="00744705">
        <w:rPr>
          <w:rFonts w:asciiTheme="minorHAnsi" w:hAnsiTheme="minorHAnsi"/>
          <w:sz w:val="22"/>
          <w:szCs w:val="23"/>
          <w:lang w:val="es-CR" w:eastAsia="es-CR"/>
        </w:rPr>
        <w:t xml:space="preserve"> hoy</w:t>
      </w:r>
      <w:r w:rsidR="00295DB1" w:rsidRPr="00744705">
        <w:rPr>
          <w:rFonts w:asciiTheme="minorHAnsi" w:hAnsiTheme="minorHAnsi"/>
          <w:sz w:val="22"/>
          <w:szCs w:val="23"/>
          <w:lang w:val="es-CR" w:eastAsia="es-CR"/>
        </w:rPr>
        <w:t xml:space="preserve"> </w:t>
      </w:r>
      <w:r w:rsidR="003A1120" w:rsidRPr="00744705">
        <w:rPr>
          <w:rFonts w:asciiTheme="minorHAnsi" w:hAnsiTheme="minorHAnsi"/>
          <w:sz w:val="22"/>
          <w:szCs w:val="23"/>
          <w:lang w:val="es-CR" w:eastAsia="es-CR"/>
        </w:rPr>
        <w:t>las</w:t>
      </w:r>
      <w:r w:rsidR="00295DB1" w:rsidRPr="00744705">
        <w:rPr>
          <w:rFonts w:asciiTheme="minorHAnsi" w:hAnsiTheme="minorHAnsi"/>
          <w:sz w:val="22"/>
          <w:szCs w:val="23"/>
          <w:lang w:val="es-CR" w:eastAsia="es-CR"/>
        </w:rPr>
        <w:t xml:space="preserve"> tarifas del Seguro Obligatorio de Automóviles (SOA)</w:t>
      </w:r>
      <w:r w:rsidR="00090F51" w:rsidRPr="00744705">
        <w:rPr>
          <w:rFonts w:asciiTheme="minorHAnsi" w:hAnsiTheme="minorHAnsi"/>
          <w:sz w:val="22"/>
          <w:szCs w:val="23"/>
          <w:lang w:val="es-CR" w:eastAsia="es-CR"/>
        </w:rPr>
        <w:t>,</w:t>
      </w:r>
      <w:r w:rsidR="00295DB1" w:rsidRPr="00744705">
        <w:rPr>
          <w:rFonts w:asciiTheme="minorHAnsi" w:hAnsiTheme="minorHAnsi"/>
          <w:sz w:val="22"/>
          <w:szCs w:val="23"/>
          <w:lang w:val="es-CR" w:eastAsia="es-CR"/>
        </w:rPr>
        <w:t xml:space="preserve"> </w:t>
      </w:r>
      <w:r w:rsidR="00090F51" w:rsidRPr="00744705">
        <w:rPr>
          <w:rFonts w:asciiTheme="minorHAnsi" w:hAnsiTheme="minorHAnsi"/>
          <w:sz w:val="22"/>
          <w:szCs w:val="23"/>
          <w:lang w:val="es-CR" w:eastAsia="es-CR"/>
        </w:rPr>
        <w:t>correspondientes a</w:t>
      </w:r>
      <w:r w:rsidR="00AA6890" w:rsidRPr="00744705">
        <w:rPr>
          <w:rFonts w:asciiTheme="minorHAnsi" w:hAnsiTheme="minorHAnsi"/>
          <w:sz w:val="22"/>
          <w:szCs w:val="23"/>
          <w:lang w:val="es-CR" w:eastAsia="es-CR"/>
        </w:rPr>
        <w:t>l</w:t>
      </w:r>
      <w:r w:rsidR="00295DB1" w:rsidRPr="00744705">
        <w:rPr>
          <w:rFonts w:asciiTheme="minorHAnsi" w:hAnsiTheme="minorHAnsi"/>
          <w:sz w:val="22"/>
          <w:szCs w:val="23"/>
          <w:lang w:val="es-CR" w:eastAsia="es-CR"/>
        </w:rPr>
        <w:t xml:space="preserve"> período </w:t>
      </w:r>
      <w:r w:rsidR="003A1120" w:rsidRPr="00744705">
        <w:rPr>
          <w:rFonts w:asciiTheme="minorHAnsi" w:hAnsiTheme="minorHAnsi"/>
          <w:sz w:val="22"/>
          <w:szCs w:val="23"/>
          <w:lang w:val="es-CR" w:eastAsia="es-CR"/>
        </w:rPr>
        <w:t>20</w:t>
      </w:r>
      <w:r w:rsidR="00685D06">
        <w:rPr>
          <w:rFonts w:asciiTheme="minorHAnsi" w:hAnsiTheme="minorHAnsi"/>
          <w:sz w:val="22"/>
          <w:szCs w:val="23"/>
          <w:lang w:val="es-CR" w:eastAsia="es-CR"/>
        </w:rPr>
        <w:t>21</w:t>
      </w:r>
      <w:r w:rsidRPr="00744705">
        <w:rPr>
          <w:rFonts w:asciiTheme="minorHAnsi" w:hAnsiTheme="minorHAnsi"/>
          <w:sz w:val="22"/>
          <w:szCs w:val="23"/>
          <w:lang w:val="es-CR" w:eastAsia="es-CR"/>
        </w:rPr>
        <w:t>, solicitadas por el Instituto Nacional de Seguros (INS)</w:t>
      </w:r>
      <w:r w:rsidR="003A1120" w:rsidRPr="00744705">
        <w:rPr>
          <w:rFonts w:asciiTheme="minorHAnsi" w:hAnsiTheme="minorHAnsi"/>
          <w:sz w:val="22"/>
          <w:szCs w:val="23"/>
          <w:lang w:val="es-CR" w:eastAsia="es-CR"/>
        </w:rPr>
        <w:t>.</w:t>
      </w:r>
    </w:p>
    <w:p w14:paraId="4CA09C12" w14:textId="5E20E4C9" w:rsidR="00ED768A" w:rsidRPr="00744705" w:rsidRDefault="00685D06" w:rsidP="00ED768A">
      <w:pPr>
        <w:jc w:val="both"/>
        <w:rPr>
          <w:rFonts w:asciiTheme="minorHAnsi" w:hAnsiTheme="minorHAnsi"/>
          <w:sz w:val="22"/>
          <w:szCs w:val="23"/>
          <w:lang w:val="es-CR" w:eastAsia="es-CR"/>
        </w:rPr>
      </w:pPr>
      <w:r>
        <w:rPr>
          <w:rFonts w:asciiTheme="minorHAnsi" w:hAnsiTheme="minorHAnsi"/>
          <w:sz w:val="22"/>
          <w:szCs w:val="23"/>
          <w:lang w:val="es-CR" w:eastAsia="es-CR"/>
        </w:rPr>
        <w:t xml:space="preserve">La revisión para aprobación de las tarifas del SOA ante la Sugese, fue presentada el 28 de agosto por el </w:t>
      </w:r>
      <w:r w:rsidR="00ED768A" w:rsidRPr="00744705">
        <w:rPr>
          <w:rFonts w:asciiTheme="minorHAnsi" w:hAnsiTheme="minorHAnsi"/>
          <w:sz w:val="22"/>
          <w:szCs w:val="23"/>
          <w:lang w:val="es-CR" w:eastAsia="es-CR"/>
        </w:rPr>
        <w:t>INS</w:t>
      </w:r>
      <w:r>
        <w:rPr>
          <w:rFonts w:asciiTheme="minorHAnsi" w:hAnsiTheme="minorHAnsi"/>
          <w:sz w:val="22"/>
          <w:szCs w:val="23"/>
          <w:lang w:val="es-CR" w:eastAsia="es-CR"/>
        </w:rPr>
        <w:t xml:space="preserve">, ante lo cual al Superintendencia requirió de dos solicitudes de aclaraciones e información adicional, atendidas por el Instituto entre el 25 de setiembre y el 12 de octubre. </w:t>
      </w:r>
      <w:r w:rsidR="00091362">
        <w:rPr>
          <w:rFonts w:asciiTheme="minorHAnsi" w:hAnsiTheme="minorHAnsi"/>
          <w:sz w:val="22"/>
          <w:szCs w:val="23"/>
          <w:lang w:val="es-CR" w:eastAsia="es-CR"/>
        </w:rPr>
        <w:t xml:space="preserve"> </w:t>
      </w:r>
      <w:r w:rsidR="00ED768A" w:rsidRPr="00744705">
        <w:rPr>
          <w:rFonts w:asciiTheme="minorHAnsi" w:hAnsiTheme="minorHAnsi"/>
          <w:sz w:val="22"/>
          <w:szCs w:val="23"/>
          <w:lang w:val="es-CR" w:eastAsia="es-CR"/>
        </w:rPr>
        <w:t xml:space="preserve"> </w:t>
      </w:r>
    </w:p>
    <w:p w14:paraId="48903036" w14:textId="77777777" w:rsidR="00ED768A" w:rsidRPr="00744705" w:rsidRDefault="00ED768A" w:rsidP="00ED768A">
      <w:pPr>
        <w:jc w:val="both"/>
        <w:rPr>
          <w:rFonts w:asciiTheme="minorHAnsi" w:hAnsiTheme="minorHAnsi"/>
          <w:sz w:val="22"/>
          <w:szCs w:val="23"/>
          <w:lang w:val="es-CR" w:eastAsia="es-CR"/>
        </w:rPr>
      </w:pPr>
    </w:p>
    <w:p w14:paraId="066000C0" w14:textId="4E8D3715" w:rsidR="00F432E3" w:rsidRDefault="00091362" w:rsidP="00F432E3">
      <w:pPr>
        <w:jc w:val="both"/>
        <w:rPr>
          <w:rFonts w:asciiTheme="minorHAnsi" w:hAnsiTheme="minorHAnsi"/>
          <w:sz w:val="22"/>
          <w:szCs w:val="23"/>
          <w:lang w:val="es-CR" w:eastAsia="es-CR"/>
        </w:rPr>
      </w:pPr>
      <w:r>
        <w:rPr>
          <w:rFonts w:asciiTheme="minorHAnsi" w:hAnsiTheme="minorHAnsi"/>
          <w:sz w:val="22"/>
          <w:szCs w:val="23"/>
          <w:lang w:val="es-CR" w:eastAsia="es-CR"/>
        </w:rPr>
        <w:t xml:space="preserve">Las tarifas autorizadas por la </w:t>
      </w:r>
      <w:r w:rsidR="00F432E3">
        <w:rPr>
          <w:rFonts w:asciiTheme="minorHAnsi" w:hAnsiTheme="minorHAnsi"/>
          <w:sz w:val="22"/>
          <w:szCs w:val="23"/>
          <w:lang w:val="es-CR" w:eastAsia="es-CR"/>
        </w:rPr>
        <w:t>Superintendencia</w:t>
      </w:r>
      <w:r>
        <w:rPr>
          <w:rFonts w:asciiTheme="minorHAnsi" w:hAnsiTheme="minorHAnsi"/>
          <w:sz w:val="22"/>
          <w:szCs w:val="23"/>
          <w:lang w:val="es-CR" w:eastAsia="es-CR"/>
        </w:rPr>
        <w:t xml:space="preserve"> </w:t>
      </w:r>
      <w:r w:rsidR="00615D1E">
        <w:rPr>
          <w:rFonts w:asciiTheme="minorHAnsi" w:hAnsiTheme="minorHAnsi"/>
          <w:sz w:val="22"/>
          <w:szCs w:val="23"/>
          <w:lang w:val="es-CR" w:eastAsia="es-CR"/>
        </w:rPr>
        <w:t>bajan</w:t>
      </w:r>
      <w:r>
        <w:rPr>
          <w:rFonts w:asciiTheme="minorHAnsi" w:hAnsiTheme="minorHAnsi"/>
          <w:sz w:val="22"/>
          <w:szCs w:val="23"/>
          <w:lang w:val="es-CR" w:eastAsia="es-CR"/>
        </w:rPr>
        <w:t xml:space="preserve"> en promedio un </w:t>
      </w:r>
      <w:r w:rsidR="00615D1E">
        <w:rPr>
          <w:rFonts w:asciiTheme="minorHAnsi" w:hAnsiTheme="minorHAnsi"/>
          <w:sz w:val="22"/>
          <w:szCs w:val="23"/>
          <w:lang w:val="es-CR" w:eastAsia="es-CR"/>
        </w:rPr>
        <w:t>6,1</w:t>
      </w:r>
      <w:r>
        <w:rPr>
          <w:rFonts w:asciiTheme="minorHAnsi" w:hAnsiTheme="minorHAnsi"/>
          <w:sz w:val="22"/>
          <w:szCs w:val="23"/>
          <w:lang w:val="es-CR" w:eastAsia="es-CR"/>
        </w:rPr>
        <w:t>% con</w:t>
      </w:r>
      <w:r w:rsidR="00615D1E">
        <w:rPr>
          <w:rFonts w:asciiTheme="minorHAnsi" w:hAnsiTheme="minorHAnsi"/>
          <w:sz w:val="22"/>
          <w:szCs w:val="23"/>
          <w:lang w:val="es-CR" w:eastAsia="es-CR"/>
        </w:rPr>
        <w:t xml:space="preserve"> re</w:t>
      </w:r>
      <w:r>
        <w:rPr>
          <w:rFonts w:asciiTheme="minorHAnsi" w:hAnsiTheme="minorHAnsi"/>
          <w:sz w:val="22"/>
          <w:szCs w:val="23"/>
          <w:lang w:val="es-CR" w:eastAsia="es-CR"/>
        </w:rPr>
        <w:t>specto al año anterior,</w:t>
      </w:r>
      <w:r w:rsidR="00F432E3">
        <w:rPr>
          <w:rFonts w:asciiTheme="minorHAnsi" w:hAnsiTheme="minorHAnsi"/>
          <w:sz w:val="22"/>
          <w:szCs w:val="23"/>
          <w:lang w:val="es-CR" w:eastAsia="es-CR"/>
        </w:rPr>
        <w:t xml:space="preserve"> en donde la pandemia jugó un papel predominante al impactar fuertemente el</w:t>
      </w:r>
      <w:r w:rsidR="00F432E3" w:rsidRPr="00F432E3">
        <w:rPr>
          <w:rFonts w:asciiTheme="minorHAnsi" w:hAnsiTheme="minorHAnsi"/>
          <w:sz w:val="22"/>
          <w:szCs w:val="23"/>
          <w:lang w:val="es-CR" w:eastAsia="es-CR"/>
        </w:rPr>
        <w:t xml:space="preserve"> cálculo de las estimaciones de los siniestros para el 2021</w:t>
      </w:r>
      <w:r w:rsidR="00F432E3">
        <w:rPr>
          <w:rFonts w:asciiTheme="minorHAnsi" w:hAnsiTheme="minorHAnsi"/>
          <w:sz w:val="22"/>
          <w:szCs w:val="23"/>
          <w:lang w:val="es-CR" w:eastAsia="es-CR"/>
        </w:rPr>
        <w:t xml:space="preserve">, dado que el costo de </w:t>
      </w:r>
      <w:r w:rsidR="00892C4C">
        <w:rPr>
          <w:rFonts w:asciiTheme="minorHAnsi" w:hAnsiTheme="minorHAnsi"/>
          <w:sz w:val="22"/>
          <w:szCs w:val="23"/>
          <w:lang w:val="es-CR" w:eastAsia="es-CR"/>
        </w:rPr>
        <w:t>los mismos</w:t>
      </w:r>
      <w:r w:rsidR="00F432E3">
        <w:rPr>
          <w:rFonts w:asciiTheme="minorHAnsi" w:hAnsiTheme="minorHAnsi"/>
          <w:sz w:val="22"/>
          <w:szCs w:val="23"/>
          <w:lang w:val="es-CR" w:eastAsia="es-CR"/>
        </w:rPr>
        <w:t xml:space="preserve"> constituye el elemento más importante en la determinación de la prima, al considera</w:t>
      </w:r>
      <w:r w:rsidR="00892C4C">
        <w:rPr>
          <w:rFonts w:asciiTheme="minorHAnsi" w:hAnsiTheme="minorHAnsi"/>
          <w:sz w:val="22"/>
          <w:szCs w:val="23"/>
          <w:lang w:val="es-CR" w:eastAsia="es-CR"/>
        </w:rPr>
        <w:t>r</w:t>
      </w:r>
      <w:r w:rsidR="00F432E3">
        <w:rPr>
          <w:rFonts w:asciiTheme="minorHAnsi" w:hAnsiTheme="minorHAnsi"/>
          <w:sz w:val="22"/>
          <w:szCs w:val="23"/>
          <w:lang w:val="es-CR" w:eastAsia="es-CR"/>
        </w:rPr>
        <w:t xml:space="preserve"> tres variables: número de víctimas y su gravedad, costo de servicios médicos e incapacidade</w:t>
      </w:r>
      <w:r w:rsidR="00892C4C">
        <w:rPr>
          <w:rFonts w:asciiTheme="minorHAnsi" w:hAnsiTheme="minorHAnsi"/>
          <w:sz w:val="22"/>
          <w:szCs w:val="23"/>
          <w:lang w:val="es-CR" w:eastAsia="es-CR"/>
        </w:rPr>
        <w:t>s.</w:t>
      </w:r>
    </w:p>
    <w:p w14:paraId="0674CC57" w14:textId="77777777" w:rsidR="00F432E3" w:rsidRDefault="00F432E3" w:rsidP="00F432E3">
      <w:pPr>
        <w:jc w:val="both"/>
        <w:rPr>
          <w:rFonts w:asciiTheme="minorHAnsi" w:hAnsiTheme="minorHAnsi"/>
          <w:sz w:val="22"/>
          <w:szCs w:val="23"/>
          <w:lang w:val="es-CR" w:eastAsia="es-CR"/>
        </w:rPr>
      </w:pPr>
    </w:p>
    <w:p w14:paraId="41CBC3D0" w14:textId="77E2F5FF" w:rsidR="00F432E3" w:rsidRPr="00EB5426" w:rsidRDefault="00892C4C" w:rsidP="00F432E3">
      <w:pPr>
        <w:jc w:val="both"/>
        <w:rPr>
          <w:rFonts w:asciiTheme="minorHAnsi" w:hAnsiTheme="minorHAnsi"/>
          <w:i/>
          <w:iCs/>
          <w:sz w:val="22"/>
          <w:szCs w:val="23"/>
          <w:lang w:val="es-CR" w:eastAsia="es-CR"/>
        </w:rPr>
      </w:pPr>
      <w:r>
        <w:rPr>
          <w:rFonts w:asciiTheme="minorHAnsi" w:hAnsiTheme="minorHAnsi"/>
          <w:sz w:val="22"/>
          <w:szCs w:val="23"/>
          <w:lang w:val="es-CR" w:eastAsia="es-CR"/>
        </w:rPr>
        <w:t xml:space="preserve">Según el Superintendente de Seguros, Tomás Soley Pérez </w:t>
      </w:r>
      <w:r w:rsidRPr="00EB5426">
        <w:rPr>
          <w:rFonts w:asciiTheme="minorHAnsi" w:hAnsiTheme="minorHAnsi"/>
          <w:i/>
          <w:iCs/>
          <w:sz w:val="22"/>
          <w:szCs w:val="23"/>
          <w:lang w:val="es-CR" w:eastAsia="es-CR"/>
        </w:rPr>
        <w:t>“</w:t>
      </w:r>
      <w:r w:rsidR="00EB5426" w:rsidRPr="00EB5426">
        <w:rPr>
          <w:rFonts w:asciiTheme="minorHAnsi" w:hAnsiTheme="minorHAnsi"/>
          <w:i/>
          <w:iCs/>
          <w:sz w:val="22"/>
          <w:szCs w:val="23"/>
          <w:lang w:val="es-CR" w:eastAsia="es-CR"/>
        </w:rPr>
        <w:t>sin lugar a duda</w:t>
      </w:r>
      <w:r w:rsidRPr="00EB5426">
        <w:rPr>
          <w:rFonts w:asciiTheme="minorHAnsi" w:hAnsiTheme="minorHAnsi"/>
          <w:i/>
          <w:iCs/>
          <w:sz w:val="22"/>
          <w:szCs w:val="23"/>
          <w:lang w:val="es-CR" w:eastAsia="es-CR"/>
        </w:rPr>
        <w:t xml:space="preserve"> es un año muy particular</w:t>
      </w:r>
      <w:r w:rsidR="00EB5426" w:rsidRPr="00EB5426">
        <w:rPr>
          <w:rFonts w:asciiTheme="minorHAnsi" w:hAnsiTheme="minorHAnsi"/>
          <w:i/>
          <w:iCs/>
          <w:sz w:val="22"/>
          <w:szCs w:val="23"/>
          <w:lang w:val="es-CR" w:eastAsia="es-CR"/>
        </w:rPr>
        <w:t xml:space="preserve"> que no puede compararse con otros, </w:t>
      </w:r>
      <w:r w:rsidRPr="00EB5426">
        <w:rPr>
          <w:rFonts w:asciiTheme="minorHAnsi" w:hAnsiTheme="minorHAnsi"/>
          <w:i/>
          <w:iCs/>
          <w:sz w:val="22"/>
          <w:szCs w:val="23"/>
          <w:lang w:val="es-CR" w:eastAsia="es-CR"/>
        </w:rPr>
        <w:t xml:space="preserve">en donde ciertas medidas como la aplicación de la </w:t>
      </w:r>
      <w:r w:rsidR="00F432E3" w:rsidRPr="00EB5426">
        <w:rPr>
          <w:rFonts w:asciiTheme="minorHAnsi" w:hAnsiTheme="minorHAnsi"/>
          <w:i/>
          <w:iCs/>
          <w:sz w:val="22"/>
          <w:szCs w:val="23"/>
          <w:lang w:val="es-CR" w:eastAsia="es-CR"/>
        </w:rPr>
        <w:t xml:space="preserve">restricción vehicular </w:t>
      </w:r>
      <w:r w:rsidRPr="00EB5426">
        <w:rPr>
          <w:rFonts w:asciiTheme="minorHAnsi" w:hAnsiTheme="minorHAnsi"/>
          <w:i/>
          <w:iCs/>
          <w:sz w:val="22"/>
          <w:szCs w:val="23"/>
          <w:lang w:val="es-CR" w:eastAsia="es-CR"/>
        </w:rPr>
        <w:t xml:space="preserve">ampliada que se tuvo durante varios meses, incidió directamente en la </w:t>
      </w:r>
      <w:r w:rsidR="00F432E3" w:rsidRPr="00EB5426">
        <w:rPr>
          <w:rFonts w:asciiTheme="minorHAnsi" w:hAnsiTheme="minorHAnsi"/>
          <w:i/>
          <w:iCs/>
          <w:sz w:val="22"/>
          <w:szCs w:val="23"/>
          <w:lang w:val="es-CR" w:eastAsia="es-CR"/>
        </w:rPr>
        <w:t>reducción de los siniestro</w:t>
      </w:r>
      <w:r w:rsidR="00EB5426" w:rsidRPr="00EB5426">
        <w:rPr>
          <w:rFonts w:asciiTheme="minorHAnsi" w:hAnsiTheme="minorHAnsi"/>
          <w:i/>
          <w:iCs/>
          <w:sz w:val="22"/>
          <w:szCs w:val="23"/>
          <w:lang w:val="es-CR" w:eastAsia="es-CR"/>
        </w:rPr>
        <w:t>s</w:t>
      </w:r>
      <w:r w:rsidR="00F432E3" w:rsidRPr="00EB5426">
        <w:rPr>
          <w:rFonts w:asciiTheme="minorHAnsi" w:hAnsiTheme="minorHAnsi"/>
          <w:i/>
          <w:iCs/>
          <w:sz w:val="22"/>
          <w:szCs w:val="23"/>
          <w:lang w:val="es-CR" w:eastAsia="es-CR"/>
        </w:rPr>
        <w:t xml:space="preserve">, así como el impacto económico </w:t>
      </w:r>
      <w:r w:rsidR="00EB5426" w:rsidRPr="00EB5426">
        <w:rPr>
          <w:rFonts w:asciiTheme="minorHAnsi" w:hAnsiTheme="minorHAnsi"/>
          <w:i/>
          <w:iCs/>
          <w:sz w:val="22"/>
          <w:szCs w:val="23"/>
          <w:lang w:val="es-CR" w:eastAsia="es-CR"/>
        </w:rPr>
        <w:t>que repercutió</w:t>
      </w:r>
      <w:r w:rsidR="00F432E3" w:rsidRPr="00EB5426">
        <w:rPr>
          <w:rFonts w:asciiTheme="minorHAnsi" w:hAnsiTheme="minorHAnsi"/>
          <w:i/>
          <w:iCs/>
          <w:sz w:val="22"/>
          <w:szCs w:val="23"/>
          <w:lang w:val="es-CR" w:eastAsia="es-CR"/>
        </w:rPr>
        <w:t xml:space="preserve"> en el crecimiento del parque vehicular, dadas las contracciones en el comercio general y en la economía local y mundial</w:t>
      </w:r>
      <w:r w:rsidR="00EB5426" w:rsidRPr="00EB5426">
        <w:rPr>
          <w:rFonts w:asciiTheme="minorHAnsi" w:hAnsiTheme="minorHAnsi"/>
          <w:i/>
          <w:iCs/>
          <w:sz w:val="22"/>
          <w:szCs w:val="23"/>
          <w:lang w:val="es-CR" w:eastAsia="es-CR"/>
        </w:rPr>
        <w:t>”</w:t>
      </w:r>
      <w:r w:rsidR="00F432E3" w:rsidRPr="00EB5426">
        <w:rPr>
          <w:rFonts w:asciiTheme="minorHAnsi" w:hAnsiTheme="minorHAnsi"/>
          <w:i/>
          <w:iCs/>
          <w:sz w:val="22"/>
          <w:szCs w:val="23"/>
          <w:lang w:val="es-CR" w:eastAsia="es-CR"/>
        </w:rPr>
        <w:t xml:space="preserve">. </w:t>
      </w:r>
    </w:p>
    <w:p w14:paraId="18966F73" w14:textId="0C939DB1" w:rsidR="00F432E3" w:rsidRDefault="00F432E3" w:rsidP="00ED768A">
      <w:pPr>
        <w:jc w:val="both"/>
        <w:rPr>
          <w:rFonts w:asciiTheme="minorHAnsi" w:hAnsiTheme="minorHAnsi"/>
          <w:sz w:val="22"/>
          <w:szCs w:val="23"/>
          <w:lang w:val="es-CR" w:eastAsia="es-CR"/>
        </w:rPr>
      </w:pPr>
    </w:p>
    <w:p w14:paraId="16155656" w14:textId="408D8760" w:rsidR="00EB5426" w:rsidRPr="00F432E3" w:rsidRDefault="00EB5426" w:rsidP="00ED768A">
      <w:pPr>
        <w:jc w:val="both"/>
        <w:rPr>
          <w:rFonts w:asciiTheme="minorHAnsi" w:hAnsiTheme="minorHAnsi"/>
          <w:sz w:val="22"/>
          <w:szCs w:val="23"/>
          <w:lang w:val="es-CR" w:eastAsia="es-CR"/>
        </w:rPr>
      </w:pPr>
      <w:r>
        <w:rPr>
          <w:rFonts w:asciiTheme="minorHAnsi" w:hAnsiTheme="minorHAnsi"/>
          <w:sz w:val="22"/>
          <w:szCs w:val="23"/>
          <w:lang w:val="es-CR" w:eastAsia="es-CR"/>
        </w:rPr>
        <w:t xml:space="preserve">De esta forma que se tiene que la siniestralidad del SOA a setiembre del 2020, corresponde a un total de 17.285 accidentes reclamados, mientras que para el mismo corte del año anterior la cifra fue de 24.586, es decir casi un 30% menos. De igual forma, para el mismo periodo se reportaron 125 muertos </w:t>
      </w:r>
      <w:r w:rsidR="00320DC1">
        <w:rPr>
          <w:rFonts w:asciiTheme="minorHAnsi" w:hAnsiTheme="minorHAnsi"/>
          <w:sz w:val="22"/>
          <w:szCs w:val="23"/>
          <w:lang w:val="es-CR" w:eastAsia="es-CR"/>
        </w:rPr>
        <w:t>en el 2020, e</w:t>
      </w:r>
      <w:r>
        <w:rPr>
          <w:rFonts w:asciiTheme="minorHAnsi" w:hAnsiTheme="minorHAnsi"/>
          <w:sz w:val="22"/>
          <w:szCs w:val="23"/>
          <w:lang w:val="es-CR" w:eastAsia="es-CR"/>
        </w:rPr>
        <w:t>n contraste con los 190 el 2019</w:t>
      </w:r>
      <w:r w:rsidR="00320DC1">
        <w:rPr>
          <w:rFonts w:asciiTheme="minorHAnsi" w:hAnsiTheme="minorHAnsi"/>
          <w:sz w:val="22"/>
          <w:szCs w:val="23"/>
          <w:lang w:val="es-CR" w:eastAsia="es-CR"/>
        </w:rPr>
        <w:t xml:space="preserve">, así como 19.489 lesionados este año vrs 27.840 el año pasado. </w:t>
      </w:r>
    </w:p>
    <w:p w14:paraId="0E80ABA7" w14:textId="6BFAF1B8" w:rsidR="00EB5426" w:rsidRDefault="00EB5426" w:rsidP="00ED768A">
      <w:pPr>
        <w:jc w:val="both"/>
        <w:rPr>
          <w:rFonts w:asciiTheme="minorHAnsi" w:hAnsiTheme="minorHAnsi"/>
          <w:sz w:val="22"/>
          <w:szCs w:val="23"/>
          <w:lang w:val="es-CR" w:eastAsia="es-CR"/>
        </w:rPr>
      </w:pPr>
    </w:p>
    <w:p w14:paraId="66E5A9AB" w14:textId="62F2B20C" w:rsidR="004A4589" w:rsidRDefault="00320DC1" w:rsidP="00ED768A">
      <w:pPr>
        <w:jc w:val="both"/>
        <w:rPr>
          <w:rFonts w:asciiTheme="minorHAnsi" w:hAnsiTheme="minorHAnsi"/>
          <w:sz w:val="22"/>
          <w:szCs w:val="23"/>
          <w:lang w:val="es-CR" w:eastAsia="es-CR"/>
        </w:rPr>
      </w:pPr>
      <w:r>
        <w:rPr>
          <w:rFonts w:asciiTheme="minorHAnsi" w:hAnsiTheme="minorHAnsi"/>
          <w:sz w:val="22"/>
          <w:szCs w:val="23"/>
          <w:lang w:val="es-CR" w:eastAsia="es-CR"/>
        </w:rPr>
        <w:t xml:space="preserve">Por otra parte, </w:t>
      </w:r>
      <w:r w:rsidR="004A4589" w:rsidRPr="004A4589">
        <w:rPr>
          <w:rFonts w:asciiTheme="minorHAnsi" w:hAnsiTheme="minorHAnsi"/>
          <w:sz w:val="22"/>
          <w:szCs w:val="23"/>
          <w:lang w:val="es-CR" w:eastAsia="es-CR"/>
        </w:rPr>
        <w:t>se mantiene la cobertura de 6 millones de colones por persona</w:t>
      </w:r>
      <w:r>
        <w:rPr>
          <w:rFonts w:asciiTheme="minorHAnsi" w:hAnsiTheme="minorHAnsi"/>
          <w:sz w:val="22"/>
          <w:szCs w:val="23"/>
          <w:lang w:val="es-CR" w:eastAsia="es-CR"/>
        </w:rPr>
        <w:t xml:space="preserve"> para todas las categorías de vehículos</w:t>
      </w:r>
      <w:r w:rsidR="004A4589" w:rsidRPr="004A4589">
        <w:rPr>
          <w:rFonts w:asciiTheme="minorHAnsi" w:hAnsiTheme="minorHAnsi"/>
          <w:sz w:val="22"/>
          <w:szCs w:val="23"/>
          <w:lang w:val="es-CR" w:eastAsia="es-CR"/>
        </w:rPr>
        <w:t>, la cual podría duplicarse en casos especiales como menores de edad o bien dependiendo del grado de incapacidad parcial o total ocurrida</w:t>
      </w:r>
      <w:r w:rsidR="004A4589">
        <w:rPr>
          <w:rFonts w:asciiTheme="minorHAnsi" w:hAnsiTheme="minorHAnsi"/>
          <w:sz w:val="22"/>
          <w:szCs w:val="23"/>
          <w:lang w:val="es-CR" w:eastAsia="es-CR"/>
        </w:rPr>
        <w:t>.</w:t>
      </w:r>
    </w:p>
    <w:p w14:paraId="13AAE602" w14:textId="77777777" w:rsidR="004A4589" w:rsidRDefault="004A4589" w:rsidP="00ED768A">
      <w:pPr>
        <w:jc w:val="both"/>
        <w:rPr>
          <w:rFonts w:asciiTheme="minorHAnsi" w:hAnsiTheme="minorHAnsi"/>
          <w:sz w:val="22"/>
          <w:szCs w:val="23"/>
          <w:lang w:val="es-CR" w:eastAsia="es-CR"/>
        </w:rPr>
      </w:pPr>
    </w:p>
    <w:p w14:paraId="2283E05C" w14:textId="07B8023A" w:rsidR="00555029" w:rsidRDefault="004A4589" w:rsidP="00ED768A">
      <w:pPr>
        <w:jc w:val="both"/>
        <w:rPr>
          <w:rFonts w:asciiTheme="minorHAnsi" w:hAnsiTheme="minorHAnsi"/>
          <w:sz w:val="22"/>
          <w:szCs w:val="23"/>
          <w:lang w:val="es-CR" w:eastAsia="es-CR"/>
        </w:rPr>
      </w:pPr>
      <w:r>
        <w:rPr>
          <w:rFonts w:asciiTheme="minorHAnsi" w:hAnsiTheme="minorHAnsi"/>
          <w:sz w:val="22"/>
          <w:szCs w:val="23"/>
          <w:lang w:val="es-CR" w:eastAsia="es-CR"/>
        </w:rPr>
        <w:t xml:space="preserve">Cabe destacar que la Sugese solo autoriza el cobro de las primas correspondientes </w:t>
      </w:r>
      <w:r w:rsidR="00D555B3">
        <w:rPr>
          <w:rFonts w:asciiTheme="minorHAnsi" w:hAnsiTheme="minorHAnsi"/>
          <w:sz w:val="22"/>
          <w:szCs w:val="23"/>
          <w:lang w:val="es-CR" w:eastAsia="es-CR"/>
        </w:rPr>
        <w:t xml:space="preserve">al </w:t>
      </w:r>
      <w:r>
        <w:rPr>
          <w:rFonts w:asciiTheme="minorHAnsi" w:hAnsiTheme="minorHAnsi"/>
          <w:sz w:val="22"/>
          <w:szCs w:val="23"/>
          <w:lang w:val="es-CR" w:eastAsia="es-CR"/>
        </w:rPr>
        <w:t xml:space="preserve">SOA y no tiene injerencia sobre los demás rubros que complementan el marchamo, entre los que se incluyen </w:t>
      </w:r>
      <w:r w:rsidRPr="004A4589">
        <w:rPr>
          <w:rFonts w:asciiTheme="minorHAnsi" w:hAnsiTheme="minorHAnsi"/>
          <w:sz w:val="22"/>
          <w:szCs w:val="23"/>
          <w:lang w:val="es-CR" w:eastAsia="es-CR"/>
        </w:rPr>
        <w:t>el impuesto a la propiedad del vehículo, impuesto del Consejo de Seguridad Vial (COSEVI), municipalidades, multas, timbre de fauna silvestre, entre otros</w:t>
      </w:r>
      <w:r>
        <w:rPr>
          <w:rFonts w:asciiTheme="minorHAnsi" w:hAnsiTheme="minorHAnsi"/>
          <w:sz w:val="22"/>
          <w:szCs w:val="23"/>
          <w:lang w:val="es-CR" w:eastAsia="es-CR"/>
        </w:rPr>
        <w:t xml:space="preserve">. Además, es necesario recordar que el SOA es </w:t>
      </w:r>
      <w:r w:rsidRPr="004A4589">
        <w:rPr>
          <w:rFonts w:asciiTheme="minorHAnsi" w:hAnsiTheme="minorHAnsi"/>
          <w:sz w:val="22"/>
          <w:szCs w:val="23"/>
          <w:lang w:val="es-CR" w:eastAsia="es-CR"/>
        </w:rPr>
        <w:t>el segundo componente en importancia del marchamo y no corresponde al monto total del cobro por derecho de circulación de la flota vehicular</w:t>
      </w:r>
      <w:r>
        <w:rPr>
          <w:rFonts w:asciiTheme="minorHAnsi" w:hAnsiTheme="minorHAnsi"/>
          <w:sz w:val="22"/>
          <w:szCs w:val="23"/>
          <w:lang w:val="es-CR" w:eastAsia="es-CR"/>
        </w:rPr>
        <w:t>.</w:t>
      </w:r>
    </w:p>
    <w:p w14:paraId="3842EE48" w14:textId="77777777" w:rsidR="00555029" w:rsidRDefault="00555029" w:rsidP="00ED768A">
      <w:pPr>
        <w:jc w:val="both"/>
        <w:rPr>
          <w:rFonts w:asciiTheme="minorHAnsi" w:hAnsiTheme="minorHAnsi"/>
          <w:sz w:val="22"/>
          <w:szCs w:val="23"/>
          <w:lang w:val="es-CR" w:eastAsia="es-CR"/>
        </w:rPr>
      </w:pPr>
    </w:p>
    <w:p w14:paraId="7ABC1738" w14:textId="2B836D0A" w:rsidR="00ED768A" w:rsidRDefault="004A4589" w:rsidP="00ED768A">
      <w:pPr>
        <w:jc w:val="both"/>
        <w:rPr>
          <w:rFonts w:asciiTheme="minorHAnsi" w:hAnsiTheme="minorHAnsi"/>
          <w:sz w:val="22"/>
          <w:szCs w:val="23"/>
          <w:lang w:val="es-CR" w:eastAsia="es-CR"/>
        </w:rPr>
      </w:pPr>
      <w:r>
        <w:rPr>
          <w:rFonts w:asciiTheme="minorHAnsi" w:hAnsiTheme="minorHAnsi"/>
          <w:sz w:val="22"/>
          <w:szCs w:val="23"/>
          <w:lang w:val="es-CR" w:eastAsia="es-CR"/>
        </w:rPr>
        <w:lastRenderedPageBreak/>
        <w:t>Las siguientes son las tarifas autorizadas del SOA para el 202</w:t>
      </w:r>
      <w:r w:rsidR="00EB5426">
        <w:rPr>
          <w:rFonts w:asciiTheme="minorHAnsi" w:hAnsiTheme="minorHAnsi"/>
          <w:sz w:val="22"/>
          <w:szCs w:val="23"/>
          <w:lang w:val="es-CR" w:eastAsia="es-CR"/>
        </w:rPr>
        <w:t>1</w:t>
      </w:r>
      <w:r>
        <w:rPr>
          <w:rFonts w:asciiTheme="minorHAnsi" w:hAnsiTheme="minorHAnsi"/>
          <w:sz w:val="22"/>
          <w:szCs w:val="23"/>
          <w:lang w:val="es-CR" w:eastAsia="es-CR"/>
        </w:rPr>
        <w:t xml:space="preserve">, las cuales </w:t>
      </w:r>
      <w:r w:rsidR="002071A1" w:rsidRPr="00744705">
        <w:rPr>
          <w:rFonts w:asciiTheme="minorHAnsi" w:hAnsiTheme="minorHAnsi"/>
          <w:sz w:val="22"/>
          <w:szCs w:val="23"/>
          <w:lang w:val="es-CR" w:eastAsia="es-CR"/>
        </w:rPr>
        <w:t xml:space="preserve">el Instituto está habilitado a partir de este momento para iniciar </w:t>
      </w:r>
      <w:r>
        <w:rPr>
          <w:rFonts w:asciiTheme="minorHAnsi" w:hAnsiTheme="minorHAnsi"/>
          <w:sz w:val="22"/>
          <w:szCs w:val="23"/>
          <w:lang w:val="es-CR" w:eastAsia="es-CR"/>
        </w:rPr>
        <w:t xml:space="preserve">su cobro. </w:t>
      </w:r>
    </w:p>
    <w:p w14:paraId="1CD3C219" w14:textId="77777777" w:rsidR="00FE0158" w:rsidRDefault="00FE0158" w:rsidP="00ED768A">
      <w:pPr>
        <w:jc w:val="both"/>
        <w:rPr>
          <w:rFonts w:asciiTheme="minorHAnsi" w:hAnsiTheme="minorHAnsi"/>
          <w:sz w:val="22"/>
          <w:szCs w:val="23"/>
          <w:lang w:val="es-CR" w:eastAsia="es-CR"/>
        </w:rPr>
      </w:pPr>
    </w:p>
    <w:p w14:paraId="02C9EB37" w14:textId="77777777" w:rsidR="00FE0158" w:rsidRDefault="00FE0158" w:rsidP="00ED768A">
      <w:pPr>
        <w:jc w:val="both"/>
        <w:rPr>
          <w:rFonts w:asciiTheme="minorHAnsi" w:hAnsiTheme="minorHAnsi"/>
          <w:sz w:val="22"/>
          <w:szCs w:val="23"/>
          <w:lang w:val="es-CR" w:eastAsia="es-CR"/>
        </w:rPr>
      </w:pPr>
    </w:p>
    <w:p w14:paraId="17513DF4" w14:textId="36F85904" w:rsidR="00FE0158" w:rsidRPr="00FE0158" w:rsidRDefault="00FE0158" w:rsidP="00FE0158">
      <w:pPr>
        <w:jc w:val="center"/>
        <w:rPr>
          <w:rFonts w:asciiTheme="minorHAnsi" w:hAnsiTheme="minorHAnsi"/>
          <w:b/>
          <w:sz w:val="22"/>
          <w:szCs w:val="23"/>
          <w:lang w:val="es-CR" w:eastAsia="es-CR"/>
        </w:rPr>
      </w:pPr>
      <w:r w:rsidRPr="00FE0158">
        <w:rPr>
          <w:rFonts w:asciiTheme="minorHAnsi" w:hAnsiTheme="minorHAnsi"/>
          <w:b/>
          <w:sz w:val="22"/>
          <w:szCs w:val="23"/>
          <w:lang w:val="es-CR" w:eastAsia="es-CR"/>
        </w:rPr>
        <w:t>Tarifas autorizas del Seguro Obligatorio Automotor (SOA) para el 20</w:t>
      </w:r>
      <w:r w:rsidR="00555029">
        <w:rPr>
          <w:rFonts w:asciiTheme="minorHAnsi" w:hAnsiTheme="minorHAnsi"/>
          <w:b/>
          <w:sz w:val="22"/>
          <w:szCs w:val="23"/>
          <w:lang w:val="es-CR" w:eastAsia="es-CR"/>
        </w:rPr>
        <w:t>2</w:t>
      </w:r>
      <w:r w:rsidR="00685D06">
        <w:rPr>
          <w:rFonts w:asciiTheme="minorHAnsi" w:hAnsiTheme="minorHAnsi"/>
          <w:b/>
          <w:sz w:val="22"/>
          <w:szCs w:val="23"/>
          <w:lang w:val="es-CR" w:eastAsia="es-CR"/>
        </w:rPr>
        <w:t>1</w:t>
      </w:r>
    </w:p>
    <w:p w14:paraId="22C26A20" w14:textId="6233AFC6" w:rsidR="00FE0158" w:rsidRDefault="00FE0158" w:rsidP="00ED768A">
      <w:pPr>
        <w:jc w:val="both"/>
        <w:rPr>
          <w:rFonts w:asciiTheme="minorHAnsi" w:hAnsiTheme="minorHAnsi"/>
          <w:sz w:val="22"/>
          <w:szCs w:val="23"/>
          <w:lang w:val="es-CR" w:eastAsia="es-CR"/>
        </w:rPr>
      </w:pPr>
    </w:p>
    <w:p w14:paraId="7F610ED5" w14:textId="77777777" w:rsidR="002A1F60" w:rsidRDefault="002A1F60" w:rsidP="00ED768A">
      <w:pPr>
        <w:jc w:val="both"/>
        <w:rPr>
          <w:rFonts w:asciiTheme="minorHAnsi" w:hAnsiTheme="minorHAnsi"/>
          <w:sz w:val="22"/>
          <w:szCs w:val="23"/>
          <w:lang w:val="es-CR" w:eastAsia="es-CR"/>
        </w:rPr>
      </w:pPr>
    </w:p>
    <w:tbl>
      <w:tblPr>
        <w:tblStyle w:val="Tablaconcuadrcula5oscura-nfasis5"/>
        <w:tblW w:w="8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1200"/>
        <w:gridCol w:w="1388"/>
        <w:gridCol w:w="1281"/>
        <w:gridCol w:w="1961"/>
      </w:tblGrid>
      <w:tr w:rsidR="004A4589" w:rsidRPr="00075448" w14:paraId="61918774" w14:textId="77777777" w:rsidTr="00494D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176E05C0" w14:textId="77777777" w:rsidR="004A4589" w:rsidRPr="00075448" w:rsidRDefault="004A4589" w:rsidP="00494D2D">
            <w:pPr>
              <w:jc w:val="both"/>
              <w:rPr>
                <w:rFonts w:asciiTheme="minorHAnsi" w:hAnsiTheme="minorHAnsi"/>
                <w:b w:val="0"/>
                <w:bCs w:val="0"/>
                <w:sz w:val="22"/>
                <w:szCs w:val="22"/>
                <w:lang w:val="es-CR" w:eastAsia="es-CR"/>
              </w:rPr>
            </w:pPr>
            <w:r w:rsidRPr="00075448">
              <w:rPr>
                <w:rFonts w:asciiTheme="minorHAnsi" w:hAnsiTheme="minorHAnsi"/>
                <w:sz w:val="22"/>
                <w:szCs w:val="22"/>
                <w:lang w:val="es-CR" w:eastAsia="es-CR"/>
              </w:rPr>
              <w:t>Tipo de Vehículo</w:t>
            </w:r>
          </w:p>
        </w:tc>
        <w:tc>
          <w:tcPr>
            <w:tcW w:w="120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72DF4C19" w14:textId="4B2D8133" w:rsidR="004A4589" w:rsidRPr="00075448" w:rsidRDefault="004A4589" w:rsidP="004A45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sz w:val="22"/>
                <w:szCs w:val="22"/>
                <w:lang w:val="es-CR" w:eastAsia="es-CR"/>
              </w:rPr>
            </w:pPr>
            <w:r w:rsidRPr="00075448">
              <w:rPr>
                <w:rFonts w:asciiTheme="minorHAnsi" w:hAnsiTheme="minorHAnsi"/>
                <w:sz w:val="22"/>
                <w:szCs w:val="22"/>
                <w:lang w:val="es-CR" w:eastAsia="es-CR"/>
              </w:rPr>
              <w:t>Primas vigentes 20</w:t>
            </w:r>
            <w:r w:rsidR="006E7C59">
              <w:rPr>
                <w:rFonts w:asciiTheme="minorHAnsi" w:hAnsiTheme="minorHAnsi"/>
                <w:sz w:val="22"/>
                <w:szCs w:val="22"/>
                <w:lang w:val="es-CR" w:eastAsia="es-CR"/>
              </w:rPr>
              <w:t>20</w:t>
            </w:r>
          </w:p>
        </w:tc>
        <w:tc>
          <w:tcPr>
            <w:tcW w:w="138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7B774181" w14:textId="77777777" w:rsidR="004A4589" w:rsidRDefault="004A4589" w:rsidP="004A45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s-CR" w:eastAsia="es-CR"/>
              </w:rPr>
            </w:pPr>
            <w:r w:rsidRPr="00075448">
              <w:rPr>
                <w:rFonts w:asciiTheme="minorHAnsi" w:hAnsiTheme="minorHAnsi"/>
                <w:sz w:val="22"/>
                <w:szCs w:val="22"/>
                <w:lang w:val="es-CR" w:eastAsia="es-CR"/>
              </w:rPr>
              <w:t xml:space="preserve">Primas </w:t>
            </w:r>
            <w:r>
              <w:rPr>
                <w:rFonts w:asciiTheme="minorHAnsi" w:hAnsiTheme="minorHAnsi"/>
                <w:sz w:val="22"/>
                <w:szCs w:val="22"/>
                <w:lang w:val="es-CR" w:eastAsia="es-CR"/>
              </w:rPr>
              <w:t>autorizadas</w:t>
            </w:r>
          </w:p>
          <w:p w14:paraId="2918FDC2" w14:textId="57FBF08E" w:rsidR="004A4589" w:rsidRPr="00075448" w:rsidRDefault="004A4589" w:rsidP="004A45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sz w:val="22"/>
                <w:szCs w:val="22"/>
                <w:lang w:val="es-CR" w:eastAsia="es-CR"/>
              </w:rPr>
            </w:pPr>
            <w:r w:rsidRPr="00075448">
              <w:rPr>
                <w:rFonts w:asciiTheme="minorHAnsi" w:hAnsiTheme="minorHAnsi"/>
                <w:sz w:val="22"/>
                <w:szCs w:val="22"/>
                <w:lang w:val="es-CR" w:eastAsia="es-CR"/>
              </w:rPr>
              <w:t>20</w:t>
            </w:r>
            <w:r>
              <w:rPr>
                <w:rFonts w:asciiTheme="minorHAnsi" w:hAnsiTheme="minorHAnsi"/>
                <w:sz w:val="22"/>
                <w:szCs w:val="22"/>
                <w:lang w:val="es-CR" w:eastAsia="es-CR"/>
              </w:rPr>
              <w:t>2</w:t>
            </w:r>
            <w:r w:rsidR="006E7C59">
              <w:rPr>
                <w:rFonts w:asciiTheme="minorHAnsi" w:hAnsiTheme="minorHAnsi"/>
                <w:sz w:val="22"/>
                <w:szCs w:val="22"/>
                <w:lang w:val="es-CR" w:eastAsia="es-CR"/>
              </w:rPr>
              <w:t>1</w:t>
            </w:r>
          </w:p>
        </w:tc>
        <w:tc>
          <w:tcPr>
            <w:tcW w:w="128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3ECBB3C0" w14:textId="77777777" w:rsidR="004A4589" w:rsidRPr="00075448" w:rsidRDefault="004A4589" w:rsidP="00494D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sz w:val="22"/>
                <w:szCs w:val="22"/>
                <w:lang w:val="es-CR" w:eastAsia="es-CR"/>
              </w:rPr>
            </w:pPr>
            <w:r w:rsidRPr="00075448">
              <w:rPr>
                <w:rFonts w:asciiTheme="minorHAnsi" w:hAnsiTheme="minorHAnsi"/>
                <w:sz w:val="22"/>
                <w:szCs w:val="22"/>
                <w:lang w:val="es-CR" w:eastAsia="es-CR"/>
              </w:rPr>
              <w:t>Variación absoluta</w:t>
            </w:r>
          </w:p>
        </w:tc>
        <w:tc>
          <w:tcPr>
            <w:tcW w:w="196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27BB900A" w14:textId="77777777" w:rsidR="004A4589" w:rsidRPr="00075448" w:rsidRDefault="004A4589" w:rsidP="00494D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sz w:val="22"/>
                <w:szCs w:val="22"/>
                <w:lang w:val="es-CR" w:eastAsia="es-CR"/>
              </w:rPr>
            </w:pPr>
            <w:r w:rsidRPr="00075448">
              <w:rPr>
                <w:rFonts w:asciiTheme="minorHAnsi" w:hAnsiTheme="minorHAnsi"/>
                <w:sz w:val="22"/>
                <w:szCs w:val="22"/>
                <w:lang w:val="es-CR" w:eastAsia="es-CR"/>
              </w:rPr>
              <w:t>Variación relativa</w:t>
            </w:r>
          </w:p>
        </w:tc>
      </w:tr>
      <w:tr w:rsidR="004A4589" w:rsidRPr="00075448" w14:paraId="3DCF1EF0" w14:textId="77777777" w:rsidTr="00494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3" w:type="dxa"/>
            <w:tcBorders>
              <w:left w:val="none" w:sz="0" w:space="0" w:color="auto"/>
            </w:tcBorders>
            <w:hideMark/>
          </w:tcPr>
          <w:p w14:paraId="27065358" w14:textId="77777777" w:rsidR="004A4589" w:rsidRPr="00075448" w:rsidRDefault="004A4589" w:rsidP="00494D2D">
            <w:pPr>
              <w:jc w:val="both"/>
              <w:rPr>
                <w:rFonts w:asciiTheme="minorHAnsi" w:hAnsiTheme="minorHAnsi"/>
                <w:b w:val="0"/>
                <w:bCs w:val="0"/>
                <w:color w:val="000000"/>
                <w:sz w:val="22"/>
                <w:szCs w:val="22"/>
                <w:lang w:val="es-CR" w:eastAsia="es-CR"/>
              </w:rPr>
            </w:pPr>
            <w:r w:rsidRPr="00075448">
              <w:rPr>
                <w:rFonts w:asciiTheme="minorHAnsi" w:hAnsiTheme="minorHAnsi"/>
                <w:color w:val="000000"/>
                <w:sz w:val="22"/>
                <w:szCs w:val="22"/>
                <w:lang w:val="es-CR" w:eastAsia="es-CR"/>
              </w:rPr>
              <w:t> </w:t>
            </w:r>
          </w:p>
        </w:tc>
        <w:tc>
          <w:tcPr>
            <w:tcW w:w="1200" w:type="dxa"/>
            <w:hideMark/>
          </w:tcPr>
          <w:p w14:paraId="38B82784" w14:textId="77777777" w:rsidR="004A4589" w:rsidRPr="00075448" w:rsidRDefault="004A4589" w:rsidP="00494D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R" w:eastAsia="es-CR"/>
              </w:rPr>
            </w:pPr>
            <w:r w:rsidRPr="0007544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R" w:eastAsia="es-CR"/>
              </w:rPr>
              <w:t>a</w:t>
            </w:r>
          </w:p>
        </w:tc>
        <w:tc>
          <w:tcPr>
            <w:tcW w:w="1388" w:type="dxa"/>
            <w:hideMark/>
          </w:tcPr>
          <w:p w14:paraId="0BD0D6E9" w14:textId="77777777" w:rsidR="004A4589" w:rsidRPr="00075448" w:rsidRDefault="004A4589" w:rsidP="00494D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R" w:eastAsia="es-CR"/>
              </w:rPr>
            </w:pPr>
            <w:r w:rsidRPr="0007544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R" w:eastAsia="es-CR"/>
              </w:rPr>
              <w:t>b</w:t>
            </w:r>
          </w:p>
        </w:tc>
        <w:tc>
          <w:tcPr>
            <w:tcW w:w="1281" w:type="dxa"/>
            <w:noWrap/>
            <w:hideMark/>
          </w:tcPr>
          <w:p w14:paraId="65D167F5" w14:textId="77777777" w:rsidR="004A4589" w:rsidRPr="00075448" w:rsidRDefault="004A4589" w:rsidP="00494D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R" w:eastAsia="es-CR"/>
              </w:rPr>
            </w:pPr>
            <w:r w:rsidRPr="0007544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R" w:eastAsia="es-CR"/>
              </w:rPr>
              <w:t>b - a</w:t>
            </w:r>
          </w:p>
        </w:tc>
        <w:tc>
          <w:tcPr>
            <w:tcW w:w="1961" w:type="dxa"/>
            <w:noWrap/>
            <w:hideMark/>
          </w:tcPr>
          <w:p w14:paraId="2D8E0E80" w14:textId="77777777" w:rsidR="004A4589" w:rsidRPr="00075448" w:rsidRDefault="004A4589" w:rsidP="00494D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R" w:eastAsia="es-CR"/>
              </w:rPr>
            </w:pPr>
            <w:r w:rsidRPr="0007544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R" w:eastAsia="es-CR"/>
              </w:rPr>
              <w:t>b / a - 1</w:t>
            </w:r>
          </w:p>
        </w:tc>
      </w:tr>
      <w:tr w:rsidR="006E7C59" w:rsidRPr="00075448" w14:paraId="6D8CAFFA" w14:textId="77777777" w:rsidTr="00494D2D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3" w:type="dxa"/>
            <w:tcBorders>
              <w:left w:val="none" w:sz="0" w:space="0" w:color="auto"/>
            </w:tcBorders>
            <w:noWrap/>
            <w:hideMark/>
          </w:tcPr>
          <w:p w14:paraId="4DE2C03E" w14:textId="77777777" w:rsidR="006E7C59" w:rsidRPr="00075448" w:rsidRDefault="006E7C59" w:rsidP="006E7C59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es-CR" w:eastAsia="es-CR"/>
              </w:rPr>
            </w:pPr>
            <w:r w:rsidRPr="00075448">
              <w:rPr>
                <w:rFonts w:asciiTheme="minorHAnsi" w:hAnsiTheme="minorHAnsi"/>
                <w:color w:val="000000"/>
                <w:sz w:val="22"/>
                <w:szCs w:val="22"/>
                <w:lang w:val="es-CR" w:eastAsia="es-CR"/>
              </w:rPr>
              <w:t>Particular</w:t>
            </w:r>
          </w:p>
        </w:tc>
        <w:tc>
          <w:tcPr>
            <w:tcW w:w="1200" w:type="dxa"/>
            <w:noWrap/>
            <w:hideMark/>
          </w:tcPr>
          <w:p w14:paraId="0EF5E950" w14:textId="1CB52C3E" w:rsidR="006E7C59" w:rsidRPr="00075448" w:rsidRDefault="006E7C59" w:rsidP="006E7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s-CR" w:eastAsia="es-CR"/>
              </w:rPr>
            </w:pPr>
            <w:r w:rsidRPr="00075448">
              <w:rPr>
                <w:rFonts w:asciiTheme="minorHAnsi" w:hAnsiTheme="minorHAnsi"/>
                <w:sz w:val="22"/>
                <w:szCs w:val="22"/>
                <w:lang w:val="es-CR"/>
              </w:rPr>
              <w:t xml:space="preserve">¢ </w:t>
            </w:r>
            <w:r>
              <w:rPr>
                <w:rFonts w:asciiTheme="minorHAnsi" w:hAnsiTheme="minorHAnsi"/>
                <w:sz w:val="22"/>
                <w:szCs w:val="22"/>
                <w:lang w:val="es-CR"/>
              </w:rPr>
              <w:t>25.026</w:t>
            </w:r>
          </w:p>
        </w:tc>
        <w:tc>
          <w:tcPr>
            <w:tcW w:w="1388" w:type="dxa"/>
            <w:noWrap/>
            <w:hideMark/>
          </w:tcPr>
          <w:p w14:paraId="0B044CED" w14:textId="7EC000CE" w:rsidR="006E7C59" w:rsidRPr="00075448" w:rsidRDefault="006E7C59" w:rsidP="006E7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s-CR" w:eastAsia="es-CR"/>
              </w:rPr>
            </w:pPr>
            <w:r w:rsidRPr="00075448">
              <w:rPr>
                <w:rFonts w:asciiTheme="minorHAnsi" w:hAnsiTheme="minorHAnsi"/>
                <w:sz w:val="22"/>
                <w:szCs w:val="22"/>
                <w:lang w:val="es-CR"/>
              </w:rPr>
              <w:t xml:space="preserve">¢ </w:t>
            </w:r>
            <w:r w:rsidR="002A1F60">
              <w:rPr>
                <w:rFonts w:asciiTheme="minorHAnsi" w:hAnsiTheme="minorHAnsi"/>
                <w:sz w:val="22"/>
                <w:szCs w:val="22"/>
                <w:lang w:val="es-CR"/>
              </w:rPr>
              <w:t>24.099</w:t>
            </w:r>
          </w:p>
        </w:tc>
        <w:tc>
          <w:tcPr>
            <w:tcW w:w="1281" w:type="dxa"/>
            <w:noWrap/>
            <w:hideMark/>
          </w:tcPr>
          <w:p w14:paraId="3F07CFAD" w14:textId="4A751229" w:rsidR="006E7C59" w:rsidRPr="00075448" w:rsidRDefault="006E7C59" w:rsidP="006E7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  <w:lang w:val="es-CR" w:eastAsia="es-CR"/>
              </w:rPr>
            </w:pPr>
            <w:r w:rsidRPr="00075448">
              <w:rPr>
                <w:rFonts w:asciiTheme="minorHAnsi" w:hAnsiTheme="minorHAnsi"/>
                <w:sz w:val="22"/>
                <w:szCs w:val="22"/>
                <w:lang w:val="es-CR"/>
              </w:rPr>
              <w:t xml:space="preserve"> ¢ </w:t>
            </w:r>
            <w:r w:rsidR="002A1F60">
              <w:rPr>
                <w:rFonts w:asciiTheme="minorHAnsi" w:hAnsiTheme="minorHAnsi"/>
                <w:sz w:val="22"/>
                <w:szCs w:val="22"/>
                <w:lang w:val="es-CR"/>
              </w:rPr>
              <w:t>-927</w:t>
            </w:r>
          </w:p>
        </w:tc>
        <w:tc>
          <w:tcPr>
            <w:tcW w:w="1961" w:type="dxa"/>
            <w:noWrap/>
            <w:hideMark/>
          </w:tcPr>
          <w:p w14:paraId="29B706CD" w14:textId="6F8E8B76" w:rsidR="006E7C59" w:rsidRPr="00075448" w:rsidRDefault="006E7C59" w:rsidP="006E7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  <w:lang w:val="es-CR" w:eastAsia="es-CR"/>
              </w:rPr>
            </w:pPr>
            <w:r w:rsidRPr="00075448">
              <w:rPr>
                <w:rFonts w:asciiTheme="minorHAnsi" w:hAnsiTheme="minorHAnsi"/>
                <w:sz w:val="22"/>
                <w:szCs w:val="22"/>
                <w:lang w:val="es-CR"/>
              </w:rPr>
              <w:t>%</w:t>
            </w:r>
            <w:r w:rsidR="002A1F60">
              <w:rPr>
                <w:rFonts w:asciiTheme="minorHAnsi" w:hAnsiTheme="minorHAnsi"/>
                <w:sz w:val="22"/>
                <w:szCs w:val="22"/>
                <w:lang w:val="es-CR"/>
              </w:rPr>
              <w:t xml:space="preserve"> -3,7</w:t>
            </w:r>
          </w:p>
        </w:tc>
      </w:tr>
      <w:tr w:rsidR="006E7C59" w:rsidRPr="00075448" w14:paraId="14B72E64" w14:textId="77777777" w:rsidTr="00494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3" w:type="dxa"/>
            <w:tcBorders>
              <w:left w:val="none" w:sz="0" w:space="0" w:color="auto"/>
            </w:tcBorders>
            <w:noWrap/>
            <w:hideMark/>
          </w:tcPr>
          <w:p w14:paraId="4947EAED" w14:textId="77777777" w:rsidR="006E7C59" w:rsidRPr="00075448" w:rsidRDefault="006E7C59" w:rsidP="006E7C59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es-CR" w:eastAsia="es-CR"/>
              </w:rPr>
            </w:pPr>
            <w:r w:rsidRPr="00075448">
              <w:rPr>
                <w:rFonts w:asciiTheme="minorHAnsi" w:hAnsiTheme="minorHAnsi"/>
                <w:color w:val="000000"/>
                <w:sz w:val="22"/>
                <w:szCs w:val="22"/>
                <w:lang w:val="es-CR" w:eastAsia="es-CR"/>
              </w:rPr>
              <w:t>Carga Liviana</w:t>
            </w:r>
          </w:p>
        </w:tc>
        <w:tc>
          <w:tcPr>
            <w:tcW w:w="1200" w:type="dxa"/>
            <w:noWrap/>
            <w:hideMark/>
          </w:tcPr>
          <w:p w14:paraId="670C6F85" w14:textId="6D6F078F" w:rsidR="006E7C59" w:rsidRPr="00075448" w:rsidRDefault="006E7C59" w:rsidP="006E7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s-CR" w:eastAsia="es-CR"/>
              </w:rPr>
            </w:pPr>
            <w:r w:rsidRPr="00075448">
              <w:rPr>
                <w:rFonts w:asciiTheme="minorHAnsi" w:hAnsiTheme="minorHAnsi"/>
                <w:sz w:val="22"/>
                <w:szCs w:val="22"/>
                <w:lang w:val="es-CR"/>
              </w:rPr>
              <w:t xml:space="preserve">¢ </w:t>
            </w:r>
            <w:r>
              <w:rPr>
                <w:rFonts w:asciiTheme="minorHAnsi" w:hAnsiTheme="minorHAnsi"/>
                <w:sz w:val="22"/>
                <w:szCs w:val="22"/>
                <w:lang w:val="es-CR"/>
              </w:rPr>
              <w:t>21.059</w:t>
            </w:r>
          </w:p>
        </w:tc>
        <w:tc>
          <w:tcPr>
            <w:tcW w:w="1388" w:type="dxa"/>
            <w:noWrap/>
            <w:hideMark/>
          </w:tcPr>
          <w:p w14:paraId="631F30F5" w14:textId="26EBCF3B" w:rsidR="006E7C59" w:rsidRPr="00075448" w:rsidRDefault="006E7C59" w:rsidP="006E7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s-CR" w:eastAsia="es-CR"/>
              </w:rPr>
            </w:pPr>
            <w:r w:rsidRPr="00075448">
              <w:rPr>
                <w:rFonts w:asciiTheme="minorHAnsi" w:hAnsiTheme="minorHAnsi"/>
                <w:sz w:val="22"/>
                <w:szCs w:val="22"/>
                <w:lang w:val="es-CR"/>
              </w:rPr>
              <w:t xml:space="preserve">¢ </w:t>
            </w:r>
            <w:r w:rsidR="002A1F60">
              <w:rPr>
                <w:rFonts w:asciiTheme="minorHAnsi" w:hAnsiTheme="minorHAnsi"/>
                <w:sz w:val="22"/>
                <w:szCs w:val="22"/>
                <w:lang w:val="es-CR"/>
              </w:rPr>
              <w:t>18.155</w:t>
            </w:r>
          </w:p>
        </w:tc>
        <w:tc>
          <w:tcPr>
            <w:tcW w:w="1281" w:type="dxa"/>
            <w:noWrap/>
            <w:hideMark/>
          </w:tcPr>
          <w:p w14:paraId="3EA61992" w14:textId="30560B43" w:rsidR="006E7C59" w:rsidRPr="00075448" w:rsidRDefault="006E7C59" w:rsidP="006E7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  <w:lang w:val="es-CR" w:eastAsia="es-CR"/>
              </w:rPr>
            </w:pPr>
            <w:r w:rsidRPr="00075448">
              <w:rPr>
                <w:rFonts w:asciiTheme="minorHAnsi" w:hAnsiTheme="minorHAnsi"/>
                <w:sz w:val="22"/>
                <w:szCs w:val="22"/>
                <w:lang w:val="es-CR"/>
              </w:rPr>
              <w:t xml:space="preserve">¢ </w:t>
            </w:r>
            <w:r w:rsidR="002A1F60">
              <w:rPr>
                <w:rFonts w:asciiTheme="minorHAnsi" w:hAnsiTheme="minorHAnsi"/>
                <w:sz w:val="22"/>
                <w:szCs w:val="22"/>
                <w:lang w:val="es-CR"/>
              </w:rPr>
              <w:t>-2 908</w:t>
            </w:r>
          </w:p>
        </w:tc>
        <w:tc>
          <w:tcPr>
            <w:tcW w:w="1961" w:type="dxa"/>
            <w:noWrap/>
            <w:hideMark/>
          </w:tcPr>
          <w:p w14:paraId="052FC578" w14:textId="7B4F567B" w:rsidR="006E7C59" w:rsidRPr="00075448" w:rsidRDefault="006E7C59" w:rsidP="006E7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  <w:lang w:val="es-CR" w:eastAsia="es-CR"/>
              </w:rPr>
            </w:pPr>
            <w:r w:rsidRPr="00075448">
              <w:rPr>
                <w:rFonts w:asciiTheme="minorHAnsi" w:hAnsiTheme="minorHAnsi"/>
                <w:sz w:val="22"/>
                <w:szCs w:val="22"/>
                <w:lang w:val="es-CR"/>
              </w:rPr>
              <w:t>%</w:t>
            </w:r>
            <w:r w:rsidR="002A1F60">
              <w:rPr>
                <w:rFonts w:asciiTheme="minorHAnsi" w:hAnsiTheme="minorHAnsi"/>
                <w:sz w:val="22"/>
                <w:szCs w:val="22"/>
                <w:lang w:val="es-CR"/>
              </w:rPr>
              <w:t xml:space="preserve"> -13,8</w:t>
            </w:r>
          </w:p>
        </w:tc>
      </w:tr>
      <w:tr w:rsidR="006E7C59" w:rsidRPr="00075448" w14:paraId="3FFFC58D" w14:textId="77777777" w:rsidTr="00494D2D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3" w:type="dxa"/>
            <w:tcBorders>
              <w:left w:val="none" w:sz="0" w:space="0" w:color="auto"/>
            </w:tcBorders>
            <w:noWrap/>
            <w:hideMark/>
          </w:tcPr>
          <w:p w14:paraId="527B62BB" w14:textId="77777777" w:rsidR="006E7C59" w:rsidRPr="00075448" w:rsidRDefault="006E7C59" w:rsidP="006E7C59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es-CR" w:eastAsia="es-CR"/>
              </w:rPr>
            </w:pPr>
            <w:r w:rsidRPr="00075448">
              <w:rPr>
                <w:rFonts w:asciiTheme="minorHAnsi" w:hAnsiTheme="minorHAnsi"/>
                <w:color w:val="000000"/>
                <w:sz w:val="22"/>
                <w:szCs w:val="22"/>
                <w:lang w:val="es-CR" w:eastAsia="es-CR"/>
              </w:rPr>
              <w:t>Carga Pesada</w:t>
            </w:r>
          </w:p>
        </w:tc>
        <w:tc>
          <w:tcPr>
            <w:tcW w:w="1200" w:type="dxa"/>
            <w:noWrap/>
            <w:hideMark/>
          </w:tcPr>
          <w:p w14:paraId="628786CF" w14:textId="5781EC43" w:rsidR="006E7C59" w:rsidRPr="00075448" w:rsidRDefault="006E7C59" w:rsidP="006E7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s-CR" w:eastAsia="es-CR"/>
              </w:rPr>
            </w:pPr>
            <w:r>
              <w:rPr>
                <w:rFonts w:asciiTheme="minorHAnsi" w:hAnsiTheme="minorHAnsi"/>
                <w:sz w:val="22"/>
                <w:szCs w:val="22"/>
                <w:lang w:val="es-CR"/>
              </w:rPr>
              <w:t>¢ 22.812</w:t>
            </w:r>
          </w:p>
        </w:tc>
        <w:tc>
          <w:tcPr>
            <w:tcW w:w="1388" w:type="dxa"/>
            <w:noWrap/>
            <w:hideMark/>
          </w:tcPr>
          <w:p w14:paraId="044B9C1A" w14:textId="042B8FA3" w:rsidR="006E7C59" w:rsidRPr="00075448" w:rsidRDefault="006E7C59" w:rsidP="006E7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s-CR" w:eastAsia="es-CR"/>
              </w:rPr>
            </w:pPr>
            <w:r>
              <w:rPr>
                <w:rFonts w:asciiTheme="minorHAnsi" w:hAnsiTheme="minorHAnsi"/>
                <w:sz w:val="22"/>
                <w:szCs w:val="22"/>
                <w:lang w:val="es-CR"/>
              </w:rPr>
              <w:t xml:space="preserve">¢ </w:t>
            </w:r>
            <w:r w:rsidR="002A1F60">
              <w:rPr>
                <w:rFonts w:asciiTheme="minorHAnsi" w:hAnsiTheme="minorHAnsi"/>
                <w:sz w:val="22"/>
                <w:szCs w:val="22"/>
                <w:lang w:val="es-CR"/>
              </w:rPr>
              <w:t>22.071</w:t>
            </w:r>
          </w:p>
        </w:tc>
        <w:tc>
          <w:tcPr>
            <w:tcW w:w="1281" w:type="dxa"/>
            <w:noWrap/>
            <w:hideMark/>
          </w:tcPr>
          <w:p w14:paraId="63B0504F" w14:textId="7186424F" w:rsidR="006E7C59" w:rsidRPr="00075448" w:rsidRDefault="006E7C59" w:rsidP="006E7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  <w:lang w:val="es-CR" w:eastAsia="es-CR"/>
              </w:rPr>
            </w:pPr>
            <w:r w:rsidRPr="00075448">
              <w:rPr>
                <w:rFonts w:asciiTheme="minorHAnsi" w:hAnsiTheme="minorHAnsi"/>
                <w:sz w:val="22"/>
                <w:szCs w:val="22"/>
                <w:lang w:val="es-CR"/>
              </w:rPr>
              <w:t xml:space="preserve"> ¢ </w:t>
            </w:r>
            <w:r w:rsidR="002A1F60">
              <w:rPr>
                <w:rFonts w:asciiTheme="minorHAnsi" w:hAnsiTheme="minorHAnsi"/>
                <w:sz w:val="22"/>
                <w:szCs w:val="22"/>
                <w:lang w:val="es-CR"/>
              </w:rPr>
              <w:t>-741</w:t>
            </w:r>
          </w:p>
        </w:tc>
        <w:tc>
          <w:tcPr>
            <w:tcW w:w="1961" w:type="dxa"/>
            <w:noWrap/>
            <w:hideMark/>
          </w:tcPr>
          <w:p w14:paraId="7E05CFBF" w14:textId="660F6BF3" w:rsidR="006E7C59" w:rsidRPr="00075448" w:rsidRDefault="006E7C59" w:rsidP="006E7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  <w:lang w:val="es-CR" w:eastAsia="es-CR"/>
              </w:rPr>
            </w:pPr>
            <w:r w:rsidRPr="00075448">
              <w:rPr>
                <w:rFonts w:asciiTheme="minorHAnsi" w:hAnsiTheme="minorHAnsi"/>
                <w:sz w:val="22"/>
                <w:szCs w:val="22"/>
                <w:lang w:val="es-CR"/>
              </w:rPr>
              <w:t>%</w:t>
            </w:r>
            <w:r w:rsidR="002A1F60">
              <w:rPr>
                <w:rFonts w:asciiTheme="minorHAnsi" w:hAnsiTheme="minorHAnsi"/>
                <w:sz w:val="22"/>
                <w:szCs w:val="22"/>
                <w:lang w:val="es-CR"/>
              </w:rPr>
              <w:t xml:space="preserve"> -3,2</w:t>
            </w:r>
          </w:p>
        </w:tc>
      </w:tr>
      <w:tr w:rsidR="006E7C59" w:rsidRPr="00075448" w14:paraId="23A7F106" w14:textId="77777777" w:rsidTr="00494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3" w:type="dxa"/>
            <w:tcBorders>
              <w:left w:val="none" w:sz="0" w:space="0" w:color="auto"/>
            </w:tcBorders>
            <w:noWrap/>
            <w:hideMark/>
          </w:tcPr>
          <w:p w14:paraId="524A931B" w14:textId="77777777" w:rsidR="006E7C59" w:rsidRPr="00075448" w:rsidRDefault="006E7C59" w:rsidP="006E7C59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es-CR" w:eastAsia="es-CR"/>
              </w:rPr>
            </w:pPr>
            <w:r w:rsidRPr="00075448">
              <w:rPr>
                <w:rFonts w:asciiTheme="minorHAnsi" w:hAnsiTheme="minorHAnsi"/>
                <w:color w:val="000000"/>
                <w:sz w:val="22"/>
                <w:szCs w:val="22"/>
                <w:lang w:val="es-CR" w:eastAsia="es-CR"/>
              </w:rPr>
              <w:t>Motos y Bicimotos</w:t>
            </w:r>
          </w:p>
        </w:tc>
        <w:tc>
          <w:tcPr>
            <w:tcW w:w="1200" w:type="dxa"/>
            <w:noWrap/>
            <w:hideMark/>
          </w:tcPr>
          <w:p w14:paraId="11FA4755" w14:textId="2E51B529" w:rsidR="006E7C59" w:rsidRPr="00075448" w:rsidRDefault="006E7C59" w:rsidP="006E7C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s-CR" w:eastAsia="es-CR"/>
              </w:rPr>
            </w:pPr>
            <w:r w:rsidRPr="00075448">
              <w:rPr>
                <w:rFonts w:asciiTheme="minorHAnsi" w:hAnsiTheme="minorHAnsi"/>
                <w:sz w:val="22"/>
                <w:szCs w:val="22"/>
                <w:lang w:val="es-CR"/>
              </w:rPr>
              <w:t xml:space="preserve">¢ </w:t>
            </w:r>
            <w:r>
              <w:rPr>
                <w:rFonts w:asciiTheme="minorHAnsi" w:hAnsiTheme="minorHAnsi"/>
                <w:sz w:val="22"/>
                <w:szCs w:val="22"/>
                <w:lang w:val="es-CR"/>
              </w:rPr>
              <w:t>89.614</w:t>
            </w:r>
          </w:p>
        </w:tc>
        <w:tc>
          <w:tcPr>
            <w:tcW w:w="1388" w:type="dxa"/>
            <w:noWrap/>
            <w:hideMark/>
          </w:tcPr>
          <w:p w14:paraId="498F3729" w14:textId="1790F7FB" w:rsidR="006E7C59" w:rsidRPr="00075448" w:rsidRDefault="006E7C59" w:rsidP="006E7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s-CR" w:eastAsia="es-CR"/>
              </w:rPr>
            </w:pPr>
            <w:r w:rsidRPr="00075448">
              <w:rPr>
                <w:rFonts w:asciiTheme="minorHAnsi" w:hAnsiTheme="minorHAnsi"/>
                <w:sz w:val="22"/>
                <w:szCs w:val="22"/>
                <w:lang w:val="es-CR"/>
              </w:rPr>
              <w:t xml:space="preserve">¢ </w:t>
            </w:r>
            <w:r w:rsidR="002A1F60">
              <w:rPr>
                <w:rFonts w:asciiTheme="minorHAnsi" w:hAnsiTheme="minorHAnsi"/>
                <w:sz w:val="22"/>
                <w:szCs w:val="22"/>
                <w:lang w:val="es-CR"/>
              </w:rPr>
              <w:t>83.786</w:t>
            </w:r>
          </w:p>
        </w:tc>
        <w:tc>
          <w:tcPr>
            <w:tcW w:w="1281" w:type="dxa"/>
            <w:noWrap/>
            <w:hideMark/>
          </w:tcPr>
          <w:p w14:paraId="1643EAFA" w14:textId="048DC1C8" w:rsidR="006E7C59" w:rsidRPr="00075448" w:rsidRDefault="006E7C59" w:rsidP="006E7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  <w:lang w:val="es-CR" w:eastAsia="es-CR"/>
              </w:rPr>
            </w:pPr>
            <w:r w:rsidRPr="00075448">
              <w:rPr>
                <w:rFonts w:asciiTheme="minorHAnsi" w:hAnsiTheme="minorHAnsi"/>
                <w:sz w:val="22"/>
                <w:szCs w:val="22"/>
                <w:lang w:val="es-CR"/>
              </w:rPr>
              <w:t xml:space="preserve">¢ </w:t>
            </w:r>
            <w:r w:rsidR="002A1F60">
              <w:rPr>
                <w:rFonts w:asciiTheme="minorHAnsi" w:hAnsiTheme="minorHAnsi"/>
                <w:sz w:val="22"/>
                <w:szCs w:val="22"/>
                <w:lang w:val="es-CR"/>
              </w:rPr>
              <w:t>-5.828</w:t>
            </w:r>
          </w:p>
        </w:tc>
        <w:tc>
          <w:tcPr>
            <w:tcW w:w="1961" w:type="dxa"/>
            <w:noWrap/>
            <w:hideMark/>
          </w:tcPr>
          <w:p w14:paraId="469A2C72" w14:textId="24026AC9" w:rsidR="006E7C59" w:rsidRPr="00075448" w:rsidRDefault="006E7C59" w:rsidP="006E7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  <w:lang w:val="es-CR" w:eastAsia="es-CR"/>
              </w:rPr>
            </w:pPr>
            <w:r w:rsidRPr="00075448">
              <w:rPr>
                <w:rFonts w:asciiTheme="minorHAnsi" w:hAnsiTheme="minorHAnsi"/>
                <w:sz w:val="22"/>
                <w:szCs w:val="22"/>
                <w:lang w:val="es-CR"/>
              </w:rPr>
              <w:t>%</w:t>
            </w:r>
            <w:r w:rsidR="002A1F60">
              <w:rPr>
                <w:rFonts w:asciiTheme="minorHAnsi" w:hAnsiTheme="minorHAnsi"/>
                <w:sz w:val="22"/>
                <w:szCs w:val="22"/>
                <w:lang w:val="es-CR"/>
              </w:rPr>
              <w:t xml:space="preserve"> -6,5</w:t>
            </w:r>
          </w:p>
        </w:tc>
      </w:tr>
      <w:tr w:rsidR="006E7C59" w:rsidRPr="00075448" w14:paraId="26F93DF8" w14:textId="77777777" w:rsidTr="00494D2D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3" w:type="dxa"/>
            <w:tcBorders>
              <w:left w:val="none" w:sz="0" w:space="0" w:color="auto"/>
            </w:tcBorders>
            <w:noWrap/>
            <w:hideMark/>
          </w:tcPr>
          <w:p w14:paraId="7CD64453" w14:textId="77777777" w:rsidR="006E7C59" w:rsidRPr="00075448" w:rsidRDefault="006E7C59" w:rsidP="006E7C59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es-CR" w:eastAsia="es-CR"/>
              </w:rPr>
            </w:pPr>
            <w:r w:rsidRPr="00075448">
              <w:rPr>
                <w:rFonts w:asciiTheme="minorHAnsi" w:hAnsiTheme="minorHAnsi"/>
                <w:color w:val="000000"/>
                <w:sz w:val="22"/>
                <w:szCs w:val="22"/>
                <w:lang w:val="es-CR" w:eastAsia="es-CR"/>
              </w:rPr>
              <w:t>Buses</w:t>
            </w:r>
          </w:p>
        </w:tc>
        <w:tc>
          <w:tcPr>
            <w:tcW w:w="1200" w:type="dxa"/>
            <w:noWrap/>
            <w:hideMark/>
          </w:tcPr>
          <w:p w14:paraId="4308197D" w14:textId="0F9FB22D" w:rsidR="006E7C59" w:rsidRPr="00075448" w:rsidRDefault="006E7C59" w:rsidP="006E7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s-CR" w:eastAsia="es-CR"/>
              </w:rPr>
            </w:pPr>
            <w:r w:rsidRPr="00075448">
              <w:rPr>
                <w:rFonts w:asciiTheme="minorHAnsi" w:hAnsiTheme="minorHAnsi"/>
                <w:sz w:val="22"/>
                <w:szCs w:val="22"/>
                <w:lang w:val="es-CR"/>
              </w:rPr>
              <w:t xml:space="preserve">¢ </w:t>
            </w:r>
            <w:r>
              <w:rPr>
                <w:rFonts w:asciiTheme="minorHAnsi" w:hAnsiTheme="minorHAnsi"/>
                <w:sz w:val="22"/>
                <w:szCs w:val="22"/>
                <w:lang w:val="es-CR"/>
              </w:rPr>
              <w:t>92.855</w:t>
            </w:r>
          </w:p>
        </w:tc>
        <w:tc>
          <w:tcPr>
            <w:tcW w:w="1388" w:type="dxa"/>
            <w:noWrap/>
            <w:hideMark/>
          </w:tcPr>
          <w:p w14:paraId="28C6BBA2" w14:textId="08B8D28B" w:rsidR="006E7C59" w:rsidRPr="00075448" w:rsidRDefault="006E7C59" w:rsidP="006E7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s-CR" w:eastAsia="es-CR"/>
              </w:rPr>
            </w:pPr>
            <w:r w:rsidRPr="00075448">
              <w:rPr>
                <w:rFonts w:asciiTheme="minorHAnsi" w:hAnsiTheme="minorHAnsi"/>
                <w:sz w:val="22"/>
                <w:szCs w:val="22"/>
                <w:lang w:val="es-CR"/>
              </w:rPr>
              <w:t xml:space="preserve">¢ </w:t>
            </w:r>
            <w:r w:rsidR="002A1F60">
              <w:rPr>
                <w:rFonts w:asciiTheme="minorHAnsi" w:hAnsiTheme="minorHAnsi"/>
                <w:sz w:val="22"/>
                <w:szCs w:val="22"/>
                <w:lang w:val="es-CR"/>
              </w:rPr>
              <w:t>77.639</w:t>
            </w:r>
          </w:p>
        </w:tc>
        <w:tc>
          <w:tcPr>
            <w:tcW w:w="1281" w:type="dxa"/>
            <w:noWrap/>
            <w:hideMark/>
          </w:tcPr>
          <w:p w14:paraId="6B190CEA" w14:textId="73F2A0CB" w:rsidR="006E7C59" w:rsidRPr="00075448" w:rsidRDefault="006E7C59" w:rsidP="006E7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  <w:lang w:val="es-CR" w:eastAsia="es-CR"/>
              </w:rPr>
            </w:pPr>
            <w:r w:rsidRPr="00075448">
              <w:rPr>
                <w:rFonts w:asciiTheme="minorHAnsi" w:hAnsiTheme="minorHAnsi"/>
                <w:sz w:val="22"/>
                <w:szCs w:val="22"/>
                <w:lang w:val="es-CR"/>
              </w:rPr>
              <w:t xml:space="preserve">¢ </w:t>
            </w:r>
            <w:r w:rsidR="002A1F60">
              <w:rPr>
                <w:rFonts w:asciiTheme="minorHAnsi" w:hAnsiTheme="minorHAnsi"/>
                <w:sz w:val="22"/>
                <w:szCs w:val="22"/>
                <w:lang w:val="es-CR"/>
              </w:rPr>
              <w:t>-15.216</w:t>
            </w:r>
          </w:p>
        </w:tc>
        <w:tc>
          <w:tcPr>
            <w:tcW w:w="1961" w:type="dxa"/>
            <w:noWrap/>
            <w:hideMark/>
          </w:tcPr>
          <w:p w14:paraId="3B116FC2" w14:textId="30487665" w:rsidR="006E7C59" w:rsidRPr="00075448" w:rsidRDefault="006E7C59" w:rsidP="006E7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  <w:lang w:val="es-CR" w:eastAsia="es-CR"/>
              </w:rPr>
            </w:pPr>
            <w:r w:rsidRPr="00075448">
              <w:rPr>
                <w:rFonts w:asciiTheme="minorHAnsi" w:hAnsiTheme="minorHAnsi"/>
                <w:sz w:val="22"/>
                <w:szCs w:val="22"/>
                <w:lang w:val="es-CR"/>
              </w:rPr>
              <w:t>%</w:t>
            </w:r>
            <w:r w:rsidR="002A1F60">
              <w:rPr>
                <w:rFonts w:asciiTheme="minorHAnsi" w:hAnsiTheme="minorHAnsi"/>
                <w:sz w:val="22"/>
                <w:szCs w:val="22"/>
                <w:lang w:val="es-CR"/>
              </w:rPr>
              <w:t xml:space="preserve"> -16,4</w:t>
            </w:r>
          </w:p>
        </w:tc>
      </w:tr>
      <w:tr w:rsidR="006E7C59" w:rsidRPr="00075448" w14:paraId="473B8460" w14:textId="77777777" w:rsidTr="00494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3" w:type="dxa"/>
            <w:tcBorders>
              <w:left w:val="none" w:sz="0" w:space="0" w:color="auto"/>
            </w:tcBorders>
            <w:noWrap/>
            <w:hideMark/>
          </w:tcPr>
          <w:p w14:paraId="42CB1A6D" w14:textId="77777777" w:rsidR="006E7C59" w:rsidRPr="00075448" w:rsidRDefault="006E7C59" w:rsidP="006E7C59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es-CR" w:eastAsia="es-CR"/>
              </w:rPr>
            </w:pPr>
            <w:r w:rsidRPr="00075448">
              <w:rPr>
                <w:rFonts w:asciiTheme="minorHAnsi" w:hAnsiTheme="minorHAnsi"/>
                <w:color w:val="000000"/>
                <w:sz w:val="22"/>
                <w:szCs w:val="22"/>
                <w:lang w:val="es-CR" w:eastAsia="es-CR"/>
              </w:rPr>
              <w:t>Taxis</w:t>
            </w:r>
          </w:p>
        </w:tc>
        <w:tc>
          <w:tcPr>
            <w:tcW w:w="1200" w:type="dxa"/>
            <w:noWrap/>
            <w:hideMark/>
          </w:tcPr>
          <w:p w14:paraId="04C19E72" w14:textId="7C831860" w:rsidR="006E7C59" w:rsidRPr="00075448" w:rsidRDefault="006E7C59" w:rsidP="006E7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s-CR" w:eastAsia="es-CR"/>
              </w:rPr>
            </w:pPr>
            <w:r w:rsidRPr="00075448">
              <w:rPr>
                <w:rFonts w:asciiTheme="minorHAnsi" w:hAnsiTheme="minorHAnsi"/>
                <w:sz w:val="22"/>
                <w:szCs w:val="22"/>
                <w:lang w:val="es-CR"/>
              </w:rPr>
              <w:t xml:space="preserve">¢ </w:t>
            </w:r>
            <w:r>
              <w:rPr>
                <w:rFonts w:asciiTheme="minorHAnsi" w:hAnsiTheme="minorHAnsi"/>
                <w:sz w:val="22"/>
                <w:szCs w:val="22"/>
                <w:lang w:val="es-CR"/>
              </w:rPr>
              <w:t>68.397</w:t>
            </w:r>
          </w:p>
        </w:tc>
        <w:tc>
          <w:tcPr>
            <w:tcW w:w="1388" w:type="dxa"/>
            <w:noWrap/>
            <w:hideMark/>
          </w:tcPr>
          <w:p w14:paraId="12E81C89" w14:textId="12932072" w:rsidR="006E7C59" w:rsidRPr="00075448" w:rsidRDefault="006E7C59" w:rsidP="006E7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s-CR" w:eastAsia="es-CR"/>
              </w:rPr>
            </w:pPr>
            <w:r w:rsidRPr="00075448">
              <w:rPr>
                <w:rFonts w:asciiTheme="minorHAnsi" w:hAnsiTheme="minorHAnsi"/>
                <w:sz w:val="22"/>
                <w:szCs w:val="22"/>
                <w:lang w:val="es-CR"/>
              </w:rPr>
              <w:t xml:space="preserve">¢ </w:t>
            </w:r>
            <w:r w:rsidR="002A1F60">
              <w:rPr>
                <w:rFonts w:asciiTheme="minorHAnsi" w:hAnsiTheme="minorHAnsi"/>
                <w:sz w:val="22"/>
                <w:szCs w:val="22"/>
                <w:lang w:val="es-CR"/>
              </w:rPr>
              <w:t>62.663</w:t>
            </w:r>
          </w:p>
        </w:tc>
        <w:tc>
          <w:tcPr>
            <w:tcW w:w="1281" w:type="dxa"/>
            <w:noWrap/>
            <w:hideMark/>
          </w:tcPr>
          <w:p w14:paraId="6D9B722F" w14:textId="771DBE5A" w:rsidR="006E7C59" w:rsidRPr="00075448" w:rsidRDefault="006E7C59" w:rsidP="006E7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  <w:lang w:val="es-CR" w:eastAsia="es-CR"/>
              </w:rPr>
            </w:pPr>
            <w:r w:rsidRPr="00075448">
              <w:rPr>
                <w:rFonts w:asciiTheme="minorHAnsi" w:hAnsiTheme="minorHAnsi"/>
                <w:sz w:val="22"/>
                <w:szCs w:val="22"/>
                <w:lang w:val="es-CR"/>
              </w:rPr>
              <w:t xml:space="preserve">¢ </w:t>
            </w:r>
            <w:r w:rsidR="002A1F60">
              <w:rPr>
                <w:rFonts w:asciiTheme="minorHAnsi" w:hAnsiTheme="minorHAnsi"/>
                <w:sz w:val="22"/>
                <w:szCs w:val="22"/>
                <w:lang w:val="es-CR"/>
              </w:rPr>
              <w:t>-5.734</w:t>
            </w:r>
          </w:p>
        </w:tc>
        <w:tc>
          <w:tcPr>
            <w:tcW w:w="1961" w:type="dxa"/>
            <w:noWrap/>
            <w:hideMark/>
          </w:tcPr>
          <w:p w14:paraId="7F785AAC" w14:textId="20A66449" w:rsidR="006E7C59" w:rsidRPr="00075448" w:rsidRDefault="006E7C59" w:rsidP="006E7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  <w:lang w:val="es-CR" w:eastAsia="es-CR"/>
              </w:rPr>
            </w:pPr>
            <w:r w:rsidRPr="00075448">
              <w:rPr>
                <w:rFonts w:asciiTheme="minorHAnsi" w:hAnsiTheme="minorHAnsi"/>
                <w:sz w:val="22"/>
                <w:szCs w:val="22"/>
                <w:lang w:val="es-CR"/>
              </w:rPr>
              <w:t>%</w:t>
            </w:r>
            <w:r w:rsidR="002A1F60">
              <w:rPr>
                <w:rFonts w:asciiTheme="minorHAnsi" w:hAnsiTheme="minorHAnsi"/>
                <w:sz w:val="22"/>
                <w:szCs w:val="22"/>
                <w:lang w:val="es-CR"/>
              </w:rPr>
              <w:t xml:space="preserve"> -8,4</w:t>
            </w:r>
          </w:p>
        </w:tc>
      </w:tr>
      <w:tr w:rsidR="006E7C59" w:rsidRPr="00075448" w14:paraId="2F2C2C70" w14:textId="77777777" w:rsidTr="00494D2D">
        <w:tblPrEx>
          <w:jc w:val="left"/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3" w:type="dxa"/>
            <w:tcBorders>
              <w:left w:val="none" w:sz="0" w:space="0" w:color="auto"/>
            </w:tcBorders>
            <w:noWrap/>
            <w:hideMark/>
          </w:tcPr>
          <w:p w14:paraId="51523582" w14:textId="77777777" w:rsidR="006E7C59" w:rsidRPr="00075448" w:rsidRDefault="006E7C59" w:rsidP="006E7C59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es-CR" w:eastAsia="es-CR"/>
              </w:rPr>
            </w:pPr>
            <w:r w:rsidRPr="00075448">
              <w:rPr>
                <w:rFonts w:asciiTheme="minorHAnsi" w:hAnsiTheme="minorHAnsi"/>
                <w:color w:val="000000"/>
                <w:sz w:val="22"/>
                <w:szCs w:val="22"/>
                <w:lang w:val="es-CR" w:eastAsia="es-CR"/>
              </w:rPr>
              <w:t>Equipo especial</w:t>
            </w:r>
          </w:p>
        </w:tc>
        <w:tc>
          <w:tcPr>
            <w:tcW w:w="1200" w:type="dxa"/>
            <w:noWrap/>
            <w:hideMark/>
          </w:tcPr>
          <w:p w14:paraId="59DBA5E0" w14:textId="4C4B0546" w:rsidR="006E7C59" w:rsidRPr="00075448" w:rsidRDefault="006E7C59" w:rsidP="006E7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s-CR" w:eastAsia="es-CR"/>
              </w:rPr>
            </w:pPr>
            <w:r w:rsidRPr="00075448">
              <w:rPr>
                <w:rFonts w:asciiTheme="minorHAnsi" w:hAnsiTheme="minorHAnsi"/>
                <w:sz w:val="22"/>
                <w:szCs w:val="22"/>
                <w:lang w:val="es-CR"/>
              </w:rPr>
              <w:t xml:space="preserve">¢ </w:t>
            </w:r>
            <w:r>
              <w:rPr>
                <w:rFonts w:asciiTheme="minorHAnsi" w:hAnsiTheme="minorHAnsi"/>
                <w:sz w:val="22"/>
                <w:szCs w:val="22"/>
                <w:lang w:val="es-CR"/>
              </w:rPr>
              <w:t>6.159</w:t>
            </w:r>
          </w:p>
        </w:tc>
        <w:tc>
          <w:tcPr>
            <w:tcW w:w="1388" w:type="dxa"/>
            <w:noWrap/>
            <w:hideMark/>
          </w:tcPr>
          <w:p w14:paraId="5A77608F" w14:textId="527F3FEA" w:rsidR="006E7C59" w:rsidRPr="00075448" w:rsidRDefault="006E7C59" w:rsidP="006E7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s-CR" w:eastAsia="es-CR"/>
              </w:rPr>
            </w:pPr>
            <w:r w:rsidRPr="00075448">
              <w:rPr>
                <w:rFonts w:asciiTheme="minorHAnsi" w:hAnsiTheme="minorHAnsi"/>
                <w:sz w:val="22"/>
                <w:szCs w:val="22"/>
                <w:lang w:val="es-CR"/>
              </w:rPr>
              <w:t xml:space="preserve">¢ </w:t>
            </w:r>
            <w:r w:rsidR="002A1F60">
              <w:rPr>
                <w:rFonts w:asciiTheme="minorHAnsi" w:hAnsiTheme="minorHAnsi"/>
                <w:sz w:val="22"/>
                <w:szCs w:val="22"/>
                <w:lang w:val="es-CR"/>
              </w:rPr>
              <w:t>5.555</w:t>
            </w:r>
          </w:p>
        </w:tc>
        <w:tc>
          <w:tcPr>
            <w:tcW w:w="1281" w:type="dxa"/>
            <w:noWrap/>
            <w:hideMark/>
          </w:tcPr>
          <w:p w14:paraId="30C03427" w14:textId="3DE4E079" w:rsidR="006E7C59" w:rsidRPr="00075448" w:rsidRDefault="006E7C59" w:rsidP="006E7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  <w:lang w:val="es-CR" w:eastAsia="es-CR"/>
              </w:rPr>
            </w:pPr>
            <w:r w:rsidRPr="00075448">
              <w:rPr>
                <w:rFonts w:asciiTheme="minorHAnsi" w:hAnsiTheme="minorHAnsi"/>
                <w:sz w:val="22"/>
                <w:szCs w:val="22"/>
                <w:lang w:val="es-CR"/>
              </w:rPr>
              <w:t xml:space="preserve">¢ </w:t>
            </w:r>
            <w:r w:rsidR="002A1F60">
              <w:rPr>
                <w:rFonts w:asciiTheme="minorHAnsi" w:hAnsiTheme="minorHAnsi"/>
                <w:sz w:val="22"/>
                <w:szCs w:val="22"/>
                <w:lang w:val="es-CR"/>
              </w:rPr>
              <w:t>-604</w:t>
            </w:r>
          </w:p>
        </w:tc>
        <w:tc>
          <w:tcPr>
            <w:tcW w:w="1961" w:type="dxa"/>
            <w:noWrap/>
            <w:hideMark/>
          </w:tcPr>
          <w:p w14:paraId="589D8CB7" w14:textId="5AD30A1F" w:rsidR="006E7C59" w:rsidRPr="00075448" w:rsidRDefault="006E7C59" w:rsidP="006E7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  <w:lang w:val="es-CR" w:eastAsia="es-CR"/>
              </w:rPr>
            </w:pPr>
            <w:r w:rsidRPr="00075448">
              <w:rPr>
                <w:rFonts w:asciiTheme="minorHAnsi" w:hAnsiTheme="minorHAnsi"/>
                <w:sz w:val="22"/>
                <w:szCs w:val="22"/>
                <w:lang w:val="es-CR"/>
              </w:rPr>
              <w:t>%</w:t>
            </w:r>
            <w:r w:rsidR="002A1F60">
              <w:rPr>
                <w:rFonts w:asciiTheme="minorHAnsi" w:hAnsiTheme="minorHAnsi"/>
                <w:sz w:val="22"/>
                <w:szCs w:val="22"/>
                <w:lang w:val="es-CR"/>
              </w:rPr>
              <w:t xml:space="preserve"> -9,8</w:t>
            </w:r>
          </w:p>
        </w:tc>
      </w:tr>
      <w:tr w:rsidR="006E7C59" w:rsidRPr="00075448" w14:paraId="3790571B" w14:textId="77777777" w:rsidTr="00494D2D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3" w:type="dxa"/>
            <w:tcBorders>
              <w:left w:val="none" w:sz="0" w:space="0" w:color="auto"/>
              <w:bottom w:val="none" w:sz="0" w:space="0" w:color="auto"/>
            </w:tcBorders>
            <w:noWrap/>
            <w:hideMark/>
          </w:tcPr>
          <w:p w14:paraId="4CB18400" w14:textId="77777777" w:rsidR="006E7C59" w:rsidRPr="00075448" w:rsidRDefault="006E7C59" w:rsidP="006E7C59">
            <w:pPr>
              <w:rPr>
                <w:rFonts w:asciiTheme="minorHAnsi" w:hAnsiTheme="minorHAnsi"/>
                <w:b w:val="0"/>
                <w:bCs w:val="0"/>
                <w:color w:val="000000"/>
                <w:sz w:val="22"/>
                <w:szCs w:val="22"/>
                <w:lang w:val="es-CR" w:eastAsia="es-CR"/>
              </w:rPr>
            </w:pPr>
            <w:r w:rsidRPr="00075448">
              <w:rPr>
                <w:rFonts w:asciiTheme="minorHAnsi" w:hAnsiTheme="minorHAnsi"/>
                <w:color w:val="FF0000"/>
                <w:sz w:val="22"/>
                <w:szCs w:val="22"/>
                <w:lang w:val="es-CR" w:eastAsia="es-CR"/>
              </w:rPr>
              <w:t>Prima media ponderada</w:t>
            </w:r>
          </w:p>
        </w:tc>
        <w:tc>
          <w:tcPr>
            <w:tcW w:w="1200" w:type="dxa"/>
            <w:noWrap/>
            <w:hideMark/>
          </w:tcPr>
          <w:p w14:paraId="5121E07F" w14:textId="75162592" w:rsidR="006E7C59" w:rsidRPr="00075448" w:rsidRDefault="006E7C59" w:rsidP="006E7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  <w:lang w:val="es-CR" w:eastAsia="es-CR"/>
              </w:rPr>
            </w:pPr>
            <w:r w:rsidRPr="00075448"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  <w:lang w:val="es-CR" w:eastAsia="es-CR"/>
              </w:rPr>
              <w:t xml:space="preserve">¢ </w:t>
            </w:r>
            <w:r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  <w:lang w:val="es-CR" w:eastAsia="es-CR"/>
              </w:rPr>
              <w:t>38.774</w:t>
            </w:r>
          </w:p>
        </w:tc>
        <w:tc>
          <w:tcPr>
            <w:tcW w:w="1388" w:type="dxa"/>
            <w:noWrap/>
            <w:hideMark/>
          </w:tcPr>
          <w:p w14:paraId="1BAE4294" w14:textId="02D24D70" w:rsidR="006E7C59" w:rsidRPr="00075448" w:rsidRDefault="006E7C59" w:rsidP="006E7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  <w:lang w:val="es-CR" w:eastAsia="es-CR"/>
              </w:rPr>
            </w:pPr>
            <w:r w:rsidRPr="00075448"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  <w:lang w:val="es-CR" w:eastAsia="es-CR"/>
              </w:rPr>
              <w:t xml:space="preserve">¢ </w:t>
            </w:r>
            <w:r w:rsidR="002A1F60"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  <w:lang w:val="es-CR" w:eastAsia="es-CR"/>
              </w:rPr>
              <w:t>34.537</w:t>
            </w:r>
          </w:p>
        </w:tc>
        <w:tc>
          <w:tcPr>
            <w:tcW w:w="1281" w:type="dxa"/>
            <w:noWrap/>
            <w:hideMark/>
          </w:tcPr>
          <w:p w14:paraId="073CE476" w14:textId="2C5FC9A5" w:rsidR="006E7C59" w:rsidRPr="00075448" w:rsidRDefault="006E7C59" w:rsidP="006E7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  <w:lang w:val="es-CR" w:eastAsia="es-CR"/>
              </w:rPr>
            </w:pPr>
            <w:r w:rsidRPr="00075448"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  <w:lang w:val="es-CR" w:eastAsia="es-CR"/>
              </w:rPr>
              <w:t xml:space="preserve">¢ </w:t>
            </w:r>
            <w:r w:rsidR="002A1F60"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  <w:lang w:val="es-CR" w:eastAsia="es-CR"/>
              </w:rPr>
              <w:t>-2.240</w:t>
            </w:r>
          </w:p>
        </w:tc>
        <w:tc>
          <w:tcPr>
            <w:tcW w:w="1961" w:type="dxa"/>
            <w:noWrap/>
            <w:hideMark/>
          </w:tcPr>
          <w:p w14:paraId="46153B4A" w14:textId="7A6DC097" w:rsidR="006E7C59" w:rsidRPr="00075448" w:rsidRDefault="002A1F60" w:rsidP="006E7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  <w:lang w:val="es-CR" w:eastAsia="es-CR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  <w:lang w:val="es-CR" w:eastAsia="es-CR"/>
              </w:rPr>
              <w:t>-6,1</w:t>
            </w:r>
            <w:r w:rsidR="006E7C59" w:rsidRPr="00075448"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  <w:lang w:val="es-CR" w:eastAsia="es-CR"/>
              </w:rPr>
              <w:t>%</w:t>
            </w:r>
          </w:p>
        </w:tc>
      </w:tr>
    </w:tbl>
    <w:p w14:paraId="376A7CC1" w14:textId="77777777" w:rsidR="00FE0158" w:rsidRDefault="00FE0158" w:rsidP="00ED768A">
      <w:pPr>
        <w:jc w:val="both"/>
        <w:rPr>
          <w:rFonts w:asciiTheme="minorHAnsi" w:hAnsiTheme="minorHAnsi"/>
          <w:noProof/>
          <w:sz w:val="22"/>
          <w:szCs w:val="23"/>
          <w:lang w:val="es-CR" w:eastAsia="es-CR"/>
        </w:rPr>
      </w:pPr>
    </w:p>
    <w:p w14:paraId="0B40B8B4" w14:textId="658B8381" w:rsidR="00B60328" w:rsidRDefault="00685D06" w:rsidP="00ED768A">
      <w:pPr>
        <w:jc w:val="both"/>
        <w:rPr>
          <w:rFonts w:asciiTheme="minorHAnsi" w:hAnsiTheme="minorHAnsi"/>
          <w:noProof/>
          <w:sz w:val="22"/>
          <w:szCs w:val="23"/>
          <w:lang w:val="es-CR" w:eastAsia="es-CR"/>
        </w:rPr>
      </w:pPr>
      <w:r w:rsidRPr="00685D06">
        <w:rPr>
          <w:rFonts w:asciiTheme="minorHAnsi" w:hAnsiTheme="minorHAnsi"/>
          <w:b/>
          <w:bCs/>
          <w:noProof/>
          <w:sz w:val="22"/>
          <w:szCs w:val="23"/>
          <w:lang w:val="es-CR" w:eastAsia="es-CR"/>
        </w:rPr>
        <w:t>Fuente:</w:t>
      </w:r>
      <w:r>
        <w:rPr>
          <w:rFonts w:asciiTheme="minorHAnsi" w:hAnsiTheme="minorHAnsi"/>
          <w:noProof/>
          <w:sz w:val="22"/>
          <w:szCs w:val="23"/>
          <w:lang w:val="es-CR" w:eastAsia="es-CR"/>
        </w:rPr>
        <w:t xml:space="preserve"> Nota técnica del INS SOA para el 2021</w:t>
      </w:r>
    </w:p>
    <w:p w14:paraId="4CFA9AE5" w14:textId="13A56183" w:rsidR="00B60328" w:rsidRPr="00744705" w:rsidRDefault="00B60328" w:rsidP="00ED768A">
      <w:pPr>
        <w:jc w:val="both"/>
        <w:rPr>
          <w:rFonts w:asciiTheme="minorHAnsi" w:hAnsiTheme="minorHAnsi"/>
          <w:sz w:val="22"/>
          <w:szCs w:val="23"/>
          <w:lang w:val="es-CR" w:eastAsia="es-CR"/>
        </w:rPr>
      </w:pPr>
      <w:bookmarkStart w:id="0" w:name="_GoBack"/>
      <w:bookmarkEnd w:id="0"/>
    </w:p>
    <w:sectPr w:rsidR="00B60328" w:rsidRPr="00744705" w:rsidSect="00C449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34" w:right="1418" w:bottom="1134" w:left="1418" w:header="539" w:footer="8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8A7A5" w14:textId="77777777" w:rsidR="00946184" w:rsidRDefault="00946184">
      <w:r>
        <w:separator/>
      </w:r>
    </w:p>
  </w:endnote>
  <w:endnote w:type="continuationSeparator" w:id="0">
    <w:p w14:paraId="59C3FC69" w14:textId="77777777" w:rsidR="00946184" w:rsidRDefault="00946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 MediumCond">
    <w:altName w:val="HelveticaNeue Medium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66F09" w14:textId="77777777" w:rsidR="005F387D" w:rsidRDefault="005F387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DD503" w14:textId="77777777" w:rsidR="003B6062" w:rsidRDefault="003B6062" w:rsidP="003B6062">
    <w:pPr>
      <w:pStyle w:val="Piedepgina"/>
      <w:pBdr>
        <w:top w:val="single" w:sz="4" w:space="1" w:color="auto"/>
      </w:pBdr>
      <w:rPr>
        <w:sz w:val="16"/>
        <w:szCs w:val="16"/>
        <w:lang w:val="es-CR"/>
      </w:rPr>
    </w:pPr>
  </w:p>
  <w:p w14:paraId="7BC18816" w14:textId="7EA31CDE" w:rsidR="003B6062" w:rsidRPr="00A47C57" w:rsidRDefault="003B6062" w:rsidP="003B6062">
    <w:pPr>
      <w:pStyle w:val="Piedepgina"/>
      <w:jc w:val="right"/>
      <w:rPr>
        <w:rFonts w:asciiTheme="minorHAnsi" w:hAnsiTheme="minorHAnsi"/>
        <w:sz w:val="16"/>
        <w:szCs w:val="16"/>
        <w:lang w:val="es-CR"/>
      </w:rPr>
    </w:pPr>
    <w:r w:rsidRPr="00A47C57">
      <w:rPr>
        <w:rFonts w:asciiTheme="minorHAnsi" w:hAnsiTheme="minorHAnsi"/>
        <w:sz w:val="16"/>
        <w:szCs w:val="16"/>
        <w:lang w:val="es-CR"/>
      </w:rPr>
      <w:t>Teléfono</w:t>
    </w:r>
    <w:r w:rsidR="005F387D">
      <w:rPr>
        <w:rFonts w:asciiTheme="minorHAnsi" w:hAnsiTheme="minorHAnsi"/>
        <w:sz w:val="16"/>
        <w:szCs w:val="16"/>
        <w:lang w:val="es-CR"/>
      </w:rPr>
      <w:t>: 2243-5106</w:t>
    </w:r>
  </w:p>
  <w:p w14:paraId="4A8EB671" w14:textId="6FCFF4F9" w:rsidR="003B6062" w:rsidRPr="00A47C57" w:rsidRDefault="005F387D" w:rsidP="003B6062">
    <w:pPr>
      <w:pStyle w:val="Piedepgina"/>
      <w:jc w:val="right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Edificio ODM del Banco Central,</w:t>
    </w:r>
    <w:r w:rsidR="003B6062" w:rsidRPr="00A47C57">
      <w:rPr>
        <w:rFonts w:asciiTheme="minorHAnsi" w:hAnsiTheme="minorHAnsi"/>
        <w:sz w:val="16"/>
        <w:szCs w:val="16"/>
      </w:rPr>
      <w:t xml:space="preserve"> </w:t>
    </w:r>
    <w:r>
      <w:rPr>
        <w:rFonts w:asciiTheme="minorHAnsi" w:hAnsiTheme="minorHAnsi"/>
        <w:sz w:val="16"/>
        <w:szCs w:val="16"/>
      </w:rPr>
      <w:t>Barrio Tournón</w:t>
    </w:r>
  </w:p>
  <w:p w14:paraId="5FF9F008" w14:textId="77777777" w:rsidR="003B6062" w:rsidRDefault="00946184" w:rsidP="003B6062">
    <w:pPr>
      <w:pStyle w:val="Piedepgina"/>
      <w:jc w:val="right"/>
      <w:rPr>
        <w:rStyle w:val="Hipervnculo"/>
        <w:rFonts w:asciiTheme="minorHAnsi" w:hAnsiTheme="minorHAnsi"/>
        <w:sz w:val="16"/>
        <w:szCs w:val="16"/>
      </w:rPr>
    </w:pPr>
    <w:hyperlink r:id="rId1" w:history="1">
      <w:r w:rsidR="00A47C57">
        <w:rPr>
          <w:rStyle w:val="Hipervnculo"/>
          <w:rFonts w:asciiTheme="minorHAnsi" w:hAnsiTheme="minorHAnsi"/>
          <w:sz w:val="16"/>
          <w:szCs w:val="16"/>
        </w:rPr>
        <w:t>www.sugese.fi.cr</w:t>
      </w:r>
    </w:hyperlink>
  </w:p>
  <w:p w14:paraId="127A3ABA" w14:textId="77777777" w:rsidR="00A47C57" w:rsidRPr="00A47C57" w:rsidRDefault="00A47C57" w:rsidP="003B6062">
    <w:pPr>
      <w:pStyle w:val="Piedepgina"/>
      <w:jc w:val="right"/>
      <w:rPr>
        <w:rFonts w:asciiTheme="minorHAnsi" w:hAnsiTheme="minorHAns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85224" w14:textId="77777777" w:rsidR="00295DB1" w:rsidRPr="00321681" w:rsidRDefault="00295DB1" w:rsidP="00295DB1">
    <w:pPr>
      <w:pStyle w:val="Piedepgina"/>
      <w:tabs>
        <w:tab w:val="clear" w:pos="8838"/>
      </w:tabs>
      <w:jc w:val="right"/>
      <w:rPr>
        <w:rFonts w:asciiTheme="minorHAnsi" w:hAnsiTheme="minorHAnsi" w:cstheme="minorHAnsi"/>
        <w:sz w:val="16"/>
        <w:szCs w:val="16"/>
      </w:rPr>
    </w:pPr>
  </w:p>
  <w:p w14:paraId="1D33FB6F" w14:textId="77777777" w:rsidR="00F120CC" w:rsidRPr="00321681" w:rsidRDefault="00F120CC" w:rsidP="00121F8C">
    <w:pPr>
      <w:pStyle w:val="Piedepgina"/>
      <w:tabs>
        <w:tab w:val="clear" w:pos="8838"/>
      </w:tabs>
      <w:jc w:val="right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42FA7" w14:textId="77777777" w:rsidR="00946184" w:rsidRDefault="00946184">
      <w:r>
        <w:separator/>
      </w:r>
    </w:p>
  </w:footnote>
  <w:footnote w:type="continuationSeparator" w:id="0">
    <w:p w14:paraId="1ECA02D4" w14:textId="77777777" w:rsidR="00946184" w:rsidRDefault="00946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DEF3D" w14:textId="77777777" w:rsidR="00F84D97" w:rsidRDefault="000A5A91">
    <w:pPr>
      <w:pStyle w:val="Encabezado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 w:rsidR="00F84D9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C9FF292" w14:textId="77777777" w:rsidR="00F84D97" w:rsidRDefault="00F84D97">
    <w:pPr>
      <w:pStyle w:val="Encabezado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5F4E4" w14:textId="77777777" w:rsidR="00D42D8D" w:rsidRPr="001E4DCC" w:rsidRDefault="003B6062" w:rsidP="001E4DCC">
    <w:pPr>
      <w:pStyle w:val="Encabezado"/>
      <w:jc w:val="center"/>
      <w:rPr>
        <w:lang w:val="es-MX"/>
      </w:rPr>
    </w:pPr>
    <w:r>
      <w:rPr>
        <w:noProof/>
        <w:lang w:val="es-CR" w:eastAsia="es-CR"/>
      </w:rPr>
      <w:drawing>
        <wp:inline distT="0" distB="0" distL="0" distR="0" wp14:anchorId="1B319BC5" wp14:editId="59319501">
          <wp:extent cx="1343025" cy="1078735"/>
          <wp:effectExtent l="19050" t="0" r="9525" b="0"/>
          <wp:docPr id="3" name="2 Imagen" descr="logo sugese reduci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ugese reducid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3025" cy="1078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B16CB" w14:textId="77777777" w:rsidR="000A283F" w:rsidRDefault="000A283F" w:rsidP="000A283F">
    <w:pPr>
      <w:pStyle w:val="Encabezado"/>
      <w:jc w:val="center"/>
    </w:pPr>
    <w:r>
      <w:rPr>
        <w:noProof/>
        <w:lang w:val="es-CR" w:eastAsia="es-CR"/>
      </w:rPr>
      <w:drawing>
        <wp:inline distT="0" distB="0" distL="0" distR="0" wp14:anchorId="5E2E294B" wp14:editId="2BF30B99">
          <wp:extent cx="1386791" cy="1111615"/>
          <wp:effectExtent l="0" t="0" r="444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uges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12" cy="1115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662E01" w14:textId="77777777" w:rsidR="00F84D97" w:rsidRDefault="00F84D97" w:rsidP="005C7A57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85120"/>
    <w:multiLevelType w:val="hybridMultilevel"/>
    <w:tmpl w:val="DA78A956"/>
    <w:lvl w:ilvl="0" w:tplc="F02C60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E289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10FA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F8B4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8C32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F299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0296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6406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7CFF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9D60C04"/>
    <w:multiLevelType w:val="hybridMultilevel"/>
    <w:tmpl w:val="5B565402"/>
    <w:lvl w:ilvl="0" w:tplc="21A416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CAA06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FE1F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F246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C252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8409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7645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0A3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7C99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9162182"/>
    <w:multiLevelType w:val="hybridMultilevel"/>
    <w:tmpl w:val="6F36F3B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135F8"/>
    <w:multiLevelType w:val="hybridMultilevel"/>
    <w:tmpl w:val="3A821984"/>
    <w:lvl w:ilvl="0" w:tplc="2AE4D4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5C2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7692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6CC6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F803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D2D7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5C49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BC71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1E58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A4D5B56"/>
    <w:multiLevelType w:val="hybridMultilevel"/>
    <w:tmpl w:val="56A0B404"/>
    <w:lvl w:ilvl="0" w:tplc="7820E6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D401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A076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30AE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B6D3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2C21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C62B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6663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E0E0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CD211F6"/>
    <w:multiLevelType w:val="hybridMultilevel"/>
    <w:tmpl w:val="9EB2BFE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86A12"/>
    <w:multiLevelType w:val="hybridMultilevel"/>
    <w:tmpl w:val="FBD4B0E6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65665A"/>
    <w:multiLevelType w:val="hybridMultilevel"/>
    <w:tmpl w:val="B76401F6"/>
    <w:lvl w:ilvl="0" w:tplc="1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54213E2D"/>
    <w:multiLevelType w:val="hybridMultilevel"/>
    <w:tmpl w:val="E4B0C112"/>
    <w:lvl w:ilvl="0" w:tplc="75162A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FA46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8042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087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8855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D694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44D4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00F8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26D0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2A31D50"/>
    <w:multiLevelType w:val="hybridMultilevel"/>
    <w:tmpl w:val="8FC293D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8"/>
  </w:num>
  <w:num w:numId="10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E2E"/>
    <w:rsid w:val="000113D5"/>
    <w:rsid w:val="00013E22"/>
    <w:rsid w:val="00014821"/>
    <w:rsid w:val="00016538"/>
    <w:rsid w:val="00024AB0"/>
    <w:rsid w:val="00027FAE"/>
    <w:rsid w:val="00030F07"/>
    <w:rsid w:val="000325E2"/>
    <w:rsid w:val="00033012"/>
    <w:rsid w:val="00045520"/>
    <w:rsid w:val="00050434"/>
    <w:rsid w:val="00051000"/>
    <w:rsid w:val="000514B1"/>
    <w:rsid w:val="00051A05"/>
    <w:rsid w:val="0005572B"/>
    <w:rsid w:val="00056775"/>
    <w:rsid w:val="000571CC"/>
    <w:rsid w:val="000574D9"/>
    <w:rsid w:val="0006123C"/>
    <w:rsid w:val="00061411"/>
    <w:rsid w:val="00065B06"/>
    <w:rsid w:val="000719F3"/>
    <w:rsid w:val="00075448"/>
    <w:rsid w:val="000842BA"/>
    <w:rsid w:val="0008683A"/>
    <w:rsid w:val="000868BC"/>
    <w:rsid w:val="00086F5A"/>
    <w:rsid w:val="00090507"/>
    <w:rsid w:val="00090F51"/>
    <w:rsid w:val="00091362"/>
    <w:rsid w:val="00093B81"/>
    <w:rsid w:val="000A267E"/>
    <w:rsid w:val="000A283F"/>
    <w:rsid w:val="000A586B"/>
    <w:rsid w:val="000A5A91"/>
    <w:rsid w:val="000B0545"/>
    <w:rsid w:val="000B5681"/>
    <w:rsid w:val="000C63EA"/>
    <w:rsid w:val="000C68A3"/>
    <w:rsid w:val="000D094B"/>
    <w:rsid w:val="000D3384"/>
    <w:rsid w:val="000D3997"/>
    <w:rsid w:val="000D5BAF"/>
    <w:rsid w:val="000D69F0"/>
    <w:rsid w:val="000E1FBB"/>
    <w:rsid w:val="000F1BA8"/>
    <w:rsid w:val="000F2EC3"/>
    <w:rsid w:val="000F3C66"/>
    <w:rsid w:val="000F5939"/>
    <w:rsid w:val="000F66FA"/>
    <w:rsid w:val="00102BE3"/>
    <w:rsid w:val="00103125"/>
    <w:rsid w:val="00105BC7"/>
    <w:rsid w:val="00111065"/>
    <w:rsid w:val="001119C8"/>
    <w:rsid w:val="001140BE"/>
    <w:rsid w:val="00120931"/>
    <w:rsid w:val="00121F8C"/>
    <w:rsid w:val="00122804"/>
    <w:rsid w:val="001248DC"/>
    <w:rsid w:val="0012754E"/>
    <w:rsid w:val="00132BF3"/>
    <w:rsid w:val="00133594"/>
    <w:rsid w:val="0014087D"/>
    <w:rsid w:val="001414B8"/>
    <w:rsid w:val="0014555A"/>
    <w:rsid w:val="00146E87"/>
    <w:rsid w:val="00147D27"/>
    <w:rsid w:val="00150032"/>
    <w:rsid w:val="001560A7"/>
    <w:rsid w:val="00156BBD"/>
    <w:rsid w:val="00160E5F"/>
    <w:rsid w:val="00161294"/>
    <w:rsid w:val="00162C54"/>
    <w:rsid w:val="00172606"/>
    <w:rsid w:val="00175D60"/>
    <w:rsid w:val="00181E1F"/>
    <w:rsid w:val="0018755A"/>
    <w:rsid w:val="00190D2D"/>
    <w:rsid w:val="00190F54"/>
    <w:rsid w:val="00194074"/>
    <w:rsid w:val="001947EA"/>
    <w:rsid w:val="001956B1"/>
    <w:rsid w:val="001960EC"/>
    <w:rsid w:val="001A0BF4"/>
    <w:rsid w:val="001A161B"/>
    <w:rsid w:val="001A164D"/>
    <w:rsid w:val="001A455E"/>
    <w:rsid w:val="001A4791"/>
    <w:rsid w:val="001A58C5"/>
    <w:rsid w:val="001B1834"/>
    <w:rsid w:val="001B2D7F"/>
    <w:rsid w:val="001B527D"/>
    <w:rsid w:val="001B592B"/>
    <w:rsid w:val="001B6F26"/>
    <w:rsid w:val="001C029F"/>
    <w:rsid w:val="001C1E99"/>
    <w:rsid w:val="001C33C2"/>
    <w:rsid w:val="001C4742"/>
    <w:rsid w:val="001E4541"/>
    <w:rsid w:val="001E46F7"/>
    <w:rsid w:val="001E4DCC"/>
    <w:rsid w:val="001E51CD"/>
    <w:rsid w:val="001F1AEB"/>
    <w:rsid w:val="001F2A9D"/>
    <w:rsid w:val="002029CB"/>
    <w:rsid w:val="002071A1"/>
    <w:rsid w:val="00220A32"/>
    <w:rsid w:val="00225F27"/>
    <w:rsid w:val="00225FE6"/>
    <w:rsid w:val="00232849"/>
    <w:rsid w:val="00233024"/>
    <w:rsid w:val="00233334"/>
    <w:rsid w:val="00244774"/>
    <w:rsid w:val="0024521C"/>
    <w:rsid w:val="002461EC"/>
    <w:rsid w:val="002514CD"/>
    <w:rsid w:val="00253E5B"/>
    <w:rsid w:val="0025677E"/>
    <w:rsid w:val="002575C2"/>
    <w:rsid w:val="00260E93"/>
    <w:rsid w:val="002623EB"/>
    <w:rsid w:val="00264AA4"/>
    <w:rsid w:val="0026672E"/>
    <w:rsid w:val="0027226A"/>
    <w:rsid w:val="00273AB1"/>
    <w:rsid w:val="00275A46"/>
    <w:rsid w:val="00277BC2"/>
    <w:rsid w:val="00281606"/>
    <w:rsid w:val="00286C9F"/>
    <w:rsid w:val="002906FE"/>
    <w:rsid w:val="00292F73"/>
    <w:rsid w:val="00295DB1"/>
    <w:rsid w:val="00297D0F"/>
    <w:rsid w:val="002A1F60"/>
    <w:rsid w:val="002B23CB"/>
    <w:rsid w:val="002B321F"/>
    <w:rsid w:val="002B4E53"/>
    <w:rsid w:val="002B653F"/>
    <w:rsid w:val="002B7E38"/>
    <w:rsid w:val="002C1623"/>
    <w:rsid w:val="002C680D"/>
    <w:rsid w:val="002D2156"/>
    <w:rsid w:val="002D3657"/>
    <w:rsid w:val="002D479E"/>
    <w:rsid w:val="002E0A7C"/>
    <w:rsid w:val="002E4DF5"/>
    <w:rsid w:val="002E4F06"/>
    <w:rsid w:val="002F3C92"/>
    <w:rsid w:val="00300B35"/>
    <w:rsid w:val="003023A7"/>
    <w:rsid w:val="0031178C"/>
    <w:rsid w:val="00317C45"/>
    <w:rsid w:val="00317DBF"/>
    <w:rsid w:val="00320DC1"/>
    <w:rsid w:val="00321681"/>
    <w:rsid w:val="00322D8F"/>
    <w:rsid w:val="003306B2"/>
    <w:rsid w:val="00331527"/>
    <w:rsid w:val="0033182D"/>
    <w:rsid w:val="00332236"/>
    <w:rsid w:val="00341BED"/>
    <w:rsid w:val="003440CE"/>
    <w:rsid w:val="0034599A"/>
    <w:rsid w:val="003478B9"/>
    <w:rsid w:val="00350337"/>
    <w:rsid w:val="003614BC"/>
    <w:rsid w:val="00361804"/>
    <w:rsid w:val="003644C9"/>
    <w:rsid w:val="00375F87"/>
    <w:rsid w:val="00376365"/>
    <w:rsid w:val="00376C18"/>
    <w:rsid w:val="003777F1"/>
    <w:rsid w:val="00380945"/>
    <w:rsid w:val="0039460B"/>
    <w:rsid w:val="003A1120"/>
    <w:rsid w:val="003A18E4"/>
    <w:rsid w:val="003A68FC"/>
    <w:rsid w:val="003B245E"/>
    <w:rsid w:val="003B3A13"/>
    <w:rsid w:val="003B6062"/>
    <w:rsid w:val="003C0221"/>
    <w:rsid w:val="003C1949"/>
    <w:rsid w:val="003C77CA"/>
    <w:rsid w:val="003D78EA"/>
    <w:rsid w:val="003E2712"/>
    <w:rsid w:val="003E3BB6"/>
    <w:rsid w:val="003F1622"/>
    <w:rsid w:val="003F34F3"/>
    <w:rsid w:val="003F63E7"/>
    <w:rsid w:val="00402B46"/>
    <w:rsid w:val="00403A02"/>
    <w:rsid w:val="004055D4"/>
    <w:rsid w:val="004122AE"/>
    <w:rsid w:val="00414BEF"/>
    <w:rsid w:val="00417212"/>
    <w:rsid w:val="00422FB3"/>
    <w:rsid w:val="00424D06"/>
    <w:rsid w:val="00426055"/>
    <w:rsid w:val="0042696D"/>
    <w:rsid w:val="00426D67"/>
    <w:rsid w:val="004360A4"/>
    <w:rsid w:val="00437678"/>
    <w:rsid w:val="004413A1"/>
    <w:rsid w:val="0044425F"/>
    <w:rsid w:val="0045352C"/>
    <w:rsid w:val="00455A6E"/>
    <w:rsid w:val="00457B2E"/>
    <w:rsid w:val="00457D45"/>
    <w:rsid w:val="00460EA5"/>
    <w:rsid w:val="00465590"/>
    <w:rsid w:val="004659D3"/>
    <w:rsid w:val="0047025D"/>
    <w:rsid w:val="0047444E"/>
    <w:rsid w:val="00480AA2"/>
    <w:rsid w:val="004844FF"/>
    <w:rsid w:val="00484CE2"/>
    <w:rsid w:val="00485293"/>
    <w:rsid w:val="00487C9C"/>
    <w:rsid w:val="004935FD"/>
    <w:rsid w:val="0049605F"/>
    <w:rsid w:val="004A0703"/>
    <w:rsid w:val="004A279B"/>
    <w:rsid w:val="004A4589"/>
    <w:rsid w:val="004A6224"/>
    <w:rsid w:val="004B04E8"/>
    <w:rsid w:val="004B3B14"/>
    <w:rsid w:val="004C5227"/>
    <w:rsid w:val="004C606C"/>
    <w:rsid w:val="004D3556"/>
    <w:rsid w:val="004E3CD4"/>
    <w:rsid w:val="004F07BE"/>
    <w:rsid w:val="004F1CF4"/>
    <w:rsid w:val="004F29BF"/>
    <w:rsid w:val="004F54F5"/>
    <w:rsid w:val="00500FDA"/>
    <w:rsid w:val="00501F7E"/>
    <w:rsid w:val="00514EF5"/>
    <w:rsid w:val="00521F14"/>
    <w:rsid w:val="00523E65"/>
    <w:rsid w:val="00524A1F"/>
    <w:rsid w:val="00526E32"/>
    <w:rsid w:val="005274A1"/>
    <w:rsid w:val="00531863"/>
    <w:rsid w:val="00533770"/>
    <w:rsid w:val="005341DE"/>
    <w:rsid w:val="0053531C"/>
    <w:rsid w:val="00540D4C"/>
    <w:rsid w:val="0054523D"/>
    <w:rsid w:val="005538EF"/>
    <w:rsid w:val="00554443"/>
    <w:rsid w:val="00555029"/>
    <w:rsid w:val="0057017A"/>
    <w:rsid w:val="00571BC3"/>
    <w:rsid w:val="00573257"/>
    <w:rsid w:val="005741EF"/>
    <w:rsid w:val="005770BE"/>
    <w:rsid w:val="00577373"/>
    <w:rsid w:val="00583FA3"/>
    <w:rsid w:val="00591066"/>
    <w:rsid w:val="005929D6"/>
    <w:rsid w:val="005956AE"/>
    <w:rsid w:val="00595D6D"/>
    <w:rsid w:val="005A25EF"/>
    <w:rsid w:val="005A33B3"/>
    <w:rsid w:val="005A53E9"/>
    <w:rsid w:val="005A7CED"/>
    <w:rsid w:val="005B1992"/>
    <w:rsid w:val="005C43C8"/>
    <w:rsid w:val="005C7A57"/>
    <w:rsid w:val="005D12C4"/>
    <w:rsid w:val="005D2548"/>
    <w:rsid w:val="005D3256"/>
    <w:rsid w:val="005D4878"/>
    <w:rsid w:val="005E11E0"/>
    <w:rsid w:val="005E67CE"/>
    <w:rsid w:val="005E789C"/>
    <w:rsid w:val="005F2A3A"/>
    <w:rsid w:val="005F31F4"/>
    <w:rsid w:val="005F387D"/>
    <w:rsid w:val="005F4685"/>
    <w:rsid w:val="005F7758"/>
    <w:rsid w:val="005F7ADA"/>
    <w:rsid w:val="00600EE0"/>
    <w:rsid w:val="00607BD0"/>
    <w:rsid w:val="00615D1E"/>
    <w:rsid w:val="00616303"/>
    <w:rsid w:val="006168C8"/>
    <w:rsid w:val="00616E47"/>
    <w:rsid w:val="006202DD"/>
    <w:rsid w:val="0062043B"/>
    <w:rsid w:val="006216A7"/>
    <w:rsid w:val="00631CC4"/>
    <w:rsid w:val="00635033"/>
    <w:rsid w:val="00643CC6"/>
    <w:rsid w:val="0064428E"/>
    <w:rsid w:val="0065445D"/>
    <w:rsid w:val="00663A9C"/>
    <w:rsid w:val="00663AD9"/>
    <w:rsid w:val="006648B9"/>
    <w:rsid w:val="00673FCD"/>
    <w:rsid w:val="006757D4"/>
    <w:rsid w:val="00676840"/>
    <w:rsid w:val="00680E46"/>
    <w:rsid w:val="00681E49"/>
    <w:rsid w:val="00685368"/>
    <w:rsid w:val="00685D06"/>
    <w:rsid w:val="006865B1"/>
    <w:rsid w:val="00686DE0"/>
    <w:rsid w:val="0068794F"/>
    <w:rsid w:val="006939F8"/>
    <w:rsid w:val="00695CC6"/>
    <w:rsid w:val="006A1107"/>
    <w:rsid w:val="006A3254"/>
    <w:rsid w:val="006A4998"/>
    <w:rsid w:val="006A5203"/>
    <w:rsid w:val="006A6EAE"/>
    <w:rsid w:val="006B10DC"/>
    <w:rsid w:val="006B5765"/>
    <w:rsid w:val="006B5F91"/>
    <w:rsid w:val="006C1494"/>
    <w:rsid w:val="006C3214"/>
    <w:rsid w:val="006C5D3B"/>
    <w:rsid w:val="006D080C"/>
    <w:rsid w:val="006D4FAC"/>
    <w:rsid w:val="006D5C11"/>
    <w:rsid w:val="006D6FEC"/>
    <w:rsid w:val="006E0DE9"/>
    <w:rsid w:val="006E0E68"/>
    <w:rsid w:val="006E44B8"/>
    <w:rsid w:val="006E7C59"/>
    <w:rsid w:val="006F22FF"/>
    <w:rsid w:val="006F7E6E"/>
    <w:rsid w:val="00705ED0"/>
    <w:rsid w:val="007118D7"/>
    <w:rsid w:val="00722C11"/>
    <w:rsid w:val="0072574F"/>
    <w:rsid w:val="00726094"/>
    <w:rsid w:val="00744705"/>
    <w:rsid w:val="0074619D"/>
    <w:rsid w:val="0075227C"/>
    <w:rsid w:val="007525D3"/>
    <w:rsid w:val="00761366"/>
    <w:rsid w:val="007617EE"/>
    <w:rsid w:val="00763C85"/>
    <w:rsid w:val="0076408A"/>
    <w:rsid w:val="00765812"/>
    <w:rsid w:val="00772C48"/>
    <w:rsid w:val="00774192"/>
    <w:rsid w:val="007773FA"/>
    <w:rsid w:val="007776D6"/>
    <w:rsid w:val="0078215A"/>
    <w:rsid w:val="00786248"/>
    <w:rsid w:val="00786294"/>
    <w:rsid w:val="00791820"/>
    <w:rsid w:val="00795933"/>
    <w:rsid w:val="007A0208"/>
    <w:rsid w:val="007A39F5"/>
    <w:rsid w:val="007A4E30"/>
    <w:rsid w:val="007B0CE2"/>
    <w:rsid w:val="007B163A"/>
    <w:rsid w:val="007B4649"/>
    <w:rsid w:val="007B5150"/>
    <w:rsid w:val="007B53FE"/>
    <w:rsid w:val="007B558C"/>
    <w:rsid w:val="007B55AB"/>
    <w:rsid w:val="007B6025"/>
    <w:rsid w:val="007C0F6B"/>
    <w:rsid w:val="007C156E"/>
    <w:rsid w:val="007C19F3"/>
    <w:rsid w:val="007C30A1"/>
    <w:rsid w:val="007C6A4F"/>
    <w:rsid w:val="007C7D1E"/>
    <w:rsid w:val="007D0776"/>
    <w:rsid w:val="007D0B90"/>
    <w:rsid w:val="007D0FD8"/>
    <w:rsid w:val="007E4307"/>
    <w:rsid w:val="007E7723"/>
    <w:rsid w:val="007F5C48"/>
    <w:rsid w:val="00807B54"/>
    <w:rsid w:val="008166B1"/>
    <w:rsid w:val="008211F2"/>
    <w:rsid w:val="00823812"/>
    <w:rsid w:val="00824A16"/>
    <w:rsid w:val="00827B50"/>
    <w:rsid w:val="00831632"/>
    <w:rsid w:val="00831B91"/>
    <w:rsid w:val="00836219"/>
    <w:rsid w:val="00836B8C"/>
    <w:rsid w:val="00837C29"/>
    <w:rsid w:val="00840744"/>
    <w:rsid w:val="00840E02"/>
    <w:rsid w:val="0084117E"/>
    <w:rsid w:val="00841EE6"/>
    <w:rsid w:val="00841FD6"/>
    <w:rsid w:val="008463A2"/>
    <w:rsid w:val="0084704D"/>
    <w:rsid w:val="00850559"/>
    <w:rsid w:val="008507AA"/>
    <w:rsid w:val="0086015D"/>
    <w:rsid w:val="0086255F"/>
    <w:rsid w:val="0086649E"/>
    <w:rsid w:val="00866933"/>
    <w:rsid w:val="008717CA"/>
    <w:rsid w:val="008754D4"/>
    <w:rsid w:val="008768A8"/>
    <w:rsid w:val="00877BA5"/>
    <w:rsid w:val="008824E0"/>
    <w:rsid w:val="008839DB"/>
    <w:rsid w:val="0089016D"/>
    <w:rsid w:val="00890A84"/>
    <w:rsid w:val="00892C4C"/>
    <w:rsid w:val="00895F56"/>
    <w:rsid w:val="008A056E"/>
    <w:rsid w:val="008A1A48"/>
    <w:rsid w:val="008A3E02"/>
    <w:rsid w:val="008B0DFF"/>
    <w:rsid w:val="008B28C3"/>
    <w:rsid w:val="008B3726"/>
    <w:rsid w:val="008C30F9"/>
    <w:rsid w:val="008C316E"/>
    <w:rsid w:val="008C648F"/>
    <w:rsid w:val="008C6C40"/>
    <w:rsid w:val="008D4823"/>
    <w:rsid w:val="008E4D59"/>
    <w:rsid w:val="008E589D"/>
    <w:rsid w:val="008F2C12"/>
    <w:rsid w:val="008F2F13"/>
    <w:rsid w:val="008F321E"/>
    <w:rsid w:val="008F46E9"/>
    <w:rsid w:val="008F49AE"/>
    <w:rsid w:val="008F4A19"/>
    <w:rsid w:val="008F65F5"/>
    <w:rsid w:val="008F76EC"/>
    <w:rsid w:val="009029EC"/>
    <w:rsid w:val="00902C4B"/>
    <w:rsid w:val="00914479"/>
    <w:rsid w:val="00924EA4"/>
    <w:rsid w:val="00925E5B"/>
    <w:rsid w:val="00927975"/>
    <w:rsid w:val="00930AAB"/>
    <w:rsid w:val="00931EB5"/>
    <w:rsid w:val="009333EA"/>
    <w:rsid w:val="0093362D"/>
    <w:rsid w:val="00934D9A"/>
    <w:rsid w:val="00941C96"/>
    <w:rsid w:val="0094432D"/>
    <w:rsid w:val="00944E5A"/>
    <w:rsid w:val="00946184"/>
    <w:rsid w:val="00947ACB"/>
    <w:rsid w:val="00952C4A"/>
    <w:rsid w:val="00953809"/>
    <w:rsid w:val="00954D13"/>
    <w:rsid w:val="0095669F"/>
    <w:rsid w:val="0096339E"/>
    <w:rsid w:val="00970073"/>
    <w:rsid w:val="00971B45"/>
    <w:rsid w:val="0097330B"/>
    <w:rsid w:val="0097419D"/>
    <w:rsid w:val="00977DEF"/>
    <w:rsid w:val="0098069D"/>
    <w:rsid w:val="0098345E"/>
    <w:rsid w:val="009928D6"/>
    <w:rsid w:val="009A2506"/>
    <w:rsid w:val="009B4CF6"/>
    <w:rsid w:val="009B6ADD"/>
    <w:rsid w:val="009C0B91"/>
    <w:rsid w:val="009C29E1"/>
    <w:rsid w:val="009C464A"/>
    <w:rsid w:val="009C6D84"/>
    <w:rsid w:val="009D0CD7"/>
    <w:rsid w:val="009D1429"/>
    <w:rsid w:val="009D2960"/>
    <w:rsid w:val="009D2EE7"/>
    <w:rsid w:val="009E0251"/>
    <w:rsid w:val="009E15B6"/>
    <w:rsid w:val="009E2EE5"/>
    <w:rsid w:val="009E5F53"/>
    <w:rsid w:val="009E63C7"/>
    <w:rsid w:val="009E726C"/>
    <w:rsid w:val="009F3191"/>
    <w:rsid w:val="009F4099"/>
    <w:rsid w:val="009F7475"/>
    <w:rsid w:val="00A065FE"/>
    <w:rsid w:val="00A13C6A"/>
    <w:rsid w:val="00A162E0"/>
    <w:rsid w:val="00A1665C"/>
    <w:rsid w:val="00A17F38"/>
    <w:rsid w:val="00A228ED"/>
    <w:rsid w:val="00A2429F"/>
    <w:rsid w:val="00A27409"/>
    <w:rsid w:val="00A32A7D"/>
    <w:rsid w:val="00A36969"/>
    <w:rsid w:val="00A3716A"/>
    <w:rsid w:val="00A47C57"/>
    <w:rsid w:val="00A52DB5"/>
    <w:rsid w:val="00A54878"/>
    <w:rsid w:val="00A57E78"/>
    <w:rsid w:val="00A60995"/>
    <w:rsid w:val="00A64CB1"/>
    <w:rsid w:val="00A722A4"/>
    <w:rsid w:val="00A72BFA"/>
    <w:rsid w:val="00A770E4"/>
    <w:rsid w:val="00A816F3"/>
    <w:rsid w:val="00A82C8B"/>
    <w:rsid w:val="00A86C34"/>
    <w:rsid w:val="00A90155"/>
    <w:rsid w:val="00AA55F1"/>
    <w:rsid w:val="00AA6890"/>
    <w:rsid w:val="00AB230D"/>
    <w:rsid w:val="00AC02D9"/>
    <w:rsid w:val="00AC1B42"/>
    <w:rsid w:val="00AC266D"/>
    <w:rsid w:val="00AC67F1"/>
    <w:rsid w:val="00AD043A"/>
    <w:rsid w:val="00AD19A8"/>
    <w:rsid w:val="00AD1A72"/>
    <w:rsid w:val="00AD1DB0"/>
    <w:rsid w:val="00AD2C16"/>
    <w:rsid w:val="00AD2CF9"/>
    <w:rsid w:val="00AD35D5"/>
    <w:rsid w:val="00AD405C"/>
    <w:rsid w:val="00AD47D3"/>
    <w:rsid w:val="00AD6055"/>
    <w:rsid w:val="00AE7FE0"/>
    <w:rsid w:val="00AF04F5"/>
    <w:rsid w:val="00AF43D2"/>
    <w:rsid w:val="00AF51AD"/>
    <w:rsid w:val="00B00CBB"/>
    <w:rsid w:val="00B01825"/>
    <w:rsid w:val="00B035C9"/>
    <w:rsid w:val="00B049F0"/>
    <w:rsid w:val="00B05C51"/>
    <w:rsid w:val="00B06E6D"/>
    <w:rsid w:val="00B07072"/>
    <w:rsid w:val="00B07E2E"/>
    <w:rsid w:val="00B13BA5"/>
    <w:rsid w:val="00B14D5F"/>
    <w:rsid w:val="00B16A0D"/>
    <w:rsid w:val="00B20663"/>
    <w:rsid w:val="00B23AE0"/>
    <w:rsid w:val="00B25444"/>
    <w:rsid w:val="00B30566"/>
    <w:rsid w:val="00B30614"/>
    <w:rsid w:val="00B51017"/>
    <w:rsid w:val="00B54CCD"/>
    <w:rsid w:val="00B60328"/>
    <w:rsid w:val="00B6563B"/>
    <w:rsid w:val="00B67247"/>
    <w:rsid w:val="00B71755"/>
    <w:rsid w:val="00B745E1"/>
    <w:rsid w:val="00B74F05"/>
    <w:rsid w:val="00B75387"/>
    <w:rsid w:val="00B80807"/>
    <w:rsid w:val="00B814F9"/>
    <w:rsid w:val="00B82CA7"/>
    <w:rsid w:val="00B83554"/>
    <w:rsid w:val="00B8389B"/>
    <w:rsid w:val="00B8456E"/>
    <w:rsid w:val="00B85C19"/>
    <w:rsid w:val="00B92F36"/>
    <w:rsid w:val="00B97E4A"/>
    <w:rsid w:val="00BA36BF"/>
    <w:rsid w:val="00BA44EB"/>
    <w:rsid w:val="00BA51FB"/>
    <w:rsid w:val="00BB0182"/>
    <w:rsid w:val="00BB349C"/>
    <w:rsid w:val="00BB368B"/>
    <w:rsid w:val="00BB412C"/>
    <w:rsid w:val="00BB53AF"/>
    <w:rsid w:val="00BB7A46"/>
    <w:rsid w:val="00BC086C"/>
    <w:rsid w:val="00BC2A9E"/>
    <w:rsid w:val="00BC445C"/>
    <w:rsid w:val="00BC79FD"/>
    <w:rsid w:val="00BE2F45"/>
    <w:rsid w:val="00BE6582"/>
    <w:rsid w:val="00BF0EE6"/>
    <w:rsid w:val="00BF1A03"/>
    <w:rsid w:val="00BF24C6"/>
    <w:rsid w:val="00BF2A0D"/>
    <w:rsid w:val="00BF7171"/>
    <w:rsid w:val="00C03864"/>
    <w:rsid w:val="00C0470C"/>
    <w:rsid w:val="00C06067"/>
    <w:rsid w:val="00C06273"/>
    <w:rsid w:val="00C06D89"/>
    <w:rsid w:val="00C077CA"/>
    <w:rsid w:val="00C11245"/>
    <w:rsid w:val="00C120DD"/>
    <w:rsid w:val="00C121AB"/>
    <w:rsid w:val="00C17AEB"/>
    <w:rsid w:val="00C23E7A"/>
    <w:rsid w:val="00C30A0D"/>
    <w:rsid w:val="00C31EE4"/>
    <w:rsid w:val="00C40716"/>
    <w:rsid w:val="00C41EE1"/>
    <w:rsid w:val="00C4498B"/>
    <w:rsid w:val="00C47B92"/>
    <w:rsid w:val="00C47B9F"/>
    <w:rsid w:val="00C55E62"/>
    <w:rsid w:val="00C56891"/>
    <w:rsid w:val="00C71460"/>
    <w:rsid w:val="00C71BEF"/>
    <w:rsid w:val="00C71C96"/>
    <w:rsid w:val="00C74081"/>
    <w:rsid w:val="00C75A0D"/>
    <w:rsid w:val="00C75C75"/>
    <w:rsid w:val="00C76F85"/>
    <w:rsid w:val="00C8250B"/>
    <w:rsid w:val="00C864E6"/>
    <w:rsid w:val="00C87545"/>
    <w:rsid w:val="00C91C48"/>
    <w:rsid w:val="00C96F3C"/>
    <w:rsid w:val="00CA1B79"/>
    <w:rsid w:val="00CA3205"/>
    <w:rsid w:val="00CB68F8"/>
    <w:rsid w:val="00CC3E99"/>
    <w:rsid w:val="00CC3FD2"/>
    <w:rsid w:val="00CC782A"/>
    <w:rsid w:val="00CD0B5B"/>
    <w:rsid w:val="00CD26FC"/>
    <w:rsid w:val="00CE2685"/>
    <w:rsid w:val="00CF1A41"/>
    <w:rsid w:val="00CF34CD"/>
    <w:rsid w:val="00CF419A"/>
    <w:rsid w:val="00CF5115"/>
    <w:rsid w:val="00CF5383"/>
    <w:rsid w:val="00D02CF0"/>
    <w:rsid w:val="00D12BA4"/>
    <w:rsid w:val="00D141D8"/>
    <w:rsid w:val="00D14C72"/>
    <w:rsid w:val="00D17A92"/>
    <w:rsid w:val="00D209F4"/>
    <w:rsid w:val="00D3404F"/>
    <w:rsid w:val="00D34543"/>
    <w:rsid w:val="00D402A0"/>
    <w:rsid w:val="00D40845"/>
    <w:rsid w:val="00D41327"/>
    <w:rsid w:val="00D42D8D"/>
    <w:rsid w:val="00D43E0A"/>
    <w:rsid w:val="00D555B3"/>
    <w:rsid w:val="00D648CF"/>
    <w:rsid w:val="00D64BCB"/>
    <w:rsid w:val="00D65BA4"/>
    <w:rsid w:val="00D70D83"/>
    <w:rsid w:val="00D71DC4"/>
    <w:rsid w:val="00D73F73"/>
    <w:rsid w:val="00D768D9"/>
    <w:rsid w:val="00D80440"/>
    <w:rsid w:val="00D813A3"/>
    <w:rsid w:val="00D86911"/>
    <w:rsid w:val="00D876E5"/>
    <w:rsid w:val="00D921F9"/>
    <w:rsid w:val="00DA118F"/>
    <w:rsid w:val="00DA3E60"/>
    <w:rsid w:val="00DA4FCD"/>
    <w:rsid w:val="00DC0D15"/>
    <w:rsid w:val="00DC1158"/>
    <w:rsid w:val="00DC5E6E"/>
    <w:rsid w:val="00DC7198"/>
    <w:rsid w:val="00DD42F4"/>
    <w:rsid w:val="00DD6008"/>
    <w:rsid w:val="00DE2881"/>
    <w:rsid w:val="00DE38DD"/>
    <w:rsid w:val="00DE4B1E"/>
    <w:rsid w:val="00DE5C69"/>
    <w:rsid w:val="00DF419F"/>
    <w:rsid w:val="00DF4452"/>
    <w:rsid w:val="00DF76DE"/>
    <w:rsid w:val="00E00491"/>
    <w:rsid w:val="00E02E33"/>
    <w:rsid w:val="00E048A2"/>
    <w:rsid w:val="00E04C1F"/>
    <w:rsid w:val="00E04D8F"/>
    <w:rsid w:val="00E142F5"/>
    <w:rsid w:val="00E14ABE"/>
    <w:rsid w:val="00E1543F"/>
    <w:rsid w:val="00E15DD1"/>
    <w:rsid w:val="00E1650E"/>
    <w:rsid w:val="00E172AB"/>
    <w:rsid w:val="00E30DB7"/>
    <w:rsid w:val="00E33E7C"/>
    <w:rsid w:val="00E40FAE"/>
    <w:rsid w:val="00E4234F"/>
    <w:rsid w:val="00E44372"/>
    <w:rsid w:val="00E453EC"/>
    <w:rsid w:val="00E52FA0"/>
    <w:rsid w:val="00E5574D"/>
    <w:rsid w:val="00E5587A"/>
    <w:rsid w:val="00E57309"/>
    <w:rsid w:val="00E574CD"/>
    <w:rsid w:val="00E5755C"/>
    <w:rsid w:val="00E617B3"/>
    <w:rsid w:val="00E6353C"/>
    <w:rsid w:val="00E7734A"/>
    <w:rsid w:val="00E83182"/>
    <w:rsid w:val="00E84CEF"/>
    <w:rsid w:val="00E85704"/>
    <w:rsid w:val="00E8660E"/>
    <w:rsid w:val="00E92C5A"/>
    <w:rsid w:val="00E9644D"/>
    <w:rsid w:val="00E96DBC"/>
    <w:rsid w:val="00E96F1B"/>
    <w:rsid w:val="00EA1F38"/>
    <w:rsid w:val="00EB5426"/>
    <w:rsid w:val="00EB6ADE"/>
    <w:rsid w:val="00EC4222"/>
    <w:rsid w:val="00ED4204"/>
    <w:rsid w:val="00ED6438"/>
    <w:rsid w:val="00ED7493"/>
    <w:rsid w:val="00ED768A"/>
    <w:rsid w:val="00EE0514"/>
    <w:rsid w:val="00EE1D7C"/>
    <w:rsid w:val="00EE33D8"/>
    <w:rsid w:val="00EE454A"/>
    <w:rsid w:val="00EE6580"/>
    <w:rsid w:val="00EE6910"/>
    <w:rsid w:val="00EF1C78"/>
    <w:rsid w:val="00EF4243"/>
    <w:rsid w:val="00EF43AA"/>
    <w:rsid w:val="00EF7213"/>
    <w:rsid w:val="00F017F8"/>
    <w:rsid w:val="00F03BE7"/>
    <w:rsid w:val="00F045B4"/>
    <w:rsid w:val="00F0559B"/>
    <w:rsid w:val="00F05927"/>
    <w:rsid w:val="00F05E1F"/>
    <w:rsid w:val="00F07E39"/>
    <w:rsid w:val="00F11D3C"/>
    <w:rsid w:val="00F120CC"/>
    <w:rsid w:val="00F13C17"/>
    <w:rsid w:val="00F14794"/>
    <w:rsid w:val="00F20DDD"/>
    <w:rsid w:val="00F2112C"/>
    <w:rsid w:val="00F21444"/>
    <w:rsid w:val="00F23E7A"/>
    <w:rsid w:val="00F324A2"/>
    <w:rsid w:val="00F3556F"/>
    <w:rsid w:val="00F35F11"/>
    <w:rsid w:val="00F360F9"/>
    <w:rsid w:val="00F4039F"/>
    <w:rsid w:val="00F42AB4"/>
    <w:rsid w:val="00F432E3"/>
    <w:rsid w:val="00F50C78"/>
    <w:rsid w:val="00F51753"/>
    <w:rsid w:val="00F53ABC"/>
    <w:rsid w:val="00F556AF"/>
    <w:rsid w:val="00F56C40"/>
    <w:rsid w:val="00F575A3"/>
    <w:rsid w:val="00F602D9"/>
    <w:rsid w:val="00F62E3D"/>
    <w:rsid w:val="00F62F72"/>
    <w:rsid w:val="00F67485"/>
    <w:rsid w:val="00F707A9"/>
    <w:rsid w:val="00F802C0"/>
    <w:rsid w:val="00F8413D"/>
    <w:rsid w:val="00F84D97"/>
    <w:rsid w:val="00F868AF"/>
    <w:rsid w:val="00F90F88"/>
    <w:rsid w:val="00F924D1"/>
    <w:rsid w:val="00F97DE3"/>
    <w:rsid w:val="00FA3068"/>
    <w:rsid w:val="00FB27E9"/>
    <w:rsid w:val="00FB329F"/>
    <w:rsid w:val="00FB5637"/>
    <w:rsid w:val="00FB6767"/>
    <w:rsid w:val="00FC6B87"/>
    <w:rsid w:val="00FC6F7A"/>
    <w:rsid w:val="00FD19E0"/>
    <w:rsid w:val="00FD3800"/>
    <w:rsid w:val="00FD5199"/>
    <w:rsid w:val="00FD69BF"/>
    <w:rsid w:val="00FD6D6A"/>
    <w:rsid w:val="00FD7A49"/>
    <w:rsid w:val="00FE0158"/>
    <w:rsid w:val="00FE63D9"/>
    <w:rsid w:val="00FE6F8D"/>
    <w:rsid w:val="00FE7C22"/>
    <w:rsid w:val="00FF031A"/>
    <w:rsid w:val="00FF0550"/>
    <w:rsid w:val="00FF506B"/>
    <w:rsid w:val="00FF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125783"/>
  <w15:docId w15:val="{A1EB49CA-6701-4E4C-9413-9BE7A94F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E268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CE2685"/>
    <w:pPr>
      <w:keepNext/>
      <w:jc w:val="both"/>
      <w:outlineLvl w:val="0"/>
    </w:pPr>
    <w:rPr>
      <w:b/>
      <w:i/>
      <w:lang w:val="es-ES_tradnl"/>
    </w:rPr>
  </w:style>
  <w:style w:type="paragraph" w:styleId="Ttulo2">
    <w:name w:val="heading 2"/>
    <w:basedOn w:val="Normal"/>
    <w:next w:val="Normal"/>
    <w:qFormat/>
    <w:rsid w:val="00CE2685"/>
    <w:pPr>
      <w:keepNext/>
      <w:jc w:val="both"/>
      <w:outlineLvl w:val="1"/>
    </w:pPr>
    <w:rPr>
      <w:rFonts w:ascii="Arial" w:hAnsi="Arial"/>
      <w:b/>
      <w:i/>
      <w:sz w:val="20"/>
      <w:lang w:val="es-ES_tradnl"/>
    </w:rPr>
  </w:style>
  <w:style w:type="paragraph" w:styleId="Ttulo3">
    <w:name w:val="heading 3"/>
    <w:basedOn w:val="Normal"/>
    <w:next w:val="Normal"/>
    <w:qFormat/>
    <w:rsid w:val="00CE2685"/>
    <w:pPr>
      <w:keepNext/>
      <w:outlineLvl w:val="2"/>
    </w:pPr>
    <w:rPr>
      <w:i/>
      <w:lang w:val="es-ES_tradnl"/>
    </w:rPr>
  </w:style>
  <w:style w:type="paragraph" w:styleId="Ttulo4">
    <w:name w:val="heading 4"/>
    <w:basedOn w:val="Normal"/>
    <w:next w:val="Normal"/>
    <w:link w:val="Ttulo4Car"/>
    <w:qFormat/>
    <w:rsid w:val="00CE2685"/>
    <w:pPr>
      <w:keepNext/>
      <w:outlineLvl w:val="3"/>
    </w:pPr>
    <w:rPr>
      <w:b/>
      <w:i/>
      <w:lang w:val="es-MX"/>
    </w:rPr>
  </w:style>
  <w:style w:type="paragraph" w:styleId="Ttulo5">
    <w:name w:val="heading 5"/>
    <w:basedOn w:val="Normal"/>
    <w:next w:val="Normal"/>
    <w:qFormat/>
    <w:rsid w:val="00CE2685"/>
    <w:pPr>
      <w:keepNext/>
      <w:jc w:val="center"/>
      <w:outlineLvl w:val="4"/>
    </w:pPr>
    <w:rPr>
      <w:b/>
      <w:i/>
      <w:lang w:val="es-MX"/>
    </w:rPr>
  </w:style>
  <w:style w:type="paragraph" w:styleId="Ttulo6">
    <w:name w:val="heading 6"/>
    <w:basedOn w:val="Normal"/>
    <w:next w:val="Normal"/>
    <w:qFormat/>
    <w:rsid w:val="00C71C96"/>
    <w:pPr>
      <w:spacing w:before="240" w:after="60"/>
      <w:outlineLvl w:val="5"/>
    </w:pPr>
    <w:rPr>
      <w:b/>
      <w:bCs/>
      <w:sz w:val="22"/>
      <w:szCs w:val="22"/>
    </w:rPr>
  </w:style>
  <w:style w:type="paragraph" w:styleId="Ttulo9">
    <w:name w:val="heading 9"/>
    <w:basedOn w:val="Normal"/>
    <w:next w:val="Normal"/>
    <w:qFormat/>
    <w:rsid w:val="00CE268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E268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CE2685"/>
    <w:pPr>
      <w:tabs>
        <w:tab w:val="center" w:pos="4419"/>
        <w:tab w:val="right" w:pos="8838"/>
      </w:tabs>
    </w:pPr>
  </w:style>
  <w:style w:type="paragraph" w:styleId="Textonotapie">
    <w:name w:val="footnote text"/>
    <w:basedOn w:val="Normal"/>
    <w:link w:val="TextonotapieCar"/>
    <w:uiPriority w:val="99"/>
    <w:rsid w:val="00CE2685"/>
    <w:rPr>
      <w:sz w:val="20"/>
    </w:rPr>
  </w:style>
  <w:style w:type="character" w:styleId="Refdenotaalpie">
    <w:name w:val="footnote reference"/>
    <w:basedOn w:val="Fuentedeprrafopredeter"/>
    <w:uiPriority w:val="99"/>
    <w:rsid w:val="00CE2685"/>
    <w:rPr>
      <w:vertAlign w:val="superscript"/>
    </w:rPr>
  </w:style>
  <w:style w:type="paragraph" w:customStyle="1" w:styleId="Textoindependiente21">
    <w:name w:val="Texto independiente 21"/>
    <w:basedOn w:val="Normal"/>
    <w:rsid w:val="00CE2685"/>
    <w:pPr>
      <w:jc w:val="both"/>
    </w:pPr>
    <w:rPr>
      <w:b/>
    </w:rPr>
  </w:style>
  <w:style w:type="paragraph" w:styleId="Textoindependiente2">
    <w:name w:val="Body Text 2"/>
    <w:basedOn w:val="Normal"/>
    <w:rsid w:val="00CE2685"/>
    <w:pPr>
      <w:jc w:val="both"/>
    </w:pPr>
    <w:rPr>
      <w:rFonts w:ascii="Arial" w:hAnsi="Arial"/>
      <w:sz w:val="20"/>
      <w:lang w:val="es-ES_tradnl"/>
    </w:rPr>
  </w:style>
  <w:style w:type="character" w:styleId="Nmerodepgina">
    <w:name w:val="page number"/>
    <w:basedOn w:val="Fuentedeprrafopredeter"/>
    <w:rsid w:val="00CE2685"/>
  </w:style>
  <w:style w:type="paragraph" w:styleId="Textoindependiente">
    <w:name w:val="Body Text"/>
    <w:basedOn w:val="Normal"/>
    <w:link w:val="TextoindependienteCar"/>
    <w:rsid w:val="00CE2685"/>
    <w:pPr>
      <w:jc w:val="both"/>
    </w:pPr>
    <w:rPr>
      <w:rFonts w:ascii="Arial" w:hAnsi="Arial"/>
      <w:lang w:val="es-CR"/>
    </w:rPr>
  </w:style>
  <w:style w:type="paragraph" w:styleId="Sangradetextonormal">
    <w:name w:val="Body Text Indent"/>
    <w:basedOn w:val="Normal"/>
    <w:rsid w:val="00CE2685"/>
    <w:pPr>
      <w:ind w:left="708"/>
      <w:jc w:val="both"/>
    </w:pPr>
    <w:rPr>
      <w:rFonts w:ascii="Arial" w:hAnsi="Arial"/>
      <w:i/>
    </w:rPr>
  </w:style>
  <w:style w:type="paragraph" w:styleId="Sangra2detindependiente">
    <w:name w:val="Body Text Indent 2"/>
    <w:basedOn w:val="Normal"/>
    <w:rsid w:val="00CE2685"/>
    <w:pPr>
      <w:ind w:left="360"/>
      <w:jc w:val="both"/>
    </w:pPr>
    <w:rPr>
      <w:rFonts w:ascii="Arial" w:hAnsi="Arial"/>
      <w:lang w:val="es-CR"/>
    </w:rPr>
  </w:style>
  <w:style w:type="paragraph" w:styleId="Textoindependiente3">
    <w:name w:val="Body Text 3"/>
    <w:basedOn w:val="Normal"/>
    <w:rsid w:val="00CE2685"/>
    <w:pPr>
      <w:jc w:val="both"/>
    </w:pPr>
    <w:rPr>
      <w:lang w:val="es-MX"/>
    </w:rPr>
  </w:style>
  <w:style w:type="character" w:styleId="Hipervnculo">
    <w:name w:val="Hyperlink"/>
    <w:basedOn w:val="Fuentedeprrafopredeter"/>
    <w:uiPriority w:val="99"/>
    <w:rsid w:val="00CE2685"/>
    <w:rPr>
      <w:color w:val="0000FF"/>
      <w:u w:val="single"/>
    </w:rPr>
  </w:style>
  <w:style w:type="paragraph" w:styleId="Textodebloque">
    <w:name w:val="Block Text"/>
    <w:basedOn w:val="Normal"/>
    <w:rsid w:val="00CE2685"/>
    <w:pPr>
      <w:ind w:left="708" w:right="1400"/>
      <w:jc w:val="both"/>
    </w:pPr>
    <w:rPr>
      <w:rFonts w:ascii="Tahoma" w:hAnsi="Tahoma"/>
    </w:rPr>
  </w:style>
  <w:style w:type="character" w:styleId="Hipervnculovisitado">
    <w:name w:val="FollowedHyperlink"/>
    <w:basedOn w:val="Fuentedeprrafopredeter"/>
    <w:rsid w:val="00CE2685"/>
    <w:rPr>
      <w:color w:val="800080"/>
      <w:u w:val="single"/>
    </w:rPr>
  </w:style>
  <w:style w:type="paragraph" w:styleId="NormalWeb">
    <w:name w:val="Normal (Web)"/>
    <w:basedOn w:val="Normal"/>
    <w:rsid w:val="00CE2685"/>
    <w:pPr>
      <w:spacing w:before="100" w:beforeAutospacing="1" w:after="100" w:afterAutospacing="1"/>
    </w:pPr>
    <w:rPr>
      <w:sz w:val="20"/>
      <w:szCs w:val="20"/>
    </w:rPr>
  </w:style>
  <w:style w:type="paragraph" w:styleId="Sangra3detindependiente">
    <w:name w:val="Body Text Indent 3"/>
    <w:basedOn w:val="Normal"/>
    <w:rsid w:val="00CE2685"/>
    <w:pPr>
      <w:spacing w:after="120"/>
      <w:ind w:left="283"/>
    </w:pPr>
    <w:rPr>
      <w:sz w:val="16"/>
      <w:szCs w:val="16"/>
    </w:rPr>
  </w:style>
  <w:style w:type="paragraph" w:styleId="Textodeglobo">
    <w:name w:val="Balloon Text"/>
    <w:basedOn w:val="Normal"/>
    <w:semiHidden/>
    <w:rsid w:val="001B6F2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220A32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B30614"/>
    <w:rPr>
      <w:rFonts w:ascii="Arial" w:hAnsi="Arial"/>
      <w:sz w:val="24"/>
      <w:szCs w:val="24"/>
      <w:lang w:val="es-CR" w:eastAsia="es-ES"/>
    </w:rPr>
  </w:style>
  <w:style w:type="paragraph" w:styleId="Sinespaciado">
    <w:name w:val="No Spacing"/>
    <w:uiPriority w:val="1"/>
    <w:qFormat/>
    <w:rsid w:val="00B30614"/>
    <w:rPr>
      <w:rFonts w:asciiTheme="minorHAnsi" w:eastAsiaTheme="minorHAnsi" w:hAnsiTheme="minorHAnsi" w:cstheme="minorBidi"/>
      <w:sz w:val="22"/>
      <w:szCs w:val="22"/>
      <w:lang w:val="es-CR"/>
    </w:rPr>
  </w:style>
  <w:style w:type="character" w:customStyle="1" w:styleId="EncabezadoCar">
    <w:name w:val="Encabezado Car"/>
    <w:basedOn w:val="Fuentedeprrafopredeter"/>
    <w:link w:val="Encabezado"/>
    <w:uiPriority w:val="99"/>
    <w:rsid w:val="00B814F9"/>
    <w:rPr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A52DB5"/>
    <w:rPr>
      <w:b/>
      <w:i/>
      <w:sz w:val="24"/>
      <w:szCs w:val="24"/>
      <w:lang w:val="es-MX" w:eastAsia="es-ES"/>
    </w:rPr>
  </w:style>
  <w:style w:type="character" w:customStyle="1" w:styleId="xdtextbox1">
    <w:name w:val="xdtextbox1"/>
    <w:basedOn w:val="Fuentedeprrafopredeter"/>
    <w:rsid w:val="009B4CF6"/>
    <w:rPr>
      <w:color w:val="auto"/>
      <w:bdr w:val="single" w:sz="8" w:space="1" w:color="DCDCDC" w:frame="1"/>
      <w:shd w:val="clear" w:color="auto" w:fill="FFFFFF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D42F4"/>
    <w:rPr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3B6062"/>
    <w:rPr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rsid w:val="00DF44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DF445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F445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F44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F4452"/>
    <w:rPr>
      <w:b/>
      <w:bCs/>
      <w:lang w:val="es-ES" w:eastAsia="es-ES"/>
    </w:rPr>
  </w:style>
  <w:style w:type="paragraph" w:customStyle="1" w:styleId="Default">
    <w:name w:val="Default"/>
    <w:rsid w:val="00321681"/>
    <w:pPr>
      <w:autoSpaceDE w:val="0"/>
      <w:autoSpaceDN w:val="0"/>
      <w:adjustRightInd w:val="0"/>
    </w:pPr>
    <w:rPr>
      <w:rFonts w:ascii="HelveticaNeue MediumCond" w:hAnsi="HelveticaNeue MediumCond" w:cs="HelveticaNeue MediumCond"/>
      <w:color w:val="000000"/>
      <w:sz w:val="24"/>
      <w:szCs w:val="24"/>
      <w:lang w:val="es-CR"/>
    </w:rPr>
  </w:style>
  <w:style w:type="table" w:styleId="Sombreadomedio1-nfasis1">
    <w:name w:val="Medium Shading 1 Accent 1"/>
    <w:basedOn w:val="Tablanormal"/>
    <w:uiPriority w:val="63"/>
    <w:rsid w:val="007E772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aconcuadrcula5oscura-nfasis5">
    <w:name w:val="Grid Table 5 Dark Accent 5"/>
    <w:basedOn w:val="Tablanormal"/>
    <w:uiPriority w:val="50"/>
    <w:rsid w:val="00C875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C87545"/>
    <w:rPr>
      <w:sz w:val="24"/>
      <w:szCs w:val="24"/>
      <w:lang w:val="es-ES" w:eastAsia="es-ES"/>
    </w:rPr>
  </w:style>
  <w:style w:type="table" w:styleId="Tablaconcuadrcula4-nfasis3">
    <w:name w:val="Grid Table 4 Accent 3"/>
    <w:basedOn w:val="Tablanormal"/>
    <w:uiPriority w:val="49"/>
    <w:rsid w:val="0007544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4-nfasis5">
    <w:name w:val="Grid Table 4 Accent 5"/>
    <w:basedOn w:val="Tablanormal"/>
    <w:uiPriority w:val="49"/>
    <w:rsid w:val="0007544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97647">
          <w:marLeft w:val="93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50166">
          <w:marLeft w:val="93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50535">
          <w:marLeft w:val="93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0169">
          <w:marLeft w:val="93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9755">
          <w:marLeft w:val="93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6810">
          <w:marLeft w:val="187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8919">
          <w:marLeft w:val="187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817">
          <w:marLeft w:val="187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6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70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0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02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4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6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ugese@sugese.fi.c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4D5CA053135940A0BC3CA341851BA3" ma:contentTypeVersion="8" ma:contentTypeDescription="Crear nuevo documento." ma:contentTypeScope="" ma:versionID="b4b02e1d53e65c13ab292df81ef8449e">
  <xsd:schema xmlns:xsd="http://www.w3.org/2001/XMLSchema" xmlns:xs="http://www.w3.org/2001/XMLSchema" xmlns:p="http://schemas.microsoft.com/office/2006/metadata/properties" xmlns:ns1="http://schemas.microsoft.com/sharepoint/v3" xmlns:ns2="b9fc4df0-8f56-46e7-b005-54afe0044df7" targetNamespace="http://schemas.microsoft.com/office/2006/metadata/properties" ma:root="true" ma:fieldsID="74efcb1da0e78f5e15260ef4dbf35f68" ns1:_="" ns2:_="">
    <xsd:import namespace="http://schemas.microsoft.com/sharepoint/v3"/>
    <xsd:import namespace="b9fc4df0-8f56-46e7-b005-54afe0044df7"/>
    <xsd:element name="properties">
      <xsd:complexType>
        <xsd:sequence>
          <xsd:element name="documentManagement">
            <xsd:complexType>
              <xsd:all>
                <xsd:element ref="ns1:StartDate" minOccurs="0"/>
                <xsd:element ref="ns1:DateCompleted" minOccurs="0"/>
                <xsd:element ref="ns2:MostrarSiempre" minOccurs="0"/>
                <xsd:element ref="ns2:DescripcionComunicado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tartDate" ma:index="8" nillable="true" ma:displayName="Fecha de inicio" ma:default="[today]" ma:format="DateOnly" ma:internalName="StartDate">
      <xsd:simpleType>
        <xsd:restriction base="dms:DateTime"/>
      </xsd:simpleType>
    </xsd:element>
    <xsd:element name="DateCompleted" ma:index="9" nillable="true" ma:displayName="Fecha de finalización" ma:description="" ma:format="DateOnly" ma:internalName="DateComple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c4df0-8f56-46e7-b005-54afe0044df7" elementFormDefault="qualified">
    <xsd:import namespace="http://schemas.microsoft.com/office/2006/documentManagement/types"/>
    <xsd:import namespace="http://schemas.microsoft.com/office/infopath/2007/PartnerControls"/>
    <xsd:element name="MostrarSiempre" ma:index="10" nillable="true" ma:displayName="Mostrar siempre" ma:default="No" ma:format="RadioButtons" ma:internalName="MostrarSiempre">
      <xsd:simpleType>
        <xsd:restriction base="dms:Choice">
          <xsd:enumeration value="Sí"/>
          <xsd:enumeration value="No"/>
        </xsd:restriction>
      </xsd:simpleType>
    </xsd:element>
    <xsd:element name="DescripcionComunicado" ma:index="11" nillable="true" ma:displayName="Descripción del comunicado" ma:internalName="DescripcionComunicado">
      <xsd:simpleType>
        <xsd:restriction base="dms:Note">
          <xsd:maxLength value="255"/>
        </xsd:restriction>
      </xsd:simpleType>
    </xsd:element>
    <xsd:element name="SharedWithUsers" ma:index="12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Completed xmlns="http://schemas.microsoft.com/sharepoint/v3" xsi:nil="true"/>
    <DescripcionComunicado xmlns="b9fc4df0-8f56-46e7-b005-54afe0044df7">•	Pandemia impactó el cálculo de las estimaciones de los siniestros
•	Medidas de restricción vehicular incidieron en la baja de las tarifas
•	Cobertura se mantiene en 6 millones de colones por persona</DescripcionComunicado>
    <StartDate xmlns="http://schemas.microsoft.com/sharepoint/v3">2020-10-27T06:00:00+00:00</StartDate>
    <MostrarSiempre xmlns="b9fc4df0-8f56-46e7-b005-54afe0044df7">Sí</MostrarSiempre>
  </documentManagement>
</p:properties>
</file>

<file path=customXml/itemProps1.xml><?xml version="1.0" encoding="utf-8"?>
<ds:datastoreItem xmlns:ds="http://schemas.openxmlformats.org/officeDocument/2006/customXml" ds:itemID="{CE3B3E4F-AB67-45EB-B1B4-F5AAED49DA2C}"/>
</file>

<file path=customXml/itemProps2.xml><?xml version="1.0" encoding="utf-8"?>
<ds:datastoreItem xmlns:ds="http://schemas.openxmlformats.org/officeDocument/2006/customXml" ds:itemID="{119AB653-772D-48DC-BF95-E34974EFF258}"/>
</file>

<file path=customXml/itemProps3.xml><?xml version="1.0" encoding="utf-8"?>
<ds:datastoreItem xmlns:ds="http://schemas.openxmlformats.org/officeDocument/2006/customXml" ds:itemID="{25865D87-5A8F-4353-A388-01C29422A31E}"/>
</file>

<file path=customXml/itemProps4.xml><?xml version="1.0" encoding="utf-8"?>
<ds:datastoreItem xmlns:ds="http://schemas.openxmlformats.org/officeDocument/2006/customXml" ds:itemID="{9E174CF6-2BFD-4D7E-86E1-9142308104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4003</TotalTime>
  <Pages>2</Pages>
  <Words>560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Olivier Castro P</vt:lpstr>
    </vt:vector>
  </TitlesOfParts>
  <Company>Superintendencia de Pensiones</Company>
  <LinksUpToDate>false</LinksUpToDate>
  <CharactersWithSpaces>3639</CharactersWithSpaces>
  <SharedDoc>false</SharedDoc>
  <HLinks>
    <vt:vector size="6" baseType="variant">
      <vt:variant>
        <vt:i4>5767214</vt:i4>
      </vt:variant>
      <vt:variant>
        <vt:i4>5</vt:i4>
      </vt:variant>
      <vt:variant>
        <vt:i4>0</vt:i4>
      </vt:variant>
      <vt:variant>
        <vt:i4>5</vt:i4>
      </vt:variant>
      <vt:variant>
        <vt:lpwstr>mailto:supen@supen.fi.cr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SOA baja 6% en promedio para el 2021 </dc:title>
  <dc:creator>Gerardo Ortega Aguilar</dc:creator>
  <cp:lastModifiedBy>MOLINA LOPEZ MELISSA</cp:lastModifiedBy>
  <cp:revision>8</cp:revision>
  <cp:lastPrinted>2015-11-20T15:54:00Z</cp:lastPrinted>
  <dcterms:created xsi:type="dcterms:W3CDTF">2020-10-23T21:22:00Z</dcterms:created>
  <dcterms:modified xsi:type="dcterms:W3CDTF">2020-10-26T16:07:00Z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0x0101003D4D5CA053135940A0BC3CA341851BA3</vt:lpwstr>
  </property>
</Properties>
</file>