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4A35E" w14:textId="256FC0B5" w:rsidR="008248F2" w:rsidRPr="00423311" w:rsidRDefault="00EF0FA2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s-CR"/>
        </w:rPr>
      </w:pPr>
      <w:r>
        <w:rPr>
          <w:rFonts w:ascii="Calibri" w:hAnsi="Calibri" w:cs="Tahoma"/>
          <w:sz w:val="20"/>
          <w:szCs w:val="20"/>
          <w:lang w:val="es-CR"/>
        </w:rPr>
        <w:t>08</w:t>
      </w:r>
      <w:r w:rsidR="00771E71" w:rsidRPr="00423311">
        <w:rPr>
          <w:rFonts w:ascii="Calibri" w:hAnsi="Calibri" w:cs="Tahoma"/>
          <w:sz w:val="20"/>
          <w:szCs w:val="20"/>
          <w:lang w:val="es-CR"/>
        </w:rPr>
        <w:t>-0</w:t>
      </w:r>
      <w:r>
        <w:rPr>
          <w:rFonts w:ascii="Calibri" w:hAnsi="Calibri" w:cs="Tahoma"/>
          <w:sz w:val="20"/>
          <w:szCs w:val="20"/>
          <w:lang w:val="es-CR"/>
        </w:rPr>
        <w:t>5</w:t>
      </w:r>
      <w:r w:rsidR="00771E71" w:rsidRPr="00423311">
        <w:rPr>
          <w:rFonts w:ascii="Calibri" w:hAnsi="Calibri" w:cs="Tahoma"/>
          <w:sz w:val="20"/>
          <w:szCs w:val="20"/>
          <w:lang w:val="es-CR"/>
        </w:rPr>
        <w:t>-2019</w:t>
      </w:r>
    </w:p>
    <w:p w14:paraId="4ABD337C" w14:textId="77777777" w:rsidR="008248F2" w:rsidRPr="00215CC9" w:rsidRDefault="008248F2" w:rsidP="00EF0FA2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i/>
          <w:sz w:val="20"/>
          <w:szCs w:val="20"/>
          <w:lang w:val="es-CR"/>
        </w:rPr>
      </w:pPr>
    </w:p>
    <w:p w14:paraId="4A430C79" w14:textId="77777777" w:rsidR="00EF0FA2" w:rsidRPr="00B6198B" w:rsidRDefault="00EF0FA2" w:rsidP="00EF0FA2">
      <w:pPr>
        <w:jc w:val="center"/>
        <w:rPr>
          <w:rFonts w:asciiTheme="minorHAnsi" w:hAnsiTheme="minorHAnsi" w:cstheme="minorHAnsi"/>
          <w:b/>
          <w:sz w:val="32"/>
        </w:rPr>
      </w:pPr>
      <w:r w:rsidRPr="00B6198B">
        <w:rPr>
          <w:rFonts w:asciiTheme="minorHAnsi" w:hAnsiTheme="minorHAnsi" w:cstheme="minorHAnsi"/>
          <w:b/>
          <w:sz w:val="32"/>
        </w:rPr>
        <w:t>Sugese incorpora publicación de las cuentas técnica del mercado asegurador, en las estadísticas</w:t>
      </w:r>
    </w:p>
    <w:p w14:paraId="0942539B" w14:textId="77777777" w:rsidR="00EF0FA2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8E0606" w14:textId="77777777" w:rsidR="00EF0FA2" w:rsidRPr="00EF0FA2" w:rsidRDefault="00EF0FA2" w:rsidP="00EF0FA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EF0FA2">
        <w:rPr>
          <w:rFonts w:asciiTheme="minorHAnsi" w:hAnsiTheme="minorHAnsi" w:cstheme="minorHAnsi"/>
          <w:sz w:val="22"/>
        </w:rPr>
        <w:t>Primer publicación corresponde los periodos  2017-2018</w:t>
      </w:r>
    </w:p>
    <w:p w14:paraId="7389EE2A" w14:textId="77777777" w:rsidR="00EF0FA2" w:rsidRPr="00EF0FA2" w:rsidRDefault="00EF0FA2" w:rsidP="00EF0FA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EF0FA2">
        <w:rPr>
          <w:rFonts w:asciiTheme="minorHAnsi" w:hAnsiTheme="minorHAnsi" w:cstheme="minorHAnsi"/>
          <w:sz w:val="22"/>
        </w:rPr>
        <w:t>Las próximas publicaciones serán trimestrales</w:t>
      </w:r>
    </w:p>
    <w:p w14:paraId="6D21F394" w14:textId="3E87A0F9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6198B">
        <w:rPr>
          <w:rFonts w:asciiTheme="minorHAnsi" w:hAnsiTheme="minorHAnsi" w:cstheme="minorHAnsi"/>
        </w:rPr>
        <w:t>La Superintendencia General de Seguros (Sugese) publicó hoy, por primera vez, la información correspondiente a la cuenta técnico-financiera por aseguradora y por ramo de seguros para todo el mercado</w:t>
      </w:r>
      <w:r>
        <w:rPr>
          <w:rFonts w:asciiTheme="minorHAnsi" w:hAnsiTheme="minorHAnsi" w:cstheme="minorHAnsi"/>
        </w:rPr>
        <w:t>, como parte de las estadísticas del sector asegurador costarricense</w:t>
      </w:r>
      <w:r w:rsidRPr="00B6198B">
        <w:rPr>
          <w:rFonts w:asciiTheme="minorHAnsi" w:hAnsiTheme="minorHAnsi" w:cstheme="minorHAnsi"/>
        </w:rPr>
        <w:t xml:space="preserve">.   </w:t>
      </w:r>
    </w:p>
    <w:p w14:paraId="4A8A6A1A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1552AB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198B">
        <w:rPr>
          <w:rFonts w:asciiTheme="minorHAnsi" w:hAnsiTheme="minorHAnsi" w:cstheme="minorHAnsi"/>
        </w:rPr>
        <w:t xml:space="preserve">La cuenta técnico-financiera </w:t>
      </w:r>
      <w:r>
        <w:rPr>
          <w:rFonts w:asciiTheme="minorHAnsi" w:hAnsiTheme="minorHAnsi" w:cstheme="minorHAnsi"/>
        </w:rPr>
        <w:t>es una presentación de</w:t>
      </w:r>
      <w:r w:rsidRPr="00B6198B">
        <w:rPr>
          <w:rFonts w:asciiTheme="minorHAnsi" w:hAnsiTheme="minorHAnsi" w:cstheme="minorHAnsi"/>
        </w:rPr>
        <w:t xml:space="preserve"> resultados de la aseguradora o de un ramo de seguros, en donde se resumen las principales cuentas de ingresos y gastos, detalladas de la siguiente forma</w:t>
      </w:r>
      <w:r>
        <w:rPr>
          <w:rFonts w:asciiTheme="minorHAnsi" w:hAnsiTheme="minorHAnsi" w:cstheme="minorHAnsi"/>
        </w:rPr>
        <w:t>:</w:t>
      </w:r>
    </w:p>
    <w:p w14:paraId="3C114130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EAAD2" w14:textId="77777777" w:rsidR="00EF0FA2" w:rsidRPr="00B6198B" w:rsidRDefault="00EF0FA2" w:rsidP="00EF0F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198B">
        <w:rPr>
          <w:rFonts w:asciiTheme="minorHAnsi" w:hAnsiTheme="minorHAnsi" w:cstheme="minorHAnsi"/>
          <w:b/>
        </w:rPr>
        <w:t>Las operaciones de seguros o técnicas</w:t>
      </w:r>
      <w:r>
        <w:rPr>
          <w:rFonts w:asciiTheme="minorHAnsi" w:hAnsiTheme="minorHAnsi" w:cstheme="minorHAnsi"/>
          <w:b/>
        </w:rPr>
        <w:t xml:space="preserve">: </w:t>
      </w:r>
      <w:r w:rsidRPr="00B6198B">
        <w:rPr>
          <w:rFonts w:asciiTheme="minorHAnsi" w:hAnsiTheme="minorHAnsi" w:cstheme="minorHAnsi"/>
        </w:rPr>
        <w:t>incluyen todas</w:t>
      </w:r>
      <w:r>
        <w:rPr>
          <w:rFonts w:asciiTheme="minorHAnsi" w:hAnsiTheme="minorHAnsi" w:cstheme="minorHAnsi"/>
        </w:rPr>
        <w:t xml:space="preserve"> aquellas cuentas relacionadas </w:t>
      </w:r>
      <w:r w:rsidRPr="00B6198B">
        <w:rPr>
          <w:rFonts w:asciiTheme="minorHAnsi" w:hAnsiTheme="minorHAnsi" w:cstheme="minorHAnsi"/>
        </w:rPr>
        <w:t xml:space="preserve">con la actividad aseguradora, dejando de lado cuentas no técnicas que no se relacionan directamente con dicha actividad. </w:t>
      </w:r>
    </w:p>
    <w:p w14:paraId="50EC3911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15627E8" w14:textId="77777777" w:rsidR="00EF0FA2" w:rsidRPr="00B6198B" w:rsidRDefault="00EF0FA2" w:rsidP="00EF0FA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198B">
        <w:rPr>
          <w:rFonts w:asciiTheme="minorHAnsi" w:hAnsiTheme="minorHAnsi" w:cstheme="minorHAnsi"/>
          <w:b/>
        </w:rPr>
        <w:t>Las operaciones financieras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e</w:t>
      </w:r>
      <w:r w:rsidRPr="00B6198B">
        <w:rPr>
          <w:rFonts w:asciiTheme="minorHAnsi" w:hAnsiTheme="minorHAnsi" w:cstheme="minorHAnsi"/>
        </w:rPr>
        <w:t>n el caso de la cuenta técnico-financiera por ramo de seguros, los ingresos y gastos financieros imputables específicamente a ese ramo.</w:t>
      </w:r>
    </w:p>
    <w:p w14:paraId="3145A3E2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7ACDC35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198B">
        <w:rPr>
          <w:rFonts w:asciiTheme="minorHAnsi" w:hAnsiTheme="minorHAnsi" w:cstheme="minorHAnsi"/>
        </w:rPr>
        <w:t>En esta primera publicación se liberan las cuentas técnico-financieras, en</w:t>
      </w:r>
      <w:r>
        <w:rPr>
          <w:rFonts w:asciiTheme="minorHAnsi" w:hAnsiTheme="minorHAnsi" w:cstheme="minorHAnsi"/>
        </w:rPr>
        <w:t xml:space="preserve"> el </w:t>
      </w:r>
      <w:r w:rsidRPr="00B6198B"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</w:rPr>
        <w:t xml:space="preserve"> 10,</w:t>
      </w:r>
      <w:r w:rsidRPr="00B6198B">
        <w:rPr>
          <w:rFonts w:asciiTheme="minorHAnsi" w:hAnsiTheme="minorHAnsi" w:cstheme="minorHAnsi"/>
        </w:rPr>
        <w:t xml:space="preserve"> presentadas para cada una de las aseguradas autorizadas y en Anexo</w:t>
      </w:r>
      <w:r>
        <w:rPr>
          <w:rFonts w:asciiTheme="minorHAnsi" w:hAnsiTheme="minorHAnsi" w:cstheme="minorHAnsi"/>
        </w:rPr>
        <w:t>11</w:t>
      </w:r>
      <w:r w:rsidRPr="00B6198B">
        <w:rPr>
          <w:rFonts w:asciiTheme="minorHAnsi" w:hAnsiTheme="minorHAnsi" w:cstheme="minorHAnsi"/>
        </w:rPr>
        <w:t xml:space="preserve"> para cada uno de los ramos de seguros.  En ambos casos la información está acumuladas </w:t>
      </w:r>
      <w:r>
        <w:rPr>
          <w:rFonts w:asciiTheme="minorHAnsi" w:hAnsiTheme="minorHAnsi" w:cstheme="minorHAnsi"/>
        </w:rPr>
        <w:t>para los cierres de</w:t>
      </w:r>
      <w:r w:rsidRPr="00B6198B">
        <w:rPr>
          <w:rFonts w:asciiTheme="minorHAnsi" w:hAnsiTheme="minorHAnsi" w:cstheme="minorHAnsi"/>
        </w:rPr>
        <w:t xml:space="preserve"> los años 2018 y 2017, con el fin de facilitar la comparabilidad.</w:t>
      </w:r>
    </w:p>
    <w:p w14:paraId="1D88C58E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0FAC6F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198B">
        <w:rPr>
          <w:rFonts w:asciiTheme="minorHAnsi" w:hAnsiTheme="minorHAnsi" w:cstheme="minorHAnsi"/>
        </w:rPr>
        <w:t>Esta información será divulgada, en adelante, trimestralmente y se publicará en conjunto con la demás estadística correspondiente a los meses de marzo, junio, setiembre y diciembre de cada año</w:t>
      </w:r>
      <w:r>
        <w:rPr>
          <w:rFonts w:asciiTheme="minorHAnsi" w:hAnsiTheme="minorHAnsi" w:cstheme="minorHAnsi"/>
        </w:rPr>
        <w:t>.</w:t>
      </w:r>
    </w:p>
    <w:p w14:paraId="2B56DB9E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E340634" w14:textId="77777777" w:rsidR="00EF0FA2" w:rsidRPr="00B6198B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Según el Superintendente de Seguros, Tomás Soley Pérez, “</w:t>
      </w:r>
      <w:r w:rsidRPr="00B6198B">
        <w:rPr>
          <w:rFonts w:asciiTheme="minorHAnsi" w:hAnsiTheme="minorHAnsi" w:cstheme="minorHAnsi"/>
          <w:i/>
        </w:rPr>
        <w:t xml:space="preserve">esta información permitirá conocer mejor el funcionamiento y desarrollo del mercado de seguros costarricense </w:t>
      </w:r>
      <w:r>
        <w:rPr>
          <w:rFonts w:asciiTheme="minorHAnsi" w:hAnsiTheme="minorHAnsi" w:cstheme="minorHAnsi"/>
          <w:i/>
        </w:rPr>
        <w:t xml:space="preserve">a la vez </w:t>
      </w:r>
      <w:r w:rsidRPr="00B6198B">
        <w:rPr>
          <w:rFonts w:asciiTheme="minorHAnsi" w:hAnsiTheme="minorHAnsi" w:cstheme="minorHAnsi"/>
          <w:i/>
        </w:rPr>
        <w:t>que mejora el cumplimiento del país en relación a las buenas prácticas de transparencia y divulgación de información</w:t>
      </w:r>
      <w:r>
        <w:rPr>
          <w:rFonts w:asciiTheme="minorHAnsi" w:hAnsiTheme="minorHAnsi" w:cstheme="minorHAnsi"/>
          <w:i/>
        </w:rPr>
        <w:t>”</w:t>
      </w:r>
      <w:r w:rsidRPr="00B6198B">
        <w:rPr>
          <w:rFonts w:asciiTheme="minorHAnsi" w:hAnsiTheme="minorHAnsi" w:cstheme="minorHAnsi"/>
          <w:i/>
        </w:rPr>
        <w:t xml:space="preserve">.  </w:t>
      </w:r>
    </w:p>
    <w:p w14:paraId="4B40AE5A" w14:textId="77777777" w:rsidR="00EF0FA2" w:rsidRDefault="00EF0FA2" w:rsidP="00EF0F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733A614" w14:textId="09009D28" w:rsidR="00771E71" w:rsidRPr="00BC4914" w:rsidRDefault="00EF0FA2" w:rsidP="00EF0FA2">
      <w:p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  <w:r w:rsidRPr="00B6198B">
        <w:rPr>
          <w:rFonts w:asciiTheme="minorHAnsi" w:hAnsiTheme="minorHAnsi" w:cstheme="minorHAnsi"/>
        </w:rPr>
        <w:t xml:space="preserve">La información podrá ser encontrada en la sección de Estadísticas de la página web de la Superintendencia: </w:t>
      </w:r>
      <w:r w:rsidRPr="00B6198B">
        <w:t xml:space="preserve"> </w:t>
      </w:r>
      <w:hyperlink r:id="rId11" w:history="1">
        <w:r w:rsidRPr="00C4792B">
          <w:rPr>
            <w:rStyle w:val="Hipervnculo"/>
            <w:rFonts w:asciiTheme="majorHAnsi" w:hAnsiTheme="majorHAnsi" w:cstheme="majorHAnsi"/>
          </w:rPr>
          <w:t>https://www.sugese.fi.cr/seccion-estadistica/hist%C3%B3ricos/estad%C3%ADsticas-2018</w:t>
        </w:r>
      </w:hyperlink>
      <w:r>
        <w:rPr>
          <w:rFonts w:asciiTheme="majorHAnsi" w:hAnsiTheme="majorHAnsi" w:cstheme="majorHAnsi"/>
          <w:color w:val="1F497D"/>
        </w:rPr>
        <w:t xml:space="preserve"> </w:t>
      </w:r>
    </w:p>
    <w:sectPr w:rsidR="00771E71" w:rsidRPr="00BC4914" w:rsidSect="00644F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E8406" w14:textId="77777777" w:rsidR="0009407D" w:rsidRDefault="0009407D">
      <w:r>
        <w:separator/>
      </w:r>
    </w:p>
  </w:endnote>
  <w:endnote w:type="continuationSeparator" w:id="0">
    <w:p w14:paraId="4C985D62" w14:textId="77777777" w:rsidR="0009407D" w:rsidRDefault="000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B4DF2" w14:textId="77777777" w:rsidR="00072E6F" w:rsidRDefault="00072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0443" w14:textId="77777777"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14:paraId="50946FB5" w14:textId="77777777" w:rsidR="00D3009D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Melissa Molina López</w:t>
    </w:r>
  </w:p>
  <w:p w14:paraId="698E45D9" w14:textId="77777777"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Gestora de Comunicación Institucional</w:t>
    </w:r>
  </w:p>
  <w:p w14:paraId="121A8088" w14:textId="77777777"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Dirección:</w:t>
    </w:r>
    <w:r w:rsidR="00856216">
      <w:rPr>
        <w:rFonts w:ascii="Baskerville Old Face" w:hAnsi="Baskerville Old Face"/>
        <w:sz w:val="18"/>
        <w:szCs w:val="18"/>
      </w:rPr>
      <w:t xml:space="preserve">  </w:t>
    </w:r>
    <w:r w:rsidRPr="00121F8C">
      <w:rPr>
        <w:rFonts w:ascii="Baskerville Old Face" w:hAnsi="Baskerville Old Face"/>
        <w:sz w:val="18"/>
        <w:szCs w:val="18"/>
      </w:rPr>
      <w:t>Edificio Torre del Este, Piso</w:t>
    </w:r>
    <w:r w:rsidR="002246E9">
      <w:rPr>
        <w:rFonts w:ascii="Baskerville Old Face" w:hAnsi="Baskerville Old Face"/>
        <w:sz w:val="18"/>
        <w:szCs w:val="18"/>
      </w:rPr>
      <w:t>7</w:t>
    </w:r>
  </w:p>
  <w:p w14:paraId="1DC1AE0F" w14:textId="77777777"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Teléfono 2243-5106</w:t>
    </w:r>
  </w:p>
  <w:p w14:paraId="2A3F4852" w14:textId="77777777" w:rsidR="00D3009D" w:rsidRPr="00121F8C" w:rsidRDefault="00EF0FA2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2246E9">
        <w:rPr>
          <w:rStyle w:val="Hipervnculo"/>
          <w:rFonts w:ascii="Baskerville Old Face" w:hAnsi="Baskerville Old Face"/>
          <w:sz w:val="18"/>
          <w:szCs w:val="18"/>
        </w:rPr>
        <w:t>molinalm@sugese.fi.cr</w:t>
      </w:r>
    </w:hyperlink>
    <w:r w:rsidR="002246E9">
      <w:rPr>
        <w:rStyle w:val="Hipervnculo"/>
        <w:rFonts w:ascii="Baskerville Old Face" w:hAnsi="Baskerville Old Face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6636" w14:textId="77777777" w:rsidR="00072E6F" w:rsidRDefault="00072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7C35" w14:textId="77777777" w:rsidR="0009407D" w:rsidRDefault="0009407D">
      <w:r>
        <w:separator/>
      </w:r>
    </w:p>
  </w:footnote>
  <w:footnote w:type="continuationSeparator" w:id="0">
    <w:p w14:paraId="7CD8DF74" w14:textId="77777777" w:rsidR="0009407D" w:rsidRDefault="0009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FA0D" w14:textId="77777777"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99B3FE" w14:textId="77777777"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A8AA" w14:textId="77777777" w:rsidR="00D3009D" w:rsidRDefault="00D3009D" w:rsidP="003B6062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F825" w14:textId="77777777"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17BC96C5" wp14:editId="38F0B399">
          <wp:extent cx="934021" cy="750218"/>
          <wp:effectExtent l="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459" cy="75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07530" w14:textId="77777777"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92216"/>
    <w:multiLevelType w:val="hybridMultilevel"/>
    <w:tmpl w:val="9B186C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0F73"/>
    <w:multiLevelType w:val="hybridMultilevel"/>
    <w:tmpl w:val="E760137A"/>
    <w:lvl w:ilvl="0" w:tplc="1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0881"/>
    <w:rsid w:val="000113D5"/>
    <w:rsid w:val="00013E22"/>
    <w:rsid w:val="00014821"/>
    <w:rsid w:val="00016538"/>
    <w:rsid w:val="0001665E"/>
    <w:rsid w:val="00016E24"/>
    <w:rsid w:val="00016E3D"/>
    <w:rsid w:val="000170FE"/>
    <w:rsid w:val="00017770"/>
    <w:rsid w:val="00024AB0"/>
    <w:rsid w:val="000257F7"/>
    <w:rsid w:val="00027FAE"/>
    <w:rsid w:val="00030F07"/>
    <w:rsid w:val="000325E2"/>
    <w:rsid w:val="00033012"/>
    <w:rsid w:val="0003566B"/>
    <w:rsid w:val="00045520"/>
    <w:rsid w:val="00051000"/>
    <w:rsid w:val="000514B1"/>
    <w:rsid w:val="00056775"/>
    <w:rsid w:val="00061411"/>
    <w:rsid w:val="00061787"/>
    <w:rsid w:val="00065B06"/>
    <w:rsid w:val="000719F3"/>
    <w:rsid w:val="00072E6F"/>
    <w:rsid w:val="00075B5F"/>
    <w:rsid w:val="00077FEC"/>
    <w:rsid w:val="00083423"/>
    <w:rsid w:val="00085B2C"/>
    <w:rsid w:val="00090507"/>
    <w:rsid w:val="0009407D"/>
    <w:rsid w:val="000A267E"/>
    <w:rsid w:val="000A586B"/>
    <w:rsid w:val="000B5681"/>
    <w:rsid w:val="000C68A3"/>
    <w:rsid w:val="000D094B"/>
    <w:rsid w:val="000D3997"/>
    <w:rsid w:val="000D3CBA"/>
    <w:rsid w:val="000D4DCF"/>
    <w:rsid w:val="000D5BAF"/>
    <w:rsid w:val="000D698F"/>
    <w:rsid w:val="000D69F0"/>
    <w:rsid w:val="000E0272"/>
    <w:rsid w:val="000F3C66"/>
    <w:rsid w:val="000F5939"/>
    <w:rsid w:val="000F66FA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37A06"/>
    <w:rsid w:val="0014087D"/>
    <w:rsid w:val="0014555A"/>
    <w:rsid w:val="00146E87"/>
    <w:rsid w:val="00153071"/>
    <w:rsid w:val="001560A7"/>
    <w:rsid w:val="00161294"/>
    <w:rsid w:val="00162C54"/>
    <w:rsid w:val="00164F64"/>
    <w:rsid w:val="00166185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B7786"/>
    <w:rsid w:val="001C029F"/>
    <w:rsid w:val="001C33C2"/>
    <w:rsid w:val="001D29C9"/>
    <w:rsid w:val="001D5323"/>
    <w:rsid w:val="001E51CD"/>
    <w:rsid w:val="001F2A9D"/>
    <w:rsid w:val="001F3BD0"/>
    <w:rsid w:val="001F5683"/>
    <w:rsid w:val="002029CB"/>
    <w:rsid w:val="00211567"/>
    <w:rsid w:val="00215CC9"/>
    <w:rsid w:val="00220A32"/>
    <w:rsid w:val="00223617"/>
    <w:rsid w:val="002246E9"/>
    <w:rsid w:val="0023531E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86268"/>
    <w:rsid w:val="002906FE"/>
    <w:rsid w:val="00297D0F"/>
    <w:rsid w:val="002A27AE"/>
    <w:rsid w:val="002A4CC8"/>
    <w:rsid w:val="002B23CB"/>
    <w:rsid w:val="002B321F"/>
    <w:rsid w:val="002B4E53"/>
    <w:rsid w:val="002B653F"/>
    <w:rsid w:val="002B69EE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152B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61804"/>
    <w:rsid w:val="0036525D"/>
    <w:rsid w:val="00366DDB"/>
    <w:rsid w:val="00372EDF"/>
    <w:rsid w:val="00375F87"/>
    <w:rsid w:val="00376C18"/>
    <w:rsid w:val="00380945"/>
    <w:rsid w:val="00380A27"/>
    <w:rsid w:val="00383647"/>
    <w:rsid w:val="003836C3"/>
    <w:rsid w:val="0039460B"/>
    <w:rsid w:val="003B3A13"/>
    <w:rsid w:val="003B6062"/>
    <w:rsid w:val="003C0221"/>
    <w:rsid w:val="003C65C4"/>
    <w:rsid w:val="003D48A8"/>
    <w:rsid w:val="003D78EA"/>
    <w:rsid w:val="003E12DF"/>
    <w:rsid w:val="003E2712"/>
    <w:rsid w:val="003E3BB6"/>
    <w:rsid w:val="003E5711"/>
    <w:rsid w:val="003F63E7"/>
    <w:rsid w:val="00404514"/>
    <w:rsid w:val="004055D4"/>
    <w:rsid w:val="004136D7"/>
    <w:rsid w:val="00414BEF"/>
    <w:rsid w:val="00417212"/>
    <w:rsid w:val="00422FB3"/>
    <w:rsid w:val="00423311"/>
    <w:rsid w:val="00424D06"/>
    <w:rsid w:val="00426055"/>
    <w:rsid w:val="00426D67"/>
    <w:rsid w:val="00427C32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0EAA"/>
    <w:rsid w:val="0047444E"/>
    <w:rsid w:val="004759B3"/>
    <w:rsid w:val="00475F5A"/>
    <w:rsid w:val="004844FF"/>
    <w:rsid w:val="00485293"/>
    <w:rsid w:val="0048650B"/>
    <w:rsid w:val="00486E20"/>
    <w:rsid w:val="00487C9C"/>
    <w:rsid w:val="004935FD"/>
    <w:rsid w:val="0049605F"/>
    <w:rsid w:val="00496DEA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21C3"/>
    <w:rsid w:val="0051309F"/>
    <w:rsid w:val="00520001"/>
    <w:rsid w:val="00521F14"/>
    <w:rsid w:val="00521F96"/>
    <w:rsid w:val="00523E65"/>
    <w:rsid w:val="00526E32"/>
    <w:rsid w:val="005274A1"/>
    <w:rsid w:val="00527C81"/>
    <w:rsid w:val="00527E5A"/>
    <w:rsid w:val="005341DE"/>
    <w:rsid w:val="0053531C"/>
    <w:rsid w:val="00540D4C"/>
    <w:rsid w:val="0054347D"/>
    <w:rsid w:val="005517DF"/>
    <w:rsid w:val="005538EF"/>
    <w:rsid w:val="00560DBE"/>
    <w:rsid w:val="00565C32"/>
    <w:rsid w:val="0057017A"/>
    <w:rsid w:val="0057106A"/>
    <w:rsid w:val="00571BC3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B1307"/>
    <w:rsid w:val="005B1A79"/>
    <w:rsid w:val="005B3EB8"/>
    <w:rsid w:val="005C7A57"/>
    <w:rsid w:val="005D4878"/>
    <w:rsid w:val="005E67CE"/>
    <w:rsid w:val="005F0B24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44FFF"/>
    <w:rsid w:val="00645064"/>
    <w:rsid w:val="0065345B"/>
    <w:rsid w:val="0065445D"/>
    <w:rsid w:val="0066114E"/>
    <w:rsid w:val="00663A9C"/>
    <w:rsid w:val="00667631"/>
    <w:rsid w:val="0067598A"/>
    <w:rsid w:val="00684BAD"/>
    <w:rsid w:val="00685368"/>
    <w:rsid w:val="006860FF"/>
    <w:rsid w:val="00686DE0"/>
    <w:rsid w:val="0068794F"/>
    <w:rsid w:val="006939F8"/>
    <w:rsid w:val="006960FD"/>
    <w:rsid w:val="006A1107"/>
    <w:rsid w:val="006A3254"/>
    <w:rsid w:val="006A4855"/>
    <w:rsid w:val="006A5203"/>
    <w:rsid w:val="006A6EAE"/>
    <w:rsid w:val="006A7A3F"/>
    <w:rsid w:val="006B5765"/>
    <w:rsid w:val="006C1494"/>
    <w:rsid w:val="006C3214"/>
    <w:rsid w:val="006C5BDF"/>
    <w:rsid w:val="006C5D3B"/>
    <w:rsid w:val="006D31B9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0E31"/>
    <w:rsid w:val="00741817"/>
    <w:rsid w:val="0074619D"/>
    <w:rsid w:val="0075227C"/>
    <w:rsid w:val="007525D3"/>
    <w:rsid w:val="00761366"/>
    <w:rsid w:val="00764402"/>
    <w:rsid w:val="00771E71"/>
    <w:rsid w:val="00774192"/>
    <w:rsid w:val="007773FA"/>
    <w:rsid w:val="00786248"/>
    <w:rsid w:val="00786294"/>
    <w:rsid w:val="0078765E"/>
    <w:rsid w:val="00795933"/>
    <w:rsid w:val="007A4E29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2AE0"/>
    <w:rsid w:val="007C6A4F"/>
    <w:rsid w:val="007C7D1E"/>
    <w:rsid w:val="007D096B"/>
    <w:rsid w:val="007D1CBE"/>
    <w:rsid w:val="007D2280"/>
    <w:rsid w:val="007D2B74"/>
    <w:rsid w:val="007E4307"/>
    <w:rsid w:val="007E6C26"/>
    <w:rsid w:val="007F3EE7"/>
    <w:rsid w:val="008026DA"/>
    <w:rsid w:val="0080422C"/>
    <w:rsid w:val="00814286"/>
    <w:rsid w:val="008166B1"/>
    <w:rsid w:val="008211F2"/>
    <w:rsid w:val="00822A56"/>
    <w:rsid w:val="00823812"/>
    <w:rsid w:val="00824722"/>
    <w:rsid w:val="008248F2"/>
    <w:rsid w:val="00827B50"/>
    <w:rsid w:val="00831B91"/>
    <w:rsid w:val="00836219"/>
    <w:rsid w:val="00837C29"/>
    <w:rsid w:val="00840E02"/>
    <w:rsid w:val="00841EE6"/>
    <w:rsid w:val="008463A2"/>
    <w:rsid w:val="00850559"/>
    <w:rsid w:val="00856216"/>
    <w:rsid w:val="00856857"/>
    <w:rsid w:val="0086015D"/>
    <w:rsid w:val="0086255F"/>
    <w:rsid w:val="00863A33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170B"/>
    <w:rsid w:val="008C316E"/>
    <w:rsid w:val="008C4BC7"/>
    <w:rsid w:val="008C6C40"/>
    <w:rsid w:val="008D0145"/>
    <w:rsid w:val="008D36C1"/>
    <w:rsid w:val="008D4823"/>
    <w:rsid w:val="008E1649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362D"/>
    <w:rsid w:val="00934D9A"/>
    <w:rsid w:val="00941C96"/>
    <w:rsid w:val="00942213"/>
    <w:rsid w:val="00946FC4"/>
    <w:rsid w:val="0094730F"/>
    <w:rsid w:val="009519D5"/>
    <w:rsid w:val="0095240C"/>
    <w:rsid w:val="00952E80"/>
    <w:rsid w:val="00953809"/>
    <w:rsid w:val="00961FE8"/>
    <w:rsid w:val="0097330B"/>
    <w:rsid w:val="0097419D"/>
    <w:rsid w:val="0098345E"/>
    <w:rsid w:val="00991021"/>
    <w:rsid w:val="009A2506"/>
    <w:rsid w:val="009B4CF6"/>
    <w:rsid w:val="009C0B91"/>
    <w:rsid w:val="009C464A"/>
    <w:rsid w:val="009D2960"/>
    <w:rsid w:val="009D2EE7"/>
    <w:rsid w:val="009D564F"/>
    <w:rsid w:val="009E0251"/>
    <w:rsid w:val="009E15B6"/>
    <w:rsid w:val="009E5F53"/>
    <w:rsid w:val="009E63C7"/>
    <w:rsid w:val="009F2DE6"/>
    <w:rsid w:val="009F2EC2"/>
    <w:rsid w:val="009F3C38"/>
    <w:rsid w:val="009F4099"/>
    <w:rsid w:val="00A02F83"/>
    <w:rsid w:val="00A031BF"/>
    <w:rsid w:val="00A13C6A"/>
    <w:rsid w:val="00A162E0"/>
    <w:rsid w:val="00A1665C"/>
    <w:rsid w:val="00A21906"/>
    <w:rsid w:val="00A228ED"/>
    <w:rsid w:val="00A27409"/>
    <w:rsid w:val="00A30995"/>
    <w:rsid w:val="00A36969"/>
    <w:rsid w:val="00A40682"/>
    <w:rsid w:val="00A52DB5"/>
    <w:rsid w:val="00A534F7"/>
    <w:rsid w:val="00A64CB1"/>
    <w:rsid w:val="00A72BFA"/>
    <w:rsid w:val="00A770E4"/>
    <w:rsid w:val="00A95B49"/>
    <w:rsid w:val="00A97EBE"/>
    <w:rsid w:val="00A97EF2"/>
    <w:rsid w:val="00AA55F1"/>
    <w:rsid w:val="00AA5631"/>
    <w:rsid w:val="00AA6D50"/>
    <w:rsid w:val="00AB1AAA"/>
    <w:rsid w:val="00AB230D"/>
    <w:rsid w:val="00AB5A91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334D0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922FE"/>
    <w:rsid w:val="00BA1AA0"/>
    <w:rsid w:val="00BA36BF"/>
    <w:rsid w:val="00BA51FB"/>
    <w:rsid w:val="00BA597C"/>
    <w:rsid w:val="00BB368B"/>
    <w:rsid w:val="00BB3788"/>
    <w:rsid w:val="00BB412C"/>
    <w:rsid w:val="00BB53AF"/>
    <w:rsid w:val="00BB64D6"/>
    <w:rsid w:val="00BB7A46"/>
    <w:rsid w:val="00BC086C"/>
    <w:rsid w:val="00BC2A9E"/>
    <w:rsid w:val="00BC445C"/>
    <w:rsid w:val="00BC4914"/>
    <w:rsid w:val="00BC79FD"/>
    <w:rsid w:val="00BD3FFE"/>
    <w:rsid w:val="00BE2F45"/>
    <w:rsid w:val="00BE6300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31EE4"/>
    <w:rsid w:val="00C40640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5BB1"/>
    <w:rsid w:val="00C864E6"/>
    <w:rsid w:val="00C91C48"/>
    <w:rsid w:val="00CA19C9"/>
    <w:rsid w:val="00CA3205"/>
    <w:rsid w:val="00CB68F8"/>
    <w:rsid w:val="00CC0189"/>
    <w:rsid w:val="00CC19B6"/>
    <w:rsid w:val="00CC3E99"/>
    <w:rsid w:val="00CC7526"/>
    <w:rsid w:val="00CC782A"/>
    <w:rsid w:val="00CD0B5B"/>
    <w:rsid w:val="00CE2685"/>
    <w:rsid w:val="00CE322D"/>
    <w:rsid w:val="00CE3985"/>
    <w:rsid w:val="00CF1A41"/>
    <w:rsid w:val="00CF34CD"/>
    <w:rsid w:val="00CF5115"/>
    <w:rsid w:val="00CF5383"/>
    <w:rsid w:val="00D021FA"/>
    <w:rsid w:val="00D17A92"/>
    <w:rsid w:val="00D3009D"/>
    <w:rsid w:val="00D324AD"/>
    <w:rsid w:val="00D34543"/>
    <w:rsid w:val="00D35BE2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4943"/>
    <w:rsid w:val="00D876E5"/>
    <w:rsid w:val="00D921F9"/>
    <w:rsid w:val="00D95823"/>
    <w:rsid w:val="00DA118F"/>
    <w:rsid w:val="00DA4FCD"/>
    <w:rsid w:val="00DC1158"/>
    <w:rsid w:val="00DC18A6"/>
    <w:rsid w:val="00DC20D1"/>
    <w:rsid w:val="00DC7198"/>
    <w:rsid w:val="00DD42F4"/>
    <w:rsid w:val="00DD6008"/>
    <w:rsid w:val="00DE4B1E"/>
    <w:rsid w:val="00DF2195"/>
    <w:rsid w:val="00DF2FE2"/>
    <w:rsid w:val="00DF646E"/>
    <w:rsid w:val="00E02E33"/>
    <w:rsid w:val="00E04C1F"/>
    <w:rsid w:val="00E04D8F"/>
    <w:rsid w:val="00E068B4"/>
    <w:rsid w:val="00E142F5"/>
    <w:rsid w:val="00E14ABE"/>
    <w:rsid w:val="00E16038"/>
    <w:rsid w:val="00E1650E"/>
    <w:rsid w:val="00E16B90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73DB6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0FA2"/>
    <w:rsid w:val="00EF4243"/>
    <w:rsid w:val="00EF43AA"/>
    <w:rsid w:val="00F017F8"/>
    <w:rsid w:val="00F045B4"/>
    <w:rsid w:val="00F05927"/>
    <w:rsid w:val="00F10B94"/>
    <w:rsid w:val="00F11D3C"/>
    <w:rsid w:val="00F13C17"/>
    <w:rsid w:val="00F2112C"/>
    <w:rsid w:val="00F224B4"/>
    <w:rsid w:val="00F23E7A"/>
    <w:rsid w:val="00F23F22"/>
    <w:rsid w:val="00F24B40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0BF9"/>
    <w:rsid w:val="00F73A8D"/>
    <w:rsid w:val="00F74333"/>
    <w:rsid w:val="00F802C0"/>
    <w:rsid w:val="00F84D97"/>
    <w:rsid w:val="00F868AF"/>
    <w:rsid w:val="00F97A04"/>
    <w:rsid w:val="00F97DE3"/>
    <w:rsid w:val="00FA3068"/>
    <w:rsid w:val="00FD15EC"/>
    <w:rsid w:val="00FD19E0"/>
    <w:rsid w:val="00FD2208"/>
    <w:rsid w:val="00FD3800"/>
    <w:rsid w:val="00FD6D6A"/>
    <w:rsid w:val="00FD7A4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A83D9"/>
  <w15:docId w15:val="{23ABC6CE-7548-4D18-BBDB-DAC7AB7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  <w:style w:type="paragraph" w:customStyle="1" w:styleId="Default">
    <w:name w:val="Default"/>
    <w:rsid w:val="00BC4914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val="es-CR"/>
    </w:rPr>
  </w:style>
  <w:style w:type="character" w:customStyle="1" w:styleId="PrrafodelistaCar">
    <w:name w:val="Párrafo de lista Car"/>
    <w:aliases w:val="titulo 3 Car"/>
    <w:link w:val="Prrafodelista"/>
    <w:uiPriority w:val="34"/>
    <w:rsid w:val="00EF0FA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12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4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1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gese.fi.cr/seccion-estadistica/hist%C3%B3ricos/estad%C3%ADsticas-20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Primer publicación corresponde los periodos  2017-2018
•	Las próximas publicaciones serán trimestrales
</DescripcionComunicado>
    <StartDate xmlns="http://schemas.microsoft.com/sharepoint/v3">2019-05-08T06:00:00+00:00</StartDate>
    <MostrarSiempre xmlns="b9fc4df0-8f56-46e7-b005-54afe0044df7">Sí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2654-B7A6-4AA3-AC4C-0EBA4DB60BED}"/>
</file>

<file path=customXml/itemProps2.xml><?xml version="1.0" encoding="utf-8"?>
<ds:datastoreItem xmlns:ds="http://schemas.openxmlformats.org/officeDocument/2006/customXml" ds:itemID="{CC9F1358-7847-4217-B884-6ED2915F84B0}"/>
</file>

<file path=customXml/itemProps3.xml><?xml version="1.0" encoding="utf-8"?>
<ds:datastoreItem xmlns:ds="http://schemas.openxmlformats.org/officeDocument/2006/customXml" ds:itemID="{25F21B0C-884A-4F02-8C17-D0490A7EAF63}"/>
</file>

<file path=customXml/itemProps4.xml><?xml version="1.0" encoding="utf-8"?>
<ds:datastoreItem xmlns:ds="http://schemas.openxmlformats.org/officeDocument/2006/customXml" ds:itemID="{1F1F6139-2B0F-4430-9129-8A3A9C442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2173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Sugese incorpora publicación de las cuentas técnica del mercado asegurador, en las estadísticas</dc:title>
  <dc:creator>Gerardo Ortega Aguilar</dc:creator>
  <cp:lastModifiedBy>MOLINA LOPEZ MELISSA</cp:lastModifiedBy>
  <cp:revision>2</cp:revision>
  <cp:lastPrinted>2015-12-03T17:38:00Z</cp:lastPrinted>
  <dcterms:created xsi:type="dcterms:W3CDTF">2019-05-08T17:15:00Z</dcterms:created>
  <dcterms:modified xsi:type="dcterms:W3CDTF">2019-05-08T17:15:00Z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