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0D" w:rsidRPr="0057106A" w:rsidRDefault="0057106A" w:rsidP="005710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30"/>
          <w:szCs w:val="30"/>
          <w:lang w:val="es-CR"/>
        </w:rPr>
      </w:pPr>
      <w:proofErr w:type="spellStart"/>
      <w:r w:rsidRPr="0057106A">
        <w:rPr>
          <w:rFonts w:asciiTheme="majorHAnsi" w:hAnsiTheme="majorHAnsi" w:cs="Tahoma"/>
          <w:b/>
          <w:i/>
          <w:sz w:val="30"/>
          <w:szCs w:val="30"/>
          <w:lang w:val="es-CR"/>
        </w:rPr>
        <w:t>Atlantic</w:t>
      </w:r>
      <w:proofErr w:type="spellEnd"/>
      <w:r w:rsidRPr="0057106A">
        <w:rPr>
          <w:rFonts w:asciiTheme="majorHAnsi" w:hAnsiTheme="majorHAnsi" w:cs="Tahoma"/>
          <w:b/>
          <w:i/>
          <w:sz w:val="30"/>
          <w:szCs w:val="30"/>
          <w:lang w:val="es-CR"/>
        </w:rPr>
        <w:t xml:space="preserve"> </w:t>
      </w:r>
      <w:proofErr w:type="spellStart"/>
      <w:r w:rsidRPr="0057106A">
        <w:rPr>
          <w:rFonts w:asciiTheme="majorHAnsi" w:hAnsiTheme="majorHAnsi" w:cs="Tahoma"/>
          <w:b/>
          <w:i/>
          <w:sz w:val="30"/>
          <w:szCs w:val="30"/>
          <w:lang w:val="es-CR"/>
        </w:rPr>
        <w:t>Southern</w:t>
      </w:r>
      <w:proofErr w:type="spellEnd"/>
      <w:r w:rsidRPr="0057106A">
        <w:rPr>
          <w:rFonts w:asciiTheme="majorHAnsi" w:hAnsiTheme="majorHAnsi" w:cs="Tahoma"/>
          <w:b/>
          <w:i/>
          <w:sz w:val="30"/>
          <w:szCs w:val="30"/>
          <w:lang w:val="es-CR"/>
        </w:rPr>
        <w:t xml:space="preserve"> </w:t>
      </w:r>
      <w:proofErr w:type="spellStart"/>
      <w:r w:rsidRPr="0057106A">
        <w:rPr>
          <w:rFonts w:asciiTheme="majorHAnsi" w:hAnsiTheme="majorHAnsi"/>
          <w:b/>
          <w:i/>
          <w:sz w:val="30"/>
          <w:szCs w:val="30"/>
          <w:lang w:val="es-CR"/>
        </w:rPr>
        <w:t>Insurance</w:t>
      </w:r>
      <w:proofErr w:type="spellEnd"/>
      <w:r w:rsidRPr="0057106A">
        <w:rPr>
          <w:rFonts w:asciiTheme="majorHAnsi" w:hAnsiTheme="majorHAnsi"/>
          <w:b/>
          <w:i/>
          <w:sz w:val="30"/>
          <w:szCs w:val="30"/>
          <w:lang w:val="es-CR"/>
        </w:rPr>
        <w:t xml:space="preserve"> Co</w:t>
      </w:r>
      <w:r w:rsidRPr="0057106A">
        <w:rPr>
          <w:rFonts w:asciiTheme="majorHAnsi" w:hAnsiTheme="majorHAnsi"/>
          <w:b/>
          <w:sz w:val="30"/>
          <w:szCs w:val="30"/>
          <w:lang w:val="es-CR"/>
        </w:rPr>
        <w:t>. ingresa al mercado de seguros nacional</w:t>
      </w:r>
    </w:p>
    <w:p w:rsidR="0057106A" w:rsidRPr="0057106A" w:rsidRDefault="0057106A" w:rsidP="005710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lang w:val="es-CR"/>
        </w:rPr>
      </w:pPr>
    </w:p>
    <w:p w:rsidR="00016E24" w:rsidRPr="00AB6BA1" w:rsidRDefault="00741817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/>
          <w:b/>
          <w:i/>
          <w:sz w:val="22"/>
          <w:szCs w:val="22"/>
        </w:rPr>
      </w:pPr>
      <w:r w:rsidRPr="00AB6BA1">
        <w:rPr>
          <w:rFonts w:asciiTheme="majorHAnsi" w:hAnsiTheme="majorHAnsi"/>
          <w:b/>
          <w:i/>
          <w:sz w:val="22"/>
          <w:szCs w:val="22"/>
        </w:rPr>
        <w:t xml:space="preserve">Empresa </w:t>
      </w:r>
      <w:r w:rsidR="008951CA" w:rsidRPr="00AB6BA1">
        <w:rPr>
          <w:rFonts w:asciiTheme="majorHAnsi" w:hAnsiTheme="majorHAnsi"/>
          <w:b/>
          <w:i/>
          <w:sz w:val="22"/>
          <w:szCs w:val="22"/>
        </w:rPr>
        <w:t>se instalará en CR en modalidad de sucursal</w:t>
      </w:r>
    </w:p>
    <w:p w:rsidR="00C75A0D" w:rsidRPr="00D36092" w:rsidRDefault="00C75A0D" w:rsidP="00C75A0D">
      <w:pPr>
        <w:pStyle w:val="Prrafodelista"/>
        <w:widowControl w:val="0"/>
        <w:autoSpaceDE w:val="0"/>
        <w:autoSpaceDN w:val="0"/>
        <w:adjustRightInd w:val="0"/>
        <w:ind w:left="1776"/>
        <w:rPr>
          <w:rFonts w:asciiTheme="majorHAnsi" w:hAnsiTheme="majorHAnsi"/>
        </w:rPr>
      </w:pPr>
    </w:p>
    <w:p w:rsidR="00741817" w:rsidRPr="00AB6BA1" w:rsidRDefault="008951CA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  <w:r w:rsidRPr="00AB6BA1">
        <w:rPr>
          <w:rFonts w:asciiTheme="majorHAnsi" w:hAnsiTheme="majorHAnsi" w:cs="Tahoma"/>
        </w:rPr>
        <w:t xml:space="preserve">El 2010 cerrará con 11 aseguradoras autorizadas por la Superintendencia General de Seguros, debido a que hoy se autorizó </w:t>
      </w:r>
      <w:r w:rsidR="00741817" w:rsidRPr="00AB6BA1">
        <w:rPr>
          <w:rFonts w:asciiTheme="majorHAnsi" w:hAnsiTheme="majorHAnsi" w:cs="Tahoma"/>
        </w:rPr>
        <w:t>la constitución y funcionamiento de la</w:t>
      </w:r>
      <w:r w:rsidR="00927571">
        <w:rPr>
          <w:rFonts w:asciiTheme="majorHAnsi" w:hAnsiTheme="majorHAnsi" w:cs="Tahoma"/>
        </w:rPr>
        <w:t xml:space="preserve"> sucursal de la </w:t>
      </w:r>
      <w:r w:rsidR="00741817" w:rsidRPr="00AB6BA1">
        <w:rPr>
          <w:rFonts w:asciiTheme="majorHAnsi" w:hAnsiTheme="majorHAnsi" w:cs="Tahoma"/>
        </w:rPr>
        <w:t xml:space="preserve"> aseguradora </w:t>
      </w:r>
      <w:proofErr w:type="spellStart"/>
      <w:r w:rsidRPr="00AB6BA1">
        <w:rPr>
          <w:rFonts w:asciiTheme="majorHAnsi" w:hAnsiTheme="majorHAnsi" w:cs="Tahoma"/>
          <w:i/>
        </w:rPr>
        <w:t>Atlantic</w:t>
      </w:r>
      <w:proofErr w:type="spellEnd"/>
      <w:r w:rsidRPr="00AB6BA1">
        <w:rPr>
          <w:rFonts w:asciiTheme="majorHAnsi" w:hAnsiTheme="majorHAnsi" w:cs="Tahoma"/>
          <w:i/>
        </w:rPr>
        <w:t xml:space="preserve"> </w:t>
      </w:r>
      <w:proofErr w:type="spellStart"/>
      <w:r w:rsidRPr="00AB6BA1">
        <w:rPr>
          <w:rFonts w:asciiTheme="majorHAnsi" w:hAnsiTheme="majorHAnsi" w:cs="Tahoma"/>
          <w:i/>
        </w:rPr>
        <w:t>Southern</w:t>
      </w:r>
      <w:proofErr w:type="spellEnd"/>
      <w:r w:rsidRPr="00AB6BA1">
        <w:rPr>
          <w:rFonts w:asciiTheme="majorHAnsi" w:hAnsiTheme="majorHAnsi" w:cs="Tahoma"/>
          <w:i/>
        </w:rPr>
        <w:t xml:space="preserve"> </w:t>
      </w:r>
      <w:proofErr w:type="spellStart"/>
      <w:r w:rsidRPr="00AB6BA1">
        <w:rPr>
          <w:rFonts w:asciiTheme="majorHAnsi" w:hAnsiTheme="majorHAnsi" w:cs="Tahoma"/>
          <w:i/>
        </w:rPr>
        <w:t>Insurance</w:t>
      </w:r>
      <w:proofErr w:type="spellEnd"/>
      <w:r w:rsidRPr="00AB6BA1">
        <w:rPr>
          <w:rFonts w:asciiTheme="majorHAnsi" w:hAnsiTheme="majorHAnsi" w:cs="Tahoma"/>
          <w:i/>
        </w:rPr>
        <w:t xml:space="preserve"> </w:t>
      </w:r>
      <w:proofErr w:type="spellStart"/>
      <w:r w:rsidRPr="00AB6BA1">
        <w:rPr>
          <w:rFonts w:asciiTheme="majorHAnsi" w:hAnsiTheme="majorHAnsi" w:cs="Tahoma"/>
          <w:i/>
        </w:rPr>
        <w:t>Company</w:t>
      </w:r>
      <w:proofErr w:type="spellEnd"/>
      <w:r w:rsidR="00104F9B">
        <w:rPr>
          <w:rFonts w:asciiTheme="majorHAnsi" w:hAnsiTheme="majorHAnsi" w:cs="Tahoma"/>
          <w:i/>
        </w:rPr>
        <w:t xml:space="preserve"> (ASICO)</w:t>
      </w:r>
      <w:r w:rsidR="00927571">
        <w:rPr>
          <w:rFonts w:asciiTheme="majorHAnsi" w:hAnsiTheme="majorHAnsi" w:cs="Tahoma"/>
        </w:rPr>
        <w:t>.</w:t>
      </w:r>
      <w:r w:rsidR="00741817" w:rsidRPr="00AB6BA1">
        <w:rPr>
          <w:rFonts w:asciiTheme="majorHAnsi" w:hAnsiTheme="majorHAnsi" w:cs="Tahoma"/>
        </w:rPr>
        <w:t xml:space="preserve">  </w:t>
      </w:r>
    </w:p>
    <w:p w:rsidR="00741817" w:rsidRPr="00AB6BA1" w:rsidRDefault="00741817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</w:p>
    <w:p w:rsidR="00E649F2" w:rsidRPr="00AB6BA1" w:rsidRDefault="008951CA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proofErr w:type="spellStart"/>
      <w:r w:rsidRPr="00AB6BA1">
        <w:rPr>
          <w:rFonts w:asciiTheme="majorHAnsi" w:hAnsiTheme="majorHAnsi" w:cs="Tahoma"/>
          <w:i/>
        </w:rPr>
        <w:t>Atlantic</w:t>
      </w:r>
      <w:proofErr w:type="spellEnd"/>
      <w:r w:rsidRPr="00AB6BA1">
        <w:rPr>
          <w:rFonts w:asciiTheme="majorHAnsi" w:hAnsiTheme="majorHAnsi" w:cs="Tahoma"/>
          <w:i/>
        </w:rPr>
        <w:t xml:space="preserve"> </w:t>
      </w:r>
      <w:proofErr w:type="spellStart"/>
      <w:r w:rsidRPr="00AB6BA1">
        <w:rPr>
          <w:rFonts w:asciiTheme="majorHAnsi" w:hAnsiTheme="majorHAnsi" w:cs="Tahoma"/>
          <w:i/>
        </w:rPr>
        <w:t>Southern</w:t>
      </w:r>
      <w:proofErr w:type="spellEnd"/>
      <w:r w:rsidRPr="00AB6BA1">
        <w:rPr>
          <w:rFonts w:asciiTheme="majorHAnsi" w:hAnsiTheme="majorHAnsi" w:cs="Tahoma"/>
          <w:i/>
        </w:rPr>
        <w:t xml:space="preserve"> </w:t>
      </w:r>
      <w:proofErr w:type="spellStart"/>
      <w:r w:rsidR="00741817" w:rsidRPr="00AB6BA1">
        <w:rPr>
          <w:rFonts w:asciiTheme="majorHAnsi" w:hAnsiTheme="majorHAnsi"/>
          <w:i/>
        </w:rPr>
        <w:t>Insurance</w:t>
      </w:r>
      <w:proofErr w:type="spellEnd"/>
      <w:r w:rsidR="00741817" w:rsidRPr="00AB6BA1">
        <w:rPr>
          <w:rFonts w:asciiTheme="majorHAnsi" w:hAnsiTheme="majorHAnsi"/>
          <w:i/>
        </w:rPr>
        <w:t xml:space="preserve"> </w:t>
      </w:r>
      <w:proofErr w:type="spellStart"/>
      <w:r w:rsidR="00741817" w:rsidRPr="00AB6BA1">
        <w:rPr>
          <w:rFonts w:asciiTheme="majorHAnsi" w:hAnsiTheme="majorHAnsi"/>
          <w:i/>
        </w:rPr>
        <w:t>Company</w:t>
      </w:r>
      <w:proofErr w:type="spellEnd"/>
      <w:r w:rsidR="00741817" w:rsidRPr="00AB6BA1">
        <w:rPr>
          <w:rFonts w:asciiTheme="majorHAnsi" w:hAnsiTheme="majorHAnsi"/>
        </w:rPr>
        <w:t xml:space="preserve"> </w:t>
      </w:r>
      <w:r w:rsidR="00457476">
        <w:rPr>
          <w:rFonts w:asciiTheme="majorHAnsi" w:hAnsiTheme="majorHAnsi"/>
        </w:rPr>
        <w:t xml:space="preserve">es </w:t>
      </w:r>
      <w:r w:rsidR="00521F96" w:rsidRPr="00AB6BA1">
        <w:rPr>
          <w:rFonts w:asciiTheme="majorHAnsi" w:hAnsiTheme="majorHAnsi"/>
        </w:rPr>
        <w:t>una sociedad norteamericana fundada en 1945, constituida y organizada conforme las leyes de Puerto Rico</w:t>
      </w:r>
      <w:r w:rsidR="00104F9B">
        <w:rPr>
          <w:rFonts w:asciiTheme="majorHAnsi" w:hAnsiTheme="majorHAnsi"/>
        </w:rPr>
        <w:t>, país en el cual se encuentra domicil</w:t>
      </w:r>
      <w:r w:rsidR="00457476">
        <w:rPr>
          <w:rFonts w:asciiTheme="majorHAnsi" w:hAnsiTheme="majorHAnsi"/>
        </w:rPr>
        <w:t>ia</w:t>
      </w:r>
      <w:r w:rsidR="00104F9B">
        <w:rPr>
          <w:rFonts w:asciiTheme="majorHAnsi" w:hAnsiTheme="majorHAnsi"/>
        </w:rPr>
        <w:t>da y s</w:t>
      </w:r>
      <w:r w:rsidR="00E3545C" w:rsidRPr="00AB6BA1">
        <w:rPr>
          <w:rFonts w:asciiTheme="majorHAnsi" w:hAnsiTheme="majorHAnsi"/>
        </w:rPr>
        <w:t xml:space="preserve">e especializa en </w:t>
      </w:r>
      <w:r w:rsidR="00741817" w:rsidRPr="00AB6BA1">
        <w:rPr>
          <w:rFonts w:asciiTheme="majorHAnsi" w:hAnsiTheme="majorHAnsi"/>
        </w:rPr>
        <w:t xml:space="preserve">seguros </w:t>
      </w:r>
      <w:r w:rsidR="00521F96" w:rsidRPr="00AB6BA1">
        <w:rPr>
          <w:rFonts w:asciiTheme="majorHAnsi" w:hAnsiTheme="majorHAnsi"/>
        </w:rPr>
        <w:t>de vida, accidentes y salud.</w:t>
      </w:r>
    </w:p>
    <w:p w:rsidR="00521F96" w:rsidRPr="00AB6BA1" w:rsidRDefault="00521F96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lang w:val="es-CR"/>
        </w:rPr>
      </w:pPr>
    </w:p>
    <w:p w:rsidR="00741817" w:rsidRPr="00AB6BA1" w:rsidRDefault="00FF60AB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  <w:r w:rsidRPr="00AB6BA1">
        <w:rPr>
          <w:rFonts w:asciiTheme="majorHAnsi" w:hAnsiTheme="majorHAnsi" w:cs="Tahoma"/>
        </w:rPr>
        <w:t xml:space="preserve">Con esta nueva inclusión en el mercado costarricense, ya son </w:t>
      </w:r>
      <w:r w:rsidR="00AE07AB" w:rsidRPr="00AB6BA1">
        <w:rPr>
          <w:rFonts w:asciiTheme="majorHAnsi" w:hAnsiTheme="majorHAnsi" w:cs="Tahoma"/>
        </w:rPr>
        <w:t>1</w:t>
      </w:r>
      <w:r w:rsidRPr="00AB6BA1">
        <w:rPr>
          <w:rFonts w:asciiTheme="majorHAnsi" w:hAnsiTheme="majorHAnsi" w:cs="Tahoma"/>
        </w:rPr>
        <w:t>1</w:t>
      </w:r>
      <w:r w:rsidR="00AE07AB" w:rsidRPr="00AB6BA1">
        <w:rPr>
          <w:rFonts w:asciiTheme="majorHAnsi" w:hAnsiTheme="majorHAnsi" w:cs="Tahoma"/>
        </w:rPr>
        <w:t xml:space="preserve"> las compañías de seguros </w:t>
      </w:r>
      <w:r w:rsidRPr="00AB6BA1">
        <w:rPr>
          <w:rFonts w:asciiTheme="majorHAnsi" w:hAnsiTheme="majorHAnsi" w:cs="Tahoma"/>
        </w:rPr>
        <w:t>presentes en nuestro país</w:t>
      </w:r>
      <w:r w:rsidR="00AE07AB" w:rsidRPr="00AB6BA1">
        <w:rPr>
          <w:rFonts w:asciiTheme="majorHAnsi" w:hAnsiTheme="majorHAnsi" w:cs="Tahoma"/>
        </w:rPr>
        <w:t xml:space="preserve">: Instituto Nacional de Seguros, Seguros del Magisterio S.A., MAPFRE | Seguros Costa Rica S.A., </w:t>
      </w:r>
      <w:proofErr w:type="spellStart"/>
      <w:r w:rsidR="00AE07AB" w:rsidRPr="00AB6BA1">
        <w:rPr>
          <w:rFonts w:asciiTheme="majorHAnsi" w:hAnsiTheme="majorHAnsi" w:cs="Tahoma"/>
        </w:rPr>
        <w:t>Alico</w:t>
      </w:r>
      <w:proofErr w:type="spellEnd"/>
      <w:r w:rsidR="00AE07AB" w:rsidRPr="00AB6BA1">
        <w:rPr>
          <w:rFonts w:asciiTheme="majorHAnsi" w:hAnsiTheme="majorHAnsi" w:cs="Tahoma"/>
        </w:rPr>
        <w:t xml:space="preserve"> Costa Rica S.A., </w:t>
      </w:r>
      <w:proofErr w:type="spellStart"/>
      <w:r w:rsidR="00AE07AB" w:rsidRPr="00AB6BA1">
        <w:rPr>
          <w:rFonts w:asciiTheme="majorHAnsi" w:hAnsiTheme="majorHAnsi" w:cs="Tahoma"/>
        </w:rPr>
        <w:t>Assa</w:t>
      </w:r>
      <w:proofErr w:type="spellEnd"/>
      <w:r w:rsidR="00AE07AB" w:rsidRPr="00AB6BA1">
        <w:rPr>
          <w:rFonts w:asciiTheme="majorHAnsi" w:hAnsiTheme="majorHAnsi" w:cs="Tahoma"/>
        </w:rPr>
        <w:t xml:space="preserve"> Compañía de Seguros S.A., Pan American </w:t>
      </w:r>
      <w:proofErr w:type="spellStart"/>
      <w:r w:rsidR="00AE07AB" w:rsidRPr="00AB6BA1">
        <w:rPr>
          <w:rFonts w:asciiTheme="majorHAnsi" w:hAnsiTheme="majorHAnsi" w:cs="Tahoma"/>
        </w:rPr>
        <w:t>Life</w:t>
      </w:r>
      <w:proofErr w:type="spellEnd"/>
      <w:r w:rsidR="00AE07AB" w:rsidRPr="00AB6BA1">
        <w:rPr>
          <w:rFonts w:asciiTheme="majorHAnsi" w:hAnsiTheme="majorHAnsi" w:cs="Tahoma"/>
        </w:rPr>
        <w:t xml:space="preserve"> </w:t>
      </w:r>
      <w:proofErr w:type="spellStart"/>
      <w:r w:rsidR="00AE07AB" w:rsidRPr="00AB6BA1">
        <w:rPr>
          <w:rFonts w:asciiTheme="majorHAnsi" w:hAnsiTheme="majorHAnsi" w:cs="Tahoma"/>
        </w:rPr>
        <w:t>Insurance</w:t>
      </w:r>
      <w:proofErr w:type="spellEnd"/>
      <w:r w:rsidR="00AE07AB" w:rsidRPr="00AB6BA1">
        <w:rPr>
          <w:rFonts w:asciiTheme="majorHAnsi" w:hAnsiTheme="majorHAnsi" w:cs="Tahoma"/>
        </w:rPr>
        <w:t xml:space="preserve"> de Costa Rica, S.A., Aseguradora del Istmo ADISA, S.A., Seguros Bolívar Aseguradora Mixta, S.A.</w:t>
      </w:r>
      <w:r w:rsidRPr="00AB6BA1">
        <w:rPr>
          <w:rFonts w:asciiTheme="majorHAnsi" w:hAnsiTheme="majorHAnsi" w:cs="Tahoma"/>
        </w:rPr>
        <w:t>,</w:t>
      </w:r>
      <w:r w:rsidR="002D0464" w:rsidRPr="00AB6BA1">
        <w:rPr>
          <w:rFonts w:asciiTheme="majorHAnsi" w:hAnsiTheme="majorHAnsi" w:cs="Tahoma"/>
        </w:rPr>
        <w:t xml:space="preserve"> </w:t>
      </w:r>
      <w:proofErr w:type="spellStart"/>
      <w:r w:rsidR="00AE07AB" w:rsidRPr="00AB6BA1">
        <w:rPr>
          <w:rFonts w:asciiTheme="majorHAnsi" w:hAnsiTheme="majorHAnsi" w:cs="Tahoma"/>
        </w:rPr>
        <w:t>Quálitas</w:t>
      </w:r>
      <w:proofErr w:type="spellEnd"/>
      <w:r w:rsidR="00AE07AB" w:rsidRPr="00AB6BA1">
        <w:rPr>
          <w:rFonts w:asciiTheme="majorHAnsi" w:hAnsiTheme="majorHAnsi" w:cs="Tahoma"/>
        </w:rPr>
        <w:t xml:space="preserve"> Compañía de Seguros (Costa Rica), S.</w:t>
      </w:r>
      <w:r w:rsidR="00AE07AB" w:rsidRPr="00AB6BA1">
        <w:rPr>
          <w:rFonts w:asciiTheme="majorHAnsi" w:hAnsiTheme="majorHAnsi" w:cs="Tahoma"/>
          <w:i/>
        </w:rPr>
        <w:t>A</w:t>
      </w:r>
      <w:r w:rsidR="00017770" w:rsidRPr="00AB6BA1">
        <w:rPr>
          <w:rFonts w:asciiTheme="majorHAnsi" w:hAnsiTheme="majorHAnsi" w:cs="Tahoma"/>
        </w:rPr>
        <w:t xml:space="preserve">. </w:t>
      </w:r>
      <w:r w:rsidRPr="00AB6BA1">
        <w:rPr>
          <w:rFonts w:asciiTheme="majorHAnsi" w:hAnsiTheme="majorHAnsi" w:cs="Tahoma"/>
        </w:rPr>
        <w:t xml:space="preserve">y BMI Sucursal Costa Rica. </w:t>
      </w:r>
      <w:r w:rsidR="00017770" w:rsidRPr="00AB6BA1">
        <w:rPr>
          <w:rFonts w:asciiTheme="majorHAnsi" w:hAnsiTheme="majorHAnsi" w:cs="Tahoma"/>
        </w:rPr>
        <w:t>L</w:t>
      </w:r>
      <w:r w:rsidR="00075B5F" w:rsidRPr="00AB6BA1">
        <w:rPr>
          <w:rFonts w:asciiTheme="majorHAnsi" w:hAnsiTheme="majorHAnsi" w:cs="Tahoma"/>
        </w:rPr>
        <w:t xml:space="preserve">as </w:t>
      </w:r>
      <w:r w:rsidRPr="00AB6BA1">
        <w:rPr>
          <w:rFonts w:asciiTheme="majorHAnsi" w:hAnsiTheme="majorHAnsi" w:cs="Tahoma"/>
        </w:rPr>
        <w:t>cuatro</w:t>
      </w:r>
      <w:r w:rsidR="00AE07AB" w:rsidRPr="00AB6BA1">
        <w:rPr>
          <w:rFonts w:asciiTheme="majorHAnsi" w:hAnsiTheme="majorHAnsi" w:cs="Tahoma"/>
        </w:rPr>
        <w:t xml:space="preserve"> últimas cuentan con autorización condicionada </w:t>
      </w:r>
      <w:r w:rsidR="002D0464" w:rsidRPr="00AB6BA1">
        <w:rPr>
          <w:rFonts w:asciiTheme="majorHAnsi" w:hAnsiTheme="majorHAnsi" w:cs="Tahoma"/>
        </w:rPr>
        <w:t>y están en la</w:t>
      </w:r>
      <w:r w:rsidR="00AE07AB" w:rsidRPr="00AB6BA1">
        <w:rPr>
          <w:rFonts w:asciiTheme="majorHAnsi" w:hAnsiTheme="majorHAnsi" w:cs="Tahoma"/>
        </w:rPr>
        <w:t xml:space="preserve"> etapa</w:t>
      </w:r>
      <w:r w:rsidRPr="00AB6BA1">
        <w:rPr>
          <w:rFonts w:asciiTheme="majorHAnsi" w:hAnsiTheme="majorHAnsi" w:cs="Tahoma"/>
        </w:rPr>
        <w:t xml:space="preserve"> </w:t>
      </w:r>
      <w:r w:rsidR="00AE07AB" w:rsidRPr="00AB6BA1">
        <w:rPr>
          <w:rFonts w:asciiTheme="majorHAnsi" w:hAnsiTheme="majorHAnsi" w:cs="Tahoma"/>
        </w:rPr>
        <w:t>de inscripción.</w:t>
      </w:r>
      <w:r w:rsidR="00741817" w:rsidRPr="00AB6BA1">
        <w:rPr>
          <w:rFonts w:asciiTheme="majorHAnsi" w:hAnsiTheme="majorHAnsi" w:cs="Tahoma"/>
        </w:rPr>
        <w:t xml:space="preserve"> </w:t>
      </w:r>
    </w:p>
    <w:p w:rsidR="00AE07AB" w:rsidRPr="00AB6BA1" w:rsidRDefault="00AE07AB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</w:p>
    <w:p w:rsidR="00AE07AB" w:rsidRPr="00AB6BA1" w:rsidRDefault="00075B5F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  <w:r w:rsidRPr="00AB6BA1">
        <w:rPr>
          <w:rFonts w:asciiTheme="majorHAnsi" w:hAnsiTheme="majorHAnsi" w:cs="Tahoma"/>
          <w:i/>
        </w:rPr>
        <w:t>“</w:t>
      </w:r>
      <w:r w:rsidR="00CC7526">
        <w:rPr>
          <w:rFonts w:asciiTheme="majorHAnsi" w:hAnsiTheme="majorHAnsi" w:cs="Tahoma"/>
          <w:i/>
        </w:rPr>
        <w:t xml:space="preserve">En la Superintendencia consideramos que la participación </w:t>
      </w:r>
      <w:r w:rsidR="009F2DE6">
        <w:rPr>
          <w:rFonts w:asciiTheme="majorHAnsi" w:hAnsiTheme="majorHAnsi" w:cs="Tahoma"/>
          <w:i/>
        </w:rPr>
        <w:t>de 11 compañí</w:t>
      </w:r>
      <w:r w:rsidR="00CC7526">
        <w:rPr>
          <w:rFonts w:asciiTheme="majorHAnsi" w:hAnsiTheme="majorHAnsi" w:cs="Tahoma"/>
          <w:i/>
        </w:rPr>
        <w:t xml:space="preserve">as de seguros en </w:t>
      </w:r>
      <w:r w:rsidR="0089528E">
        <w:rPr>
          <w:rFonts w:asciiTheme="majorHAnsi" w:hAnsiTheme="majorHAnsi" w:cs="Tahoma"/>
          <w:i/>
        </w:rPr>
        <w:t>territorio nacional</w:t>
      </w:r>
      <w:r w:rsidR="00CC7526">
        <w:rPr>
          <w:rFonts w:asciiTheme="majorHAnsi" w:hAnsiTheme="majorHAnsi" w:cs="Tahoma"/>
          <w:i/>
        </w:rPr>
        <w:t xml:space="preserve">, </w:t>
      </w:r>
      <w:r w:rsidR="0057106A">
        <w:rPr>
          <w:rFonts w:asciiTheme="majorHAnsi" w:hAnsiTheme="majorHAnsi" w:cs="Tahoma"/>
          <w:i/>
        </w:rPr>
        <w:t xml:space="preserve">hace que </w:t>
      </w:r>
      <w:r w:rsidR="00CC7526">
        <w:rPr>
          <w:rFonts w:asciiTheme="majorHAnsi" w:hAnsiTheme="majorHAnsi" w:cs="Tahoma"/>
          <w:i/>
        </w:rPr>
        <w:t>las oportunidade</w:t>
      </w:r>
      <w:r w:rsidR="0089528E">
        <w:rPr>
          <w:rFonts w:asciiTheme="majorHAnsi" w:hAnsiTheme="majorHAnsi" w:cs="Tahoma"/>
          <w:i/>
        </w:rPr>
        <w:t>s</w:t>
      </w:r>
      <w:r w:rsidR="00CC7526">
        <w:rPr>
          <w:rFonts w:asciiTheme="majorHAnsi" w:hAnsiTheme="majorHAnsi" w:cs="Tahoma"/>
          <w:i/>
        </w:rPr>
        <w:t xml:space="preserve"> de elección para el consumidor de seguros </w:t>
      </w:r>
      <w:r w:rsidR="0057106A">
        <w:rPr>
          <w:rFonts w:asciiTheme="majorHAnsi" w:hAnsiTheme="majorHAnsi" w:cs="Tahoma"/>
          <w:i/>
        </w:rPr>
        <w:t>sean bastante</w:t>
      </w:r>
      <w:r w:rsidR="00CC7526">
        <w:rPr>
          <w:rFonts w:asciiTheme="majorHAnsi" w:hAnsiTheme="majorHAnsi" w:cs="Tahoma"/>
          <w:i/>
        </w:rPr>
        <w:t xml:space="preserve"> amplias</w:t>
      </w:r>
      <w:r w:rsidR="0057106A">
        <w:rPr>
          <w:rFonts w:asciiTheme="majorHAnsi" w:hAnsiTheme="majorHAnsi" w:cs="Tahoma"/>
          <w:i/>
        </w:rPr>
        <w:t>,</w:t>
      </w:r>
      <w:r w:rsidR="00CC7526">
        <w:rPr>
          <w:rFonts w:asciiTheme="majorHAnsi" w:hAnsiTheme="majorHAnsi" w:cs="Tahoma"/>
          <w:i/>
        </w:rPr>
        <w:t xml:space="preserve"> para poder cubrir sus riesgos”</w:t>
      </w:r>
      <w:r w:rsidRPr="00AB6BA1">
        <w:rPr>
          <w:rFonts w:asciiTheme="majorHAnsi" w:hAnsiTheme="majorHAnsi" w:cs="Tahoma"/>
          <w:i/>
        </w:rPr>
        <w:t xml:space="preserve">, </w:t>
      </w:r>
      <w:r w:rsidRPr="00AB6BA1">
        <w:rPr>
          <w:rFonts w:asciiTheme="majorHAnsi" w:hAnsiTheme="majorHAnsi" w:cs="Tahoma"/>
        </w:rPr>
        <w:t>indicó el Superintendente General de Seguros, Javier Cascante.</w:t>
      </w:r>
    </w:p>
    <w:p w:rsidR="00E649F2" w:rsidRPr="00AB6BA1" w:rsidRDefault="00E649F2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</w:p>
    <w:p w:rsidR="00741817" w:rsidRPr="00AB6BA1" w:rsidRDefault="00075B5F" w:rsidP="00741817">
      <w:pPr>
        <w:pStyle w:val="Prrafodelista"/>
        <w:ind w:left="0"/>
        <w:jc w:val="both"/>
        <w:rPr>
          <w:rFonts w:asciiTheme="majorHAnsi" w:hAnsiTheme="majorHAnsi" w:cs="Tahoma"/>
        </w:rPr>
      </w:pPr>
      <w:r w:rsidRPr="00AB6BA1">
        <w:rPr>
          <w:rFonts w:asciiTheme="majorHAnsi" w:hAnsiTheme="majorHAnsi" w:cs="Tahoma"/>
        </w:rPr>
        <w:t>Al igual que las demás aseguradoras y c</w:t>
      </w:r>
      <w:r w:rsidR="00741817" w:rsidRPr="00AB6BA1">
        <w:rPr>
          <w:rFonts w:asciiTheme="majorHAnsi" w:hAnsiTheme="majorHAnsi" w:cs="Tahoma"/>
        </w:rPr>
        <w:t>onforme lo establece la Ley Reguladora del Mercado de Seguros (Ley #8653)</w:t>
      </w:r>
      <w:r w:rsidR="00457476">
        <w:rPr>
          <w:rFonts w:asciiTheme="majorHAnsi" w:hAnsiTheme="majorHAnsi" w:cs="Tahoma"/>
        </w:rPr>
        <w:t>,</w:t>
      </w:r>
      <w:r w:rsidR="00741817" w:rsidRPr="00AB6BA1">
        <w:rPr>
          <w:rFonts w:asciiTheme="majorHAnsi" w:hAnsiTheme="majorHAnsi" w:cs="Tahoma"/>
        </w:rPr>
        <w:t xml:space="preserve"> </w:t>
      </w:r>
      <w:r w:rsidRPr="00AB6BA1">
        <w:rPr>
          <w:rFonts w:asciiTheme="majorHAnsi" w:hAnsiTheme="majorHAnsi" w:cs="Tahoma"/>
        </w:rPr>
        <w:t>la nueva</w:t>
      </w:r>
      <w:r w:rsidR="00741817" w:rsidRPr="00AB6BA1">
        <w:rPr>
          <w:rFonts w:asciiTheme="majorHAnsi" w:hAnsiTheme="majorHAnsi" w:cs="Tahoma"/>
        </w:rPr>
        <w:t xml:space="preserve"> empresa</w:t>
      </w:r>
      <w:r w:rsidRPr="00AB6BA1">
        <w:rPr>
          <w:rFonts w:asciiTheme="majorHAnsi" w:hAnsiTheme="majorHAnsi" w:cs="Tahoma"/>
        </w:rPr>
        <w:t xml:space="preserve"> cuenta con una autorización condicionada, por lo que dispondrá de </w:t>
      </w:r>
      <w:r w:rsidR="00741817" w:rsidRPr="00AB6BA1">
        <w:rPr>
          <w:rFonts w:asciiTheme="majorHAnsi" w:hAnsiTheme="majorHAnsi" w:cs="Tahoma"/>
        </w:rPr>
        <w:t>un plazo de cuatro meses para cumplir con una serie de requisitos adicionales dispuestos por la Ley</w:t>
      </w:r>
      <w:r w:rsidR="002D0464" w:rsidRPr="00AB6BA1">
        <w:rPr>
          <w:rFonts w:asciiTheme="majorHAnsi" w:hAnsiTheme="majorHAnsi" w:cs="Tahoma"/>
        </w:rPr>
        <w:t>; p</w:t>
      </w:r>
      <w:r w:rsidR="00741817" w:rsidRPr="00AB6BA1">
        <w:rPr>
          <w:rFonts w:asciiTheme="majorHAnsi" w:hAnsiTheme="majorHAnsi" w:cs="Tahoma"/>
        </w:rPr>
        <w:t>osteriormente deberá efectuar el respectivo registro de las pólizas que ofrecerá en e</w:t>
      </w:r>
      <w:r w:rsidRPr="00AB6BA1">
        <w:rPr>
          <w:rFonts w:asciiTheme="majorHAnsi" w:hAnsiTheme="majorHAnsi" w:cs="Tahoma"/>
        </w:rPr>
        <w:t>l mercado.</w:t>
      </w:r>
    </w:p>
    <w:p w:rsidR="00741817" w:rsidRPr="00AB6BA1" w:rsidRDefault="00741817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lang w:val="es-CR"/>
        </w:rPr>
      </w:pPr>
    </w:p>
    <w:p w:rsidR="00AB6BA1" w:rsidRPr="00AB6BA1" w:rsidRDefault="00AB6BA1" w:rsidP="00AB6B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lang w:val="es-CR"/>
        </w:rPr>
      </w:pPr>
      <w:r w:rsidRPr="00AB6BA1">
        <w:rPr>
          <w:rFonts w:asciiTheme="majorHAnsi" w:hAnsiTheme="majorHAnsi" w:cs="Tahoma"/>
          <w:lang w:val="es-CR"/>
        </w:rPr>
        <w:t xml:space="preserve">Actualmente, los </w:t>
      </w:r>
      <w:r w:rsidR="00104F9B">
        <w:rPr>
          <w:rFonts w:asciiTheme="majorHAnsi" w:hAnsiTheme="majorHAnsi" w:cs="Tahoma"/>
          <w:lang w:val="es-CR"/>
        </w:rPr>
        <w:t>costarricenses</w:t>
      </w:r>
      <w:r w:rsidRPr="00AB6BA1">
        <w:rPr>
          <w:rFonts w:asciiTheme="majorHAnsi" w:hAnsiTheme="majorHAnsi" w:cs="Tahoma"/>
          <w:lang w:val="es-CR"/>
        </w:rPr>
        <w:t xml:space="preserve"> tienen a su disposición </w:t>
      </w:r>
      <w:r w:rsidR="00A40682" w:rsidRPr="00AB6BA1">
        <w:rPr>
          <w:rFonts w:asciiTheme="majorHAnsi" w:hAnsiTheme="majorHAnsi" w:cs="Tahoma"/>
          <w:lang w:val="es-CR"/>
        </w:rPr>
        <w:t>20</w:t>
      </w:r>
      <w:r w:rsidR="009F2DE6">
        <w:rPr>
          <w:rFonts w:asciiTheme="majorHAnsi" w:hAnsiTheme="majorHAnsi" w:cs="Tahoma"/>
          <w:lang w:val="es-CR"/>
        </w:rPr>
        <w:t>9</w:t>
      </w:r>
      <w:bookmarkStart w:id="0" w:name="_GoBack"/>
      <w:bookmarkEnd w:id="0"/>
      <w:r w:rsidR="00A40682" w:rsidRPr="00AB6BA1">
        <w:rPr>
          <w:rFonts w:asciiTheme="majorHAnsi" w:hAnsiTheme="majorHAnsi" w:cs="Tahoma"/>
          <w:lang w:val="es-CR"/>
        </w:rPr>
        <w:t xml:space="preserve"> </w:t>
      </w:r>
      <w:r w:rsidRPr="00AB6BA1">
        <w:rPr>
          <w:rFonts w:asciiTheme="majorHAnsi" w:hAnsiTheme="majorHAnsi" w:cs="Tahoma"/>
          <w:lang w:val="es-CR"/>
        </w:rPr>
        <w:t xml:space="preserve">pólizas debidamente registradas ante la SUGESE, 6 corredoras, </w:t>
      </w:r>
      <w:r w:rsidR="00A40682" w:rsidRPr="00AB6BA1">
        <w:rPr>
          <w:rFonts w:asciiTheme="majorHAnsi" w:hAnsiTheme="majorHAnsi" w:cs="Tahoma"/>
          <w:lang w:val="es-CR"/>
        </w:rPr>
        <w:t>6</w:t>
      </w:r>
      <w:r w:rsidR="00A40682">
        <w:rPr>
          <w:rFonts w:asciiTheme="majorHAnsi" w:hAnsiTheme="majorHAnsi" w:cs="Tahoma"/>
          <w:lang w:val="es-CR"/>
        </w:rPr>
        <w:t>5</w:t>
      </w:r>
      <w:r w:rsidR="00A40682" w:rsidRPr="00AB6BA1">
        <w:rPr>
          <w:rFonts w:asciiTheme="majorHAnsi" w:hAnsiTheme="majorHAnsi" w:cs="Tahoma"/>
          <w:lang w:val="es-CR"/>
        </w:rPr>
        <w:t xml:space="preserve"> </w:t>
      </w:r>
      <w:r w:rsidRPr="00AB6BA1">
        <w:rPr>
          <w:rFonts w:asciiTheme="majorHAnsi" w:hAnsiTheme="majorHAnsi" w:cs="Tahoma"/>
          <w:lang w:val="es-CR"/>
        </w:rPr>
        <w:t xml:space="preserve">sociedades agencia y más de 1000 agentes de seguros acreditados, razón por la cual el Superintendente recordó la importancia </w:t>
      </w:r>
      <w:r w:rsidR="00457476">
        <w:rPr>
          <w:rFonts w:asciiTheme="majorHAnsi" w:hAnsiTheme="majorHAnsi" w:cs="Tahoma"/>
          <w:lang w:val="es-CR"/>
        </w:rPr>
        <w:t xml:space="preserve">de </w:t>
      </w:r>
      <w:r w:rsidRPr="00AB6BA1">
        <w:rPr>
          <w:rFonts w:asciiTheme="majorHAnsi" w:hAnsiTheme="majorHAnsi" w:cs="Tahoma"/>
          <w:lang w:val="es-CR"/>
        </w:rPr>
        <w:t xml:space="preserve">informarse bien, antes de firmar un contrato de seguros o de </w:t>
      </w:r>
      <w:r w:rsidR="00104F9B">
        <w:rPr>
          <w:rFonts w:asciiTheme="majorHAnsi" w:hAnsiTheme="majorHAnsi" w:cs="Tahoma"/>
          <w:lang w:val="es-CR"/>
        </w:rPr>
        <w:t>entregar</w:t>
      </w:r>
      <w:r w:rsidRPr="00AB6BA1">
        <w:rPr>
          <w:rFonts w:asciiTheme="majorHAnsi" w:hAnsiTheme="majorHAnsi" w:cs="Tahoma"/>
          <w:lang w:val="es-CR"/>
        </w:rPr>
        <w:t xml:space="preserve"> dinero a personas que no cuenten con la debida autorización.</w:t>
      </w:r>
    </w:p>
    <w:p w:rsidR="00AB6BA1" w:rsidRPr="00AB6BA1" w:rsidRDefault="00AB6BA1" w:rsidP="00AB6B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lang w:val="es-CR"/>
        </w:rPr>
      </w:pPr>
    </w:p>
    <w:p w:rsidR="00AF3BCD" w:rsidRDefault="00AB6BA1" w:rsidP="00AB6BA1">
      <w:pPr>
        <w:widowControl w:val="0"/>
        <w:autoSpaceDE w:val="0"/>
        <w:autoSpaceDN w:val="0"/>
        <w:adjustRightInd w:val="0"/>
        <w:jc w:val="both"/>
        <w:rPr>
          <w:rFonts w:cs="Tahoma"/>
        </w:rPr>
      </w:pPr>
      <w:r w:rsidRPr="00AB6BA1">
        <w:rPr>
          <w:rFonts w:asciiTheme="majorHAnsi" w:hAnsiTheme="majorHAnsi" w:cs="Tahoma"/>
          <w:lang w:val="es-CR"/>
        </w:rPr>
        <w:t>Para verificar el registro de pólizas e intermediarios autorizados por la S</w:t>
      </w:r>
      <w:r w:rsidR="00104F9B">
        <w:rPr>
          <w:rFonts w:asciiTheme="majorHAnsi" w:hAnsiTheme="majorHAnsi" w:cs="Tahoma"/>
          <w:lang w:val="es-CR"/>
        </w:rPr>
        <w:t>UGESE</w:t>
      </w:r>
      <w:r w:rsidRPr="00AB6BA1">
        <w:rPr>
          <w:rFonts w:asciiTheme="majorHAnsi" w:hAnsiTheme="majorHAnsi" w:cs="Tahoma"/>
          <w:lang w:val="es-CR"/>
        </w:rPr>
        <w:t xml:space="preserve">, los consumidores pueden ingresar al sitio en internet </w:t>
      </w:r>
      <w:hyperlink r:id="rId12" w:history="1">
        <w:r w:rsidRPr="00AB6BA1">
          <w:rPr>
            <w:rStyle w:val="Hipervnculo"/>
            <w:rFonts w:asciiTheme="majorHAnsi" w:hAnsiTheme="majorHAnsi" w:cs="Tahoma"/>
            <w:lang w:val="es-CR"/>
          </w:rPr>
          <w:t>www.sugese.fi.cr</w:t>
        </w:r>
      </w:hyperlink>
      <w:r w:rsidRPr="00AB6BA1">
        <w:rPr>
          <w:rFonts w:asciiTheme="majorHAnsi" w:hAnsiTheme="majorHAnsi" w:cs="Tahoma"/>
          <w:lang w:val="es-CR"/>
        </w:rPr>
        <w:t xml:space="preserve"> o bien consultar vía telefónica al 2243-5106.</w:t>
      </w:r>
      <w:r w:rsidR="00A97EF2" w:rsidRPr="00AB6BA1">
        <w:rPr>
          <w:rFonts w:cs="Tahoma"/>
        </w:rPr>
        <w:tab/>
      </w:r>
      <w:r w:rsidR="00A97EF2" w:rsidRPr="00AB6BA1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  <w:r w:rsidR="00AF3BCD">
        <w:rPr>
          <w:rFonts w:cs="Tahoma"/>
        </w:rPr>
        <w:tab/>
      </w:r>
    </w:p>
    <w:p w:rsidR="00A97EF2" w:rsidRDefault="008951CA" w:rsidP="00AF3BCD">
      <w:pPr>
        <w:widowControl w:val="0"/>
        <w:autoSpaceDE w:val="0"/>
        <w:autoSpaceDN w:val="0"/>
        <w:adjustRightInd w:val="0"/>
        <w:ind w:left="8496" w:firstLine="708"/>
        <w:jc w:val="both"/>
        <w:rPr>
          <w:rFonts w:asciiTheme="majorHAnsi" w:hAnsiTheme="majorHAnsi"/>
          <w:sz w:val="16"/>
          <w:szCs w:val="20"/>
        </w:rPr>
      </w:pPr>
      <w:r>
        <w:rPr>
          <w:rFonts w:asciiTheme="majorHAnsi" w:hAnsiTheme="majorHAnsi"/>
          <w:sz w:val="16"/>
          <w:szCs w:val="20"/>
        </w:rPr>
        <w:t>10-12-</w:t>
      </w:r>
      <w:r w:rsidR="00A97EF2">
        <w:rPr>
          <w:rFonts w:asciiTheme="majorHAnsi" w:hAnsiTheme="majorHAnsi"/>
          <w:sz w:val="16"/>
          <w:szCs w:val="20"/>
        </w:rPr>
        <w:t>2010</w:t>
      </w:r>
    </w:p>
    <w:p w:rsidR="00A97EF2" w:rsidRPr="00A97EF2" w:rsidRDefault="008951CA" w:rsidP="00A97EF2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16"/>
          <w:szCs w:val="20"/>
        </w:rPr>
      </w:pPr>
      <w:r>
        <w:rPr>
          <w:rFonts w:asciiTheme="majorHAnsi" w:hAnsiTheme="majorHAnsi"/>
          <w:sz w:val="16"/>
          <w:szCs w:val="20"/>
        </w:rPr>
        <w:t>CP-08</w:t>
      </w:r>
      <w:r w:rsidR="00A97EF2" w:rsidRPr="00A97EF2">
        <w:rPr>
          <w:rFonts w:asciiTheme="majorHAnsi" w:hAnsiTheme="majorHAnsi"/>
          <w:sz w:val="16"/>
          <w:szCs w:val="20"/>
        </w:rPr>
        <w:t>-2010</w:t>
      </w:r>
    </w:p>
    <w:p w:rsidR="00A97EF2" w:rsidRPr="002D0464" w:rsidRDefault="00A97EF2" w:rsidP="00164F64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  <w:lang w:val="es-CR"/>
        </w:rPr>
      </w:pPr>
    </w:p>
    <w:sectPr w:rsidR="00A97EF2" w:rsidRPr="002D0464" w:rsidSect="00A97EF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3F" w:rsidRDefault="0025473F">
      <w:r>
        <w:separator/>
      </w:r>
    </w:p>
  </w:endnote>
  <w:endnote w:type="continuationSeparator" w:id="0">
    <w:p w:rsidR="0025473F" w:rsidRDefault="0025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 w:rsidRPr="00121F8C">
      <w:rPr>
        <w:rFonts w:ascii="Baskerville Old Face" w:hAnsi="Baskerville Old Face"/>
        <w:sz w:val="18"/>
        <w:szCs w:val="18"/>
        <w:lang w:val="es-CR"/>
      </w:rPr>
      <w:t>Teléfonos: 2243-5108</w:t>
    </w:r>
    <w:r>
      <w:rPr>
        <w:rFonts w:ascii="Baskerville Old Face" w:hAnsi="Baskerville Old Face"/>
        <w:sz w:val="18"/>
        <w:szCs w:val="18"/>
        <w:lang w:val="es-CR"/>
      </w:rPr>
      <w:t xml:space="preserve">, </w:t>
    </w:r>
    <w:r w:rsidRPr="00121F8C">
      <w:rPr>
        <w:rFonts w:ascii="Baskerville Old Face" w:hAnsi="Baskerville Old Face"/>
        <w:sz w:val="18"/>
        <w:szCs w:val="18"/>
        <w:lang w:val="es-CR"/>
      </w:rPr>
      <w:t>2243-5103  •  Fax: 2243-5151</w:t>
    </w: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</w:t>
    </w:r>
    <w:proofErr w:type="gramStart"/>
    <w:r w:rsidRPr="00121F8C">
      <w:rPr>
        <w:rFonts w:ascii="Baskerville Old Face" w:hAnsi="Baskerville Old Face"/>
        <w:sz w:val="18"/>
        <w:szCs w:val="18"/>
      </w:rPr>
      <w:t>:  Edificio</w:t>
    </w:r>
    <w:proofErr w:type="gramEnd"/>
    <w:r w:rsidRPr="00121F8C">
      <w:rPr>
        <w:rFonts w:ascii="Baskerville Old Face" w:hAnsi="Baskerville Old Face"/>
        <w:sz w:val="18"/>
        <w:szCs w:val="18"/>
      </w:rPr>
      <w:t xml:space="preserve"> Torre del Este, Piso 8</w:t>
    </w:r>
  </w:p>
  <w:p w:rsidR="00D3009D" w:rsidRPr="00121F8C" w:rsidRDefault="0025473F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D3009D" w:rsidRPr="00121F8C">
        <w:rPr>
          <w:rStyle w:val="Hipervnculo"/>
          <w:rFonts w:ascii="Baskerville Old Face" w:hAnsi="Baskerville Old Face"/>
          <w:sz w:val="18"/>
          <w:szCs w:val="18"/>
        </w:rPr>
        <w:t>sugese@sugese.fi.cr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97330B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D3009D" w:rsidRDefault="00D3009D" w:rsidP="00121F8C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  <w:lang w:val="es-CR"/>
      </w:rPr>
    </w:pPr>
    <w:r w:rsidRPr="00121F8C">
      <w:rPr>
        <w:rFonts w:ascii="Baskerville Old Face" w:hAnsi="Baskerville Old Face"/>
        <w:sz w:val="18"/>
        <w:szCs w:val="18"/>
        <w:lang w:val="es-CR"/>
      </w:rPr>
      <w:t>Teléfonos: 2243-5108</w:t>
    </w:r>
    <w:r>
      <w:rPr>
        <w:rFonts w:ascii="Baskerville Old Face" w:hAnsi="Baskerville Old Face"/>
        <w:sz w:val="18"/>
        <w:szCs w:val="18"/>
        <w:lang w:val="es-CR"/>
      </w:rPr>
      <w:t xml:space="preserve">, </w:t>
    </w:r>
    <w:r w:rsidRPr="00121F8C">
      <w:rPr>
        <w:rFonts w:ascii="Baskerville Old Face" w:hAnsi="Baskerville Old Face"/>
        <w:sz w:val="18"/>
        <w:szCs w:val="18"/>
        <w:lang w:val="es-CR"/>
      </w:rPr>
      <w:t>2243-5103  •  Fax: 2243-5151</w:t>
    </w:r>
  </w:p>
  <w:p w:rsidR="00D3009D" w:rsidRDefault="00D3009D" w:rsidP="00121F8C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</w:t>
    </w:r>
    <w:proofErr w:type="gramStart"/>
    <w:r w:rsidRPr="00121F8C">
      <w:rPr>
        <w:rFonts w:ascii="Baskerville Old Face" w:hAnsi="Baskerville Old Face"/>
        <w:sz w:val="18"/>
        <w:szCs w:val="18"/>
      </w:rPr>
      <w:t>:  Edificio</w:t>
    </w:r>
    <w:proofErr w:type="gramEnd"/>
    <w:r w:rsidRPr="00121F8C">
      <w:rPr>
        <w:rFonts w:ascii="Baskerville Old Face" w:hAnsi="Baskerville Old Face"/>
        <w:sz w:val="18"/>
        <w:szCs w:val="18"/>
      </w:rPr>
      <w:t xml:space="preserve"> Torre del Este, Piso 8</w:t>
    </w:r>
  </w:p>
  <w:p w:rsidR="00D3009D" w:rsidRPr="00121F8C" w:rsidRDefault="0025473F" w:rsidP="00121F8C">
    <w:pPr>
      <w:pStyle w:val="Piedepgina"/>
      <w:tabs>
        <w:tab w:val="clear" w:pos="8838"/>
      </w:tabs>
      <w:jc w:val="right"/>
      <w:rPr>
        <w:rFonts w:ascii="Baskerville Old Face" w:hAnsi="Baskerville Old Face"/>
        <w:sz w:val="18"/>
        <w:szCs w:val="18"/>
      </w:rPr>
    </w:pPr>
    <w:hyperlink r:id="rId1" w:history="1">
      <w:r w:rsidR="00D3009D" w:rsidRPr="00121F8C">
        <w:rPr>
          <w:rStyle w:val="Hipervnculo"/>
          <w:rFonts w:ascii="Baskerville Old Face" w:hAnsi="Baskerville Old Face"/>
          <w:color w:val="auto"/>
          <w:sz w:val="18"/>
          <w:szCs w:val="18"/>
        </w:rPr>
        <w:t>sugese@sugese.fi.cr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3F" w:rsidRDefault="0025473F">
      <w:r>
        <w:separator/>
      </w:r>
    </w:p>
  </w:footnote>
  <w:footnote w:type="continuationSeparator" w:id="0">
    <w:p w:rsidR="0025473F" w:rsidRDefault="0025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3B6062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9D" w:rsidRPr="00D42D8D" w:rsidRDefault="00D3009D">
    <w:pPr>
      <w:pStyle w:val="Encabezado"/>
      <w:rPr>
        <w:b/>
        <w:i/>
        <w:sz w:val="22"/>
        <w:lang w:val="es-MX"/>
      </w:rPr>
    </w:pPr>
    <w:r w:rsidRPr="00D42D8D">
      <w:rPr>
        <w:b/>
        <w:i/>
        <w:sz w:val="22"/>
        <w:lang w:val="es-MX"/>
      </w:rPr>
      <w:t>SGS-R-300-2010</w:t>
    </w:r>
  </w:p>
  <w:p w:rsidR="00D3009D" w:rsidRDefault="00D3009D">
    <w:pPr>
      <w:pStyle w:val="Encabezado"/>
      <w:rPr>
        <w:i/>
        <w:sz w:val="22"/>
        <w:lang w:val="es-MX"/>
      </w:rPr>
    </w:pPr>
    <w:r w:rsidRPr="00D42D8D">
      <w:rPr>
        <w:i/>
        <w:sz w:val="22"/>
        <w:lang w:val="es-MX"/>
      </w:rPr>
      <w:t xml:space="preserve">Página | </w:t>
    </w:r>
    <w:r w:rsidR="001F5683" w:rsidRPr="00D42D8D">
      <w:rPr>
        <w:i/>
        <w:sz w:val="22"/>
        <w:lang w:val="es-MX"/>
      </w:rPr>
      <w:fldChar w:fldCharType="begin"/>
    </w:r>
    <w:r w:rsidRPr="00D42D8D">
      <w:rPr>
        <w:i/>
        <w:sz w:val="22"/>
        <w:lang w:val="es-MX"/>
      </w:rPr>
      <w:instrText xml:space="preserve"> PAGE   \* MERGEFORMAT </w:instrText>
    </w:r>
    <w:r w:rsidR="001F5683" w:rsidRPr="00D42D8D">
      <w:rPr>
        <w:i/>
        <w:sz w:val="22"/>
        <w:lang w:val="es-MX"/>
      </w:rPr>
      <w:fldChar w:fldCharType="separate"/>
    </w:r>
    <w:r w:rsidR="00CC7526">
      <w:rPr>
        <w:i/>
        <w:noProof/>
        <w:sz w:val="22"/>
        <w:lang w:val="es-MX"/>
      </w:rPr>
      <w:t>2</w:t>
    </w:r>
    <w:r w:rsidR="001F5683" w:rsidRPr="00D42D8D">
      <w:rPr>
        <w:i/>
        <w:sz w:val="22"/>
        <w:lang w:val="es-MX"/>
      </w:rPr>
      <w:fldChar w:fldCharType="end"/>
    </w:r>
  </w:p>
  <w:p w:rsidR="00D3009D" w:rsidRDefault="00D3009D">
    <w:pPr>
      <w:pStyle w:val="Encabezado"/>
      <w:rPr>
        <w:i/>
        <w:sz w:val="22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>
          <wp:extent cx="1079135" cy="866775"/>
          <wp:effectExtent l="0" t="0" r="6985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13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9D" w:rsidRDefault="00D3009D" w:rsidP="005C7A57">
    <w:pPr>
      <w:pStyle w:val="Encabezado"/>
      <w:jc w:val="center"/>
    </w:pPr>
  </w:p>
  <w:p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7"/>
  </w:num>
  <w:num w:numId="2">
    <w:abstractNumId w:val="35"/>
  </w:num>
  <w:num w:numId="3">
    <w:abstractNumId w:val="19"/>
  </w:num>
  <w:num w:numId="4">
    <w:abstractNumId w:val="32"/>
  </w:num>
  <w:num w:numId="5">
    <w:abstractNumId w:val="40"/>
  </w:num>
  <w:num w:numId="6">
    <w:abstractNumId w:val="30"/>
  </w:num>
  <w:num w:numId="7">
    <w:abstractNumId w:val="4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48"/>
  </w:num>
  <w:num w:numId="13">
    <w:abstractNumId w:val="6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23"/>
  </w:num>
  <w:num w:numId="19">
    <w:abstractNumId w:val="17"/>
  </w:num>
  <w:num w:numId="20">
    <w:abstractNumId w:val="3"/>
  </w:num>
  <w:num w:numId="21">
    <w:abstractNumId w:val="34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21"/>
  </w:num>
  <w:num w:numId="27">
    <w:abstractNumId w:val="5"/>
  </w:num>
  <w:num w:numId="28">
    <w:abstractNumId w:val="44"/>
  </w:num>
  <w:num w:numId="29">
    <w:abstractNumId w:val="36"/>
  </w:num>
  <w:num w:numId="30">
    <w:abstractNumId w:val="37"/>
  </w:num>
  <w:num w:numId="31">
    <w:abstractNumId w:val="18"/>
  </w:num>
  <w:num w:numId="32">
    <w:abstractNumId w:val="45"/>
  </w:num>
  <w:num w:numId="33">
    <w:abstractNumId w:val="8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2"/>
  </w:num>
  <w:num w:numId="39">
    <w:abstractNumId w:val="33"/>
  </w:num>
  <w:num w:numId="40">
    <w:abstractNumId w:val="4"/>
  </w:num>
  <w:num w:numId="41">
    <w:abstractNumId w:val="41"/>
  </w:num>
  <w:num w:numId="42">
    <w:abstractNumId w:val="28"/>
  </w:num>
  <w:num w:numId="43">
    <w:abstractNumId w:val="46"/>
  </w:num>
  <w:num w:numId="44">
    <w:abstractNumId w:val="1"/>
  </w:num>
  <w:num w:numId="45">
    <w:abstractNumId w:val="26"/>
  </w:num>
  <w:num w:numId="46">
    <w:abstractNumId w:val="38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E"/>
    <w:rsid w:val="000113D5"/>
    <w:rsid w:val="00013E22"/>
    <w:rsid w:val="00014821"/>
    <w:rsid w:val="00016538"/>
    <w:rsid w:val="0001665E"/>
    <w:rsid w:val="00016E24"/>
    <w:rsid w:val="00017770"/>
    <w:rsid w:val="00024AB0"/>
    <w:rsid w:val="000257F7"/>
    <w:rsid w:val="00027FAE"/>
    <w:rsid w:val="00030F07"/>
    <w:rsid w:val="000325E2"/>
    <w:rsid w:val="00033012"/>
    <w:rsid w:val="00045520"/>
    <w:rsid w:val="00051000"/>
    <w:rsid w:val="000514B1"/>
    <w:rsid w:val="00056775"/>
    <w:rsid w:val="00061411"/>
    <w:rsid w:val="00065B06"/>
    <w:rsid w:val="000719F3"/>
    <w:rsid w:val="00075B5F"/>
    <w:rsid w:val="00083423"/>
    <w:rsid w:val="00085B2C"/>
    <w:rsid w:val="00090507"/>
    <w:rsid w:val="000A267E"/>
    <w:rsid w:val="000A586B"/>
    <w:rsid w:val="000B5681"/>
    <w:rsid w:val="000C68A3"/>
    <w:rsid w:val="000D094B"/>
    <w:rsid w:val="000D3997"/>
    <w:rsid w:val="000D4DCF"/>
    <w:rsid w:val="000D5BAF"/>
    <w:rsid w:val="000D69F0"/>
    <w:rsid w:val="000F3C66"/>
    <w:rsid w:val="000F5939"/>
    <w:rsid w:val="000F66FA"/>
    <w:rsid w:val="00103125"/>
    <w:rsid w:val="00104F9B"/>
    <w:rsid w:val="00105BC7"/>
    <w:rsid w:val="00111F6B"/>
    <w:rsid w:val="001140BE"/>
    <w:rsid w:val="00121F8C"/>
    <w:rsid w:val="00122804"/>
    <w:rsid w:val="001248DC"/>
    <w:rsid w:val="00133594"/>
    <w:rsid w:val="0014087D"/>
    <w:rsid w:val="0014555A"/>
    <w:rsid w:val="00146E87"/>
    <w:rsid w:val="001560A7"/>
    <w:rsid w:val="00161294"/>
    <w:rsid w:val="00162C54"/>
    <w:rsid w:val="00164F64"/>
    <w:rsid w:val="00181C61"/>
    <w:rsid w:val="00181E1F"/>
    <w:rsid w:val="0018755A"/>
    <w:rsid w:val="00190F54"/>
    <w:rsid w:val="001947EA"/>
    <w:rsid w:val="001956B1"/>
    <w:rsid w:val="001A0BF4"/>
    <w:rsid w:val="001A164D"/>
    <w:rsid w:val="001A455E"/>
    <w:rsid w:val="001B2D7F"/>
    <w:rsid w:val="001B527D"/>
    <w:rsid w:val="001B592B"/>
    <w:rsid w:val="001B6F26"/>
    <w:rsid w:val="001B7205"/>
    <w:rsid w:val="001C029F"/>
    <w:rsid w:val="001C33C2"/>
    <w:rsid w:val="001D29C9"/>
    <w:rsid w:val="001E51CD"/>
    <w:rsid w:val="001F2A9D"/>
    <w:rsid w:val="001F5683"/>
    <w:rsid w:val="002029CB"/>
    <w:rsid w:val="00211567"/>
    <w:rsid w:val="00220A32"/>
    <w:rsid w:val="00223617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906FE"/>
    <w:rsid w:val="00297D0F"/>
    <w:rsid w:val="002B23CB"/>
    <w:rsid w:val="002B321F"/>
    <w:rsid w:val="002B4E53"/>
    <w:rsid w:val="002B653F"/>
    <w:rsid w:val="002B7E38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23A7"/>
    <w:rsid w:val="0031178C"/>
    <w:rsid w:val="00313F4E"/>
    <w:rsid w:val="00317C45"/>
    <w:rsid w:val="0033182D"/>
    <w:rsid w:val="00332236"/>
    <w:rsid w:val="003440CE"/>
    <w:rsid w:val="00361804"/>
    <w:rsid w:val="00375F87"/>
    <w:rsid w:val="00376C18"/>
    <w:rsid w:val="00380945"/>
    <w:rsid w:val="003836C3"/>
    <w:rsid w:val="0039460B"/>
    <w:rsid w:val="003B3A13"/>
    <w:rsid w:val="003B6062"/>
    <w:rsid w:val="003C0221"/>
    <w:rsid w:val="003D78EA"/>
    <w:rsid w:val="003E2712"/>
    <w:rsid w:val="003E3BB6"/>
    <w:rsid w:val="003F63E7"/>
    <w:rsid w:val="004055D4"/>
    <w:rsid w:val="004136D7"/>
    <w:rsid w:val="00414BEF"/>
    <w:rsid w:val="00417212"/>
    <w:rsid w:val="00422FB3"/>
    <w:rsid w:val="00424D06"/>
    <w:rsid w:val="00426055"/>
    <w:rsid w:val="00426D67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444E"/>
    <w:rsid w:val="004844FF"/>
    <w:rsid w:val="00485293"/>
    <w:rsid w:val="0048650B"/>
    <w:rsid w:val="00487C9C"/>
    <w:rsid w:val="004935FD"/>
    <w:rsid w:val="0049605F"/>
    <w:rsid w:val="004A0703"/>
    <w:rsid w:val="004A279B"/>
    <w:rsid w:val="004A6224"/>
    <w:rsid w:val="004B3B14"/>
    <w:rsid w:val="004C5227"/>
    <w:rsid w:val="004C606C"/>
    <w:rsid w:val="004F0D50"/>
    <w:rsid w:val="004F1CF4"/>
    <w:rsid w:val="004F29BF"/>
    <w:rsid w:val="004F54F5"/>
    <w:rsid w:val="00500FDA"/>
    <w:rsid w:val="00501F7E"/>
    <w:rsid w:val="005054C6"/>
    <w:rsid w:val="00510577"/>
    <w:rsid w:val="0051309F"/>
    <w:rsid w:val="00521F14"/>
    <w:rsid w:val="00521F96"/>
    <w:rsid w:val="00523E65"/>
    <w:rsid w:val="00526E32"/>
    <w:rsid w:val="005274A1"/>
    <w:rsid w:val="005341DE"/>
    <w:rsid w:val="0053531C"/>
    <w:rsid w:val="00540D4C"/>
    <w:rsid w:val="005538EF"/>
    <w:rsid w:val="00565C32"/>
    <w:rsid w:val="0057017A"/>
    <w:rsid w:val="0057106A"/>
    <w:rsid w:val="00571BC3"/>
    <w:rsid w:val="005770BE"/>
    <w:rsid w:val="00577373"/>
    <w:rsid w:val="00583FA3"/>
    <w:rsid w:val="00591066"/>
    <w:rsid w:val="00595D6D"/>
    <w:rsid w:val="005A25EF"/>
    <w:rsid w:val="005A33B3"/>
    <w:rsid w:val="005A53E9"/>
    <w:rsid w:val="005B1307"/>
    <w:rsid w:val="005C7A57"/>
    <w:rsid w:val="005D4878"/>
    <w:rsid w:val="005E67CE"/>
    <w:rsid w:val="005F2A3A"/>
    <w:rsid w:val="005F4685"/>
    <w:rsid w:val="005F7758"/>
    <w:rsid w:val="00600EE0"/>
    <w:rsid w:val="006052E2"/>
    <w:rsid w:val="006168C8"/>
    <w:rsid w:val="006202DD"/>
    <w:rsid w:val="00631CC4"/>
    <w:rsid w:val="00643CC6"/>
    <w:rsid w:val="0064428E"/>
    <w:rsid w:val="006443F5"/>
    <w:rsid w:val="0065445D"/>
    <w:rsid w:val="00663A9C"/>
    <w:rsid w:val="00685368"/>
    <w:rsid w:val="006860FF"/>
    <w:rsid w:val="00686DE0"/>
    <w:rsid w:val="0068794F"/>
    <w:rsid w:val="006939F8"/>
    <w:rsid w:val="006960FD"/>
    <w:rsid w:val="006A1107"/>
    <w:rsid w:val="006A3254"/>
    <w:rsid w:val="006A5203"/>
    <w:rsid w:val="006A6EAE"/>
    <w:rsid w:val="006B5765"/>
    <w:rsid w:val="006C1494"/>
    <w:rsid w:val="006C3214"/>
    <w:rsid w:val="006C5D3B"/>
    <w:rsid w:val="006D5C11"/>
    <w:rsid w:val="006D6FEC"/>
    <w:rsid w:val="006E0DE9"/>
    <w:rsid w:val="006E0E68"/>
    <w:rsid w:val="006E44B8"/>
    <w:rsid w:val="007118D7"/>
    <w:rsid w:val="0072574F"/>
    <w:rsid w:val="00726094"/>
    <w:rsid w:val="00741817"/>
    <w:rsid w:val="0074619D"/>
    <w:rsid w:val="0075227C"/>
    <w:rsid w:val="007525D3"/>
    <w:rsid w:val="00761366"/>
    <w:rsid w:val="00774192"/>
    <w:rsid w:val="007773FA"/>
    <w:rsid w:val="00786248"/>
    <w:rsid w:val="00786294"/>
    <w:rsid w:val="0078765E"/>
    <w:rsid w:val="00795933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6A4F"/>
    <w:rsid w:val="007C7D1E"/>
    <w:rsid w:val="007D2280"/>
    <w:rsid w:val="007E4307"/>
    <w:rsid w:val="007E6C26"/>
    <w:rsid w:val="0080422C"/>
    <w:rsid w:val="008166B1"/>
    <w:rsid w:val="008211F2"/>
    <w:rsid w:val="00822A56"/>
    <w:rsid w:val="00823812"/>
    <w:rsid w:val="00824722"/>
    <w:rsid w:val="00827B50"/>
    <w:rsid w:val="00831B91"/>
    <w:rsid w:val="00836219"/>
    <w:rsid w:val="00837C29"/>
    <w:rsid w:val="00840E02"/>
    <w:rsid w:val="00841EE6"/>
    <w:rsid w:val="008463A2"/>
    <w:rsid w:val="00850559"/>
    <w:rsid w:val="0086015D"/>
    <w:rsid w:val="0086255F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316E"/>
    <w:rsid w:val="008C6C40"/>
    <w:rsid w:val="008D4823"/>
    <w:rsid w:val="008E4D59"/>
    <w:rsid w:val="008E589D"/>
    <w:rsid w:val="008F10BA"/>
    <w:rsid w:val="008F2F13"/>
    <w:rsid w:val="008F4A19"/>
    <w:rsid w:val="00914479"/>
    <w:rsid w:val="00927571"/>
    <w:rsid w:val="0093362D"/>
    <w:rsid w:val="00934D9A"/>
    <w:rsid w:val="00941C96"/>
    <w:rsid w:val="00953809"/>
    <w:rsid w:val="0097330B"/>
    <w:rsid w:val="0097419D"/>
    <w:rsid w:val="0098345E"/>
    <w:rsid w:val="009A2506"/>
    <w:rsid w:val="009B4CF6"/>
    <w:rsid w:val="009C0B91"/>
    <w:rsid w:val="009C464A"/>
    <w:rsid w:val="009D2960"/>
    <w:rsid w:val="009D2EE7"/>
    <w:rsid w:val="009E0251"/>
    <w:rsid w:val="009E15B6"/>
    <w:rsid w:val="009E5F53"/>
    <w:rsid w:val="009E63C7"/>
    <w:rsid w:val="009F2DE6"/>
    <w:rsid w:val="009F4099"/>
    <w:rsid w:val="00A13C6A"/>
    <w:rsid w:val="00A162E0"/>
    <w:rsid w:val="00A1665C"/>
    <w:rsid w:val="00A228ED"/>
    <w:rsid w:val="00A27409"/>
    <w:rsid w:val="00A36969"/>
    <w:rsid w:val="00A40682"/>
    <w:rsid w:val="00A52DB5"/>
    <w:rsid w:val="00A64CB1"/>
    <w:rsid w:val="00A72BFA"/>
    <w:rsid w:val="00A770E4"/>
    <w:rsid w:val="00A95B49"/>
    <w:rsid w:val="00A97EBE"/>
    <w:rsid w:val="00A97EF2"/>
    <w:rsid w:val="00AA55F1"/>
    <w:rsid w:val="00AB230D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B01825"/>
    <w:rsid w:val="00B04571"/>
    <w:rsid w:val="00B049F0"/>
    <w:rsid w:val="00B06E6D"/>
    <w:rsid w:val="00B07E2E"/>
    <w:rsid w:val="00B14D5F"/>
    <w:rsid w:val="00B20663"/>
    <w:rsid w:val="00B30614"/>
    <w:rsid w:val="00B51AA0"/>
    <w:rsid w:val="00B6563B"/>
    <w:rsid w:val="00B67247"/>
    <w:rsid w:val="00B71755"/>
    <w:rsid w:val="00B745E1"/>
    <w:rsid w:val="00B80807"/>
    <w:rsid w:val="00B814F9"/>
    <w:rsid w:val="00B82CA7"/>
    <w:rsid w:val="00B8456E"/>
    <w:rsid w:val="00B85C19"/>
    <w:rsid w:val="00BA1AA0"/>
    <w:rsid w:val="00BA36BF"/>
    <w:rsid w:val="00BA51FB"/>
    <w:rsid w:val="00BA597C"/>
    <w:rsid w:val="00BB368B"/>
    <w:rsid w:val="00BB412C"/>
    <w:rsid w:val="00BB53AF"/>
    <w:rsid w:val="00BB64D6"/>
    <w:rsid w:val="00BB7A46"/>
    <w:rsid w:val="00BC086C"/>
    <w:rsid w:val="00BC2A9E"/>
    <w:rsid w:val="00BC445C"/>
    <w:rsid w:val="00BC79FD"/>
    <w:rsid w:val="00BD3FFE"/>
    <w:rsid w:val="00BE2F45"/>
    <w:rsid w:val="00BE6582"/>
    <w:rsid w:val="00BE74EF"/>
    <w:rsid w:val="00BF0EE6"/>
    <w:rsid w:val="00BF1A03"/>
    <w:rsid w:val="00BF2A0D"/>
    <w:rsid w:val="00BF580E"/>
    <w:rsid w:val="00BF7171"/>
    <w:rsid w:val="00C03864"/>
    <w:rsid w:val="00C06067"/>
    <w:rsid w:val="00C11245"/>
    <w:rsid w:val="00C121AB"/>
    <w:rsid w:val="00C17AEB"/>
    <w:rsid w:val="00C31EE4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64E6"/>
    <w:rsid w:val="00C91C48"/>
    <w:rsid w:val="00CA19C9"/>
    <w:rsid w:val="00CA3205"/>
    <w:rsid w:val="00CB68F8"/>
    <w:rsid w:val="00CC3E99"/>
    <w:rsid w:val="00CC7526"/>
    <w:rsid w:val="00CC782A"/>
    <w:rsid w:val="00CD0B5B"/>
    <w:rsid w:val="00CE2685"/>
    <w:rsid w:val="00CE322D"/>
    <w:rsid w:val="00CF1A41"/>
    <w:rsid w:val="00CF34CD"/>
    <w:rsid w:val="00CF5115"/>
    <w:rsid w:val="00CF5383"/>
    <w:rsid w:val="00D021FA"/>
    <w:rsid w:val="00D17A92"/>
    <w:rsid w:val="00D3009D"/>
    <w:rsid w:val="00D324AD"/>
    <w:rsid w:val="00D34543"/>
    <w:rsid w:val="00D36092"/>
    <w:rsid w:val="00D402A0"/>
    <w:rsid w:val="00D41327"/>
    <w:rsid w:val="00D42D8D"/>
    <w:rsid w:val="00D648CF"/>
    <w:rsid w:val="00D64BCB"/>
    <w:rsid w:val="00D65BA4"/>
    <w:rsid w:val="00D71DC4"/>
    <w:rsid w:val="00D73F73"/>
    <w:rsid w:val="00D768D9"/>
    <w:rsid w:val="00D80440"/>
    <w:rsid w:val="00D81704"/>
    <w:rsid w:val="00D876E5"/>
    <w:rsid w:val="00D921F9"/>
    <w:rsid w:val="00DA118F"/>
    <w:rsid w:val="00DA4FCD"/>
    <w:rsid w:val="00DC1158"/>
    <w:rsid w:val="00DC7198"/>
    <w:rsid w:val="00DD42F4"/>
    <w:rsid w:val="00DD6008"/>
    <w:rsid w:val="00DE4B1E"/>
    <w:rsid w:val="00E02E33"/>
    <w:rsid w:val="00E04C1F"/>
    <w:rsid w:val="00E04D8F"/>
    <w:rsid w:val="00E142F5"/>
    <w:rsid w:val="00E14ABE"/>
    <w:rsid w:val="00E1650E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83182"/>
    <w:rsid w:val="00E84CEF"/>
    <w:rsid w:val="00E8660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4243"/>
    <w:rsid w:val="00EF43AA"/>
    <w:rsid w:val="00F017F8"/>
    <w:rsid w:val="00F045B4"/>
    <w:rsid w:val="00F05927"/>
    <w:rsid w:val="00F11D3C"/>
    <w:rsid w:val="00F13C17"/>
    <w:rsid w:val="00F2112C"/>
    <w:rsid w:val="00F23E7A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4333"/>
    <w:rsid w:val="00F802C0"/>
    <w:rsid w:val="00F84D97"/>
    <w:rsid w:val="00F868AF"/>
    <w:rsid w:val="00F97DE3"/>
    <w:rsid w:val="00FA3068"/>
    <w:rsid w:val="00FD19E0"/>
    <w:rsid w:val="00FD3800"/>
    <w:rsid w:val="00FD6D6A"/>
    <w:rsid w:val="00FD7A49"/>
    <w:rsid w:val="00FE7C22"/>
    <w:rsid w:val="00FF031A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ugese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Empresa se instalará en CR en modalidad de sucursal</DescripcionComunicado>
    <StartDate xmlns="http://schemas.microsoft.com/sharepoint/v3">2010-12-15T06:00:00+00:00</StartDate>
    <MostrarSiempre xmlns="b9fc4df0-8f56-46e7-b005-54afe0044df7">No</MostrarSiemp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22963-0434-4EC2-AA11-D6121F6A86EE}"/>
</file>

<file path=customXml/itemProps2.xml><?xml version="1.0" encoding="utf-8"?>
<ds:datastoreItem xmlns:ds="http://schemas.openxmlformats.org/officeDocument/2006/customXml" ds:itemID="{CC9F1358-7847-4217-B884-6ED2915F84B0}"/>
</file>

<file path=customXml/itemProps3.xml><?xml version="1.0" encoding="utf-8"?>
<ds:datastoreItem xmlns:ds="http://schemas.openxmlformats.org/officeDocument/2006/customXml" ds:itemID="{25F21B0C-884A-4F02-8C17-D0490A7EAF63}"/>
</file>

<file path=customXml/itemProps4.xml><?xml version="1.0" encoding="utf-8"?>
<ds:datastoreItem xmlns:ds="http://schemas.openxmlformats.org/officeDocument/2006/customXml" ds:itemID="{8BF5E7B4-0A79-41C2-8C7E-AA1746B6E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3399-2010, E-3658-2010, E-3661-2010, E-3665-2010</vt:lpstr>
    </vt:vector>
  </TitlesOfParts>
  <Company>Superintendencia de Pensiones</Company>
  <LinksUpToDate>false</LinksUpToDate>
  <CharactersWithSpaces>2509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Atlantic Southern Insurance Co. ingresa al mercado de seguros nacional</dc:title>
  <dc:creator>Gerardo Ortega Aguilar</dc:creator>
  <cp:lastModifiedBy>molinalm</cp:lastModifiedBy>
  <cp:revision>6</cp:revision>
  <cp:lastPrinted>2010-12-15T17:05:00Z</cp:lastPrinted>
  <dcterms:created xsi:type="dcterms:W3CDTF">2010-12-10T21:18:00Z</dcterms:created>
  <dcterms:modified xsi:type="dcterms:W3CDTF">2010-12-15T17:06:00Z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2010-12-15T06:00:00Z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Empresa se instalará en CR en modalidad de sucursal</vt:lpwstr>
  </property>
</Properties>
</file>