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14FA5" w14:textId="77777777" w:rsidR="006A3734" w:rsidRPr="0087268A" w:rsidRDefault="006A3734" w:rsidP="006A3734">
      <w:pPr>
        <w:ind w:hanging="567"/>
        <w:jc w:val="both"/>
        <w:rPr>
          <w:rFonts w:ascii="Roboto" w:hAnsi="Roboto"/>
          <w:i/>
          <w:color w:val="000000"/>
        </w:rPr>
      </w:pPr>
      <w:r w:rsidRPr="0087268A">
        <w:rPr>
          <w:rFonts w:ascii="Roboto" w:hAnsi="Roboto"/>
          <w:i/>
          <w:color w:val="000000"/>
        </w:rPr>
        <w:t>Tomas Soley Pérez</w:t>
      </w:r>
    </w:p>
    <w:p w14:paraId="5F095876" w14:textId="77777777" w:rsidR="006A3734" w:rsidRPr="0087268A" w:rsidRDefault="006A3734" w:rsidP="006A3734">
      <w:pPr>
        <w:ind w:hanging="567"/>
        <w:jc w:val="both"/>
        <w:rPr>
          <w:rFonts w:ascii="Roboto" w:hAnsi="Roboto"/>
          <w:i/>
          <w:color w:val="000000"/>
        </w:rPr>
      </w:pPr>
      <w:r w:rsidRPr="0087268A">
        <w:rPr>
          <w:rFonts w:ascii="Roboto" w:hAnsi="Roboto"/>
          <w:i/>
          <w:color w:val="000000"/>
        </w:rPr>
        <w:t>Superintendente de Seguros</w:t>
      </w:r>
    </w:p>
    <w:p w14:paraId="049399D0" w14:textId="77777777" w:rsidR="00B330AC" w:rsidRPr="0087268A" w:rsidRDefault="00B330AC" w:rsidP="009618C8">
      <w:pPr>
        <w:jc w:val="both"/>
        <w:rPr>
          <w:rFonts w:ascii="Roboto" w:hAnsi="Roboto"/>
          <w:color w:val="000000"/>
        </w:rPr>
      </w:pPr>
    </w:p>
    <w:p w14:paraId="2D80661A" w14:textId="77777777" w:rsidR="009618C8" w:rsidRPr="0087268A" w:rsidRDefault="009618C8" w:rsidP="009618C8">
      <w:pPr>
        <w:jc w:val="both"/>
        <w:rPr>
          <w:rFonts w:ascii="Roboto" w:hAnsi="Roboto"/>
          <w:color w:val="000000"/>
        </w:rPr>
      </w:pPr>
    </w:p>
    <w:p w14:paraId="31D9CD5C" w14:textId="77777777" w:rsidR="009618C8" w:rsidRPr="0087268A" w:rsidRDefault="009618C8" w:rsidP="009618C8">
      <w:pPr>
        <w:jc w:val="both"/>
        <w:rPr>
          <w:rFonts w:ascii="Roboto" w:hAnsi="Roboto"/>
          <w:b/>
          <w:bCs/>
        </w:rPr>
      </w:pPr>
    </w:p>
    <w:p w14:paraId="0BA81B11" w14:textId="77777777" w:rsidR="00B330AC" w:rsidRPr="0087268A" w:rsidRDefault="00B330AC" w:rsidP="00B330AC">
      <w:pPr>
        <w:jc w:val="center"/>
        <w:rPr>
          <w:rFonts w:ascii="Roboto" w:hAnsi="Roboto"/>
          <w:b/>
          <w:bCs/>
        </w:rPr>
      </w:pPr>
      <w:r w:rsidRPr="0087268A">
        <w:rPr>
          <w:rFonts w:ascii="Roboto" w:hAnsi="Roboto"/>
          <w:b/>
          <w:bCs/>
        </w:rPr>
        <w:t>ACUERDO DE SUPERINTENDENTE</w:t>
      </w:r>
    </w:p>
    <w:sdt>
      <w:sdtPr>
        <w:rPr>
          <w:rFonts w:ascii="Roboto" w:hAnsi="Roboto"/>
          <w:b/>
          <w:bCs/>
        </w:rPr>
        <w:id w:val="-262232818"/>
        <w:placeholder>
          <w:docPart w:val="98781FF96D3749F9A53D5301093F7AA4"/>
        </w:placeholder>
      </w:sdtPr>
      <w:sdtEndPr/>
      <w:sdtContent>
        <w:sdt>
          <w:sdtPr>
            <w:rPr>
              <w:rFonts w:ascii="Roboto" w:hAnsi="Roboto"/>
              <w:b/>
              <w:bCs/>
            </w:rPr>
            <w:alias w:val="Consecutivo"/>
            <w:tag w:val="Consecutivo"/>
            <w:id w:val="361866280"/>
            <w:placeholder>
              <w:docPart w:val="98781FF96D3749F9A53D5301093F7AA4"/>
            </w:placeholder>
          </w:sdtPr>
          <w:sdtEndPr/>
          <w:sdtContent>
            <w:p w14:paraId="4B230A15" w14:textId="77777777" w:rsidR="00B330AC" w:rsidRPr="0087268A" w:rsidRDefault="00B330AC" w:rsidP="00B330AC">
              <w:pPr>
                <w:jc w:val="center"/>
                <w:rPr>
                  <w:rFonts w:ascii="Roboto" w:hAnsi="Roboto"/>
                  <w:b/>
                  <w:bCs/>
                </w:rPr>
              </w:pPr>
              <w:r w:rsidRPr="004904CA">
                <w:rPr>
                  <w:rFonts w:ascii="Roboto" w:hAnsi="Roboto"/>
                  <w:b/>
                  <w:bCs/>
                  <w:i/>
                  <w:iCs/>
                </w:rPr>
                <w:t>SGS-A-0100-2024</w:t>
              </w:r>
            </w:p>
          </w:sdtContent>
        </w:sdt>
      </w:sdtContent>
    </w:sdt>
    <w:p w14:paraId="08549D90" w14:textId="7C56FCED" w:rsidR="00AF69DB" w:rsidRDefault="00AF69DB" w:rsidP="00AF69DB">
      <w:pPr>
        <w:jc w:val="both"/>
        <w:rPr>
          <w:rFonts w:ascii="Roboto" w:hAnsi="Roboto"/>
          <w:color w:val="000000"/>
        </w:rPr>
      </w:pPr>
    </w:p>
    <w:p w14:paraId="30321745" w14:textId="77777777" w:rsidR="00AF69DB" w:rsidRDefault="00AF69DB" w:rsidP="00AF69DB">
      <w:pPr>
        <w:jc w:val="both"/>
        <w:rPr>
          <w:rFonts w:ascii="Roboto" w:hAnsi="Roboto"/>
          <w:color w:val="000000"/>
        </w:rPr>
      </w:pPr>
    </w:p>
    <w:p w14:paraId="312D4733" w14:textId="77777777" w:rsidR="00AF69DB" w:rsidRPr="0031606B" w:rsidRDefault="00AF69DB" w:rsidP="00AF69DB">
      <w:pPr>
        <w:jc w:val="center"/>
        <w:rPr>
          <w:rFonts w:ascii="Roboto" w:hAnsi="Roboto"/>
          <w:b/>
          <w:bCs/>
          <w:i/>
          <w:iCs/>
          <w:color w:val="000000"/>
          <w:sz w:val="22"/>
          <w:szCs w:val="22"/>
        </w:rPr>
      </w:pPr>
      <w:r w:rsidRPr="0031606B">
        <w:rPr>
          <w:rFonts w:ascii="Roboto" w:hAnsi="Roboto"/>
          <w:b/>
          <w:bCs/>
          <w:i/>
          <w:iCs/>
          <w:color w:val="000000"/>
          <w:sz w:val="22"/>
          <w:szCs w:val="22"/>
        </w:rPr>
        <w:t>MODIFICACIÓN DE ACUERDOS VARIOS A EFECTO DE ACLARAR EL PROCEDIMIENTO EN CASO DE SUSPENSIÓN DE LOS SERVICIOS BRINDADOS MEDIANTE LA PLATAFORMA SUGESE EN LÍNEA Y OTROS AJUSTES MENORES AL PROCEDIMIENTO PARA LA EMISIÓN DE CERTIFICACIONES</w:t>
      </w:r>
    </w:p>
    <w:p w14:paraId="7C8F2B78" w14:textId="77777777" w:rsidR="00AF69DB" w:rsidRDefault="00AF69DB" w:rsidP="00AF69DB">
      <w:pPr>
        <w:jc w:val="both"/>
        <w:rPr>
          <w:rFonts w:ascii="Roboto" w:hAnsi="Roboto"/>
          <w:color w:val="000000"/>
        </w:rPr>
      </w:pPr>
    </w:p>
    <w:p w14:paraId="1B838598" w14:textId="77777777" w:rsidR="00AF69DB" w:rsidRDefault="00AF69DB" w:rsidP="00AF69DB">
      <w:pPr>
        <w:jc w:val="both"/>
        <w:rPr>
          <w:rFonts w:ascii="Roboto" w:hAnsi="Roboto"/>
          <w:color w:val="000000"/>
        </w:rPr>
      </w:pPr>
      <w:r w:rsidRPr="00DB31F5">
        <w:rPr>
          <w:rFonts w:ascii="Roboto" w:hAnsi="Roboto"/>
          <w:color w:val="000000"/>
        </w:rPr>
        <w:t>El Superintendente General de Seguros a</w:t>
      </w:r>
      <w:r>
        <w:rPr>
          <w:rFonts w:ascii="Roboto" w:hAnsi="Roboto"/>
          <w:color w:val="000000"/>
        </w:rPr>
        <w:t xml:space="preserve"> la hora y fecha que consta en la firma digital, </w:t>
      </w:r>
    </w:p>
    <w:p w14:paraId="5D33AA29" w14:textId="77777777" w:rsidR="00AF69DB" w:rsidRDefault="00AF69DB" w:rsidP="00AF69DB">
      <w:pPr>
        <w:jc w:val="both"/>
        <w:rPr>
          <w:rFonts w:ascii="Roboto" w:hAnsi="Roboto"/>
          <w:color w:val="000000"/>
        </w:rPr>
      </w:pPr>
    </w:p>
    <w:p w14:paraId="2BCEA3FD" w14:textId="77777777" w:rsidR="00AF69DB" w:rsidRPr="00FF5E54" w:rsidRDefault="00AF69DB" w:rsidP="00AF69DB">
      <w:pPr>
        <w:jc w:val="center"/>
        <w:rPr>
          <w:rFonts w:ascii="Roboto" w:hAnsi="Roboto"/>
          <w:b/>
          <w:bCs/>
          <w:color w:val="000000"/>
        </w:rPr>
      </w:pPr>
      <w:r w:rsidRPr="00FF5E54">
        <w:rPr>
          <w:rFonts w:ascii="Roboto" w:hAnsi="Roboto"/>
          <w:b/>
          <w:bCs/>
          <w:color w:val="000000"/>
        </w:rPr>
        <w:t>Considerando que:</w:t>
      </w:r>
    </w:p>
    <w:p w14:paraId="3175F834" w14:textId="77777777" w:rsidR="00AF69DB" w:rsidRDefault="00AF69DB" w:rsidP="00AF69DB">
      <w:pPr>
        <w:jc w:val="both"/>
        <w:rPr>
          <w:rFonts w:ascii="Roboto" w:hAnsi="Roboto"/>
          <w:color w:val="000000"/>
        </w:rPr>
      </w:pPr>
    </w:p>
    <w:p w14:paraId="15BFADD2" w14:textId="77777777" w:rsidR="00AF69DB" w:rsidRPr="00FF5E54" w:rsidRDefault="00AF69DB" w:rsidP="00AF69DB">
      <w:pPr>
        <w:pStyle w:val="Prrafodelista"/>
        <w:numPr>
          <w:ilvl w:val="0"/>
          <w:numId w:val="1"/>
        </w:numPr>
        <w:ind w:left="567" w:hanging="567"/>
        <w:jc w:val="both"/>
        <w:rPr>
          <w:rFonts w:ascii="Roboto" w:hAnsi="Roboto"/>
          <w:b/>
          <w:bCs/>
        </w:rPr>
      </w:pPr>
      <w:r w:rsidRPr="00FF5E54">
        <w:rPr>
          <w:rFonts w:ascii="Roboto" w:hAnsi="Roboto"/>
          <w:color w:val="000000"/>
        </w:rPr>
        <w:t xml:space="preserve">El artículo 29, de la Ley Reguladora del Mercado de Seguros, </w:t>
      </w:r>
      <w:proofErr w:type="spellStart"/>
      <w:r w:rsidRPr="00FF5E54">
        <w:rPr>
          <w:rFonts w:ascii="Roboto" w:hAnsi="Roboto"/>
          <w:color w:val="000000"/>
        </w:rPr>
        <w:t>N°</w:t>
      </w:r>
      <w:proofErr w:type="spellEnd"/>
      <w:r w:rsidRPr="00FF5E54">
        <w:rPr>
          <w:rFonts w:ascii="Roboto" w:hAnsi="Roboto"/>
          <w:color w:val="000000"/>
        </w:rPr>
        <w:t xml:space="preserve"> 8653, establece como objetivo de la Superintendencia General de Seguros (en adelante la SUGESE</w:t>
      </w:r>
      <w:r>
        <w:rPr>
          <w:rFonts w:ascii="Roboto" w:hAnsi="Roboto"/>
          <w:color w:val="000000"/>
        </w:rPr>
        <w:t xml:space="preserve"> o la Superintendencia</w:t>
      </w:r>
      <w:r w:rsidRPr="00FF5E54">
        <w:rPr>
          <w:rFonts w:ascii="Roboto" w:hAnsi="Roboto"/>
          <w:color w:val="000000"/>
        </w:rPr>
        <w:t xml:space="preserve">) </w:t>
      </w:r>
      <w:r w:rsidRPr="00141EC9">
        <w:rPr>
          <w:rFonts w:ascii="Roboto" w:hAnsi="Roboto"/>
          <w:i/>
          <w:iCs/>
          <w:color w:val="000000"/>
        </w:rPr>
        <w:t>“velar por la estabilidad y el eficiente funcionamiento del mercado de seguros, así como entregar la más amplia información a los asegurados”</w:t>
      </w:r>
      <w:r w:rsidRPr="00FF5E54">
        <w:rPr>
          <w:rFonts w:ascii="Roboto" w:hAnsi="Roboto"/>
          <w:color w:val="000000"/>
        </w:rPr>
        <w:t xml:space="preserve">, para lo cual los incisos j) y m) de dicho artículo, en particular, otorgan a la Superintendencia la facultad de  </w:t>
      </w:r>
      <w:r w:rsidRPr="00141EC9">
        <w:rPr>
          <w:rFonts w:ascii="Roboto" w:hAnsi="Roboto"/>
          <w:i/>
          <w:iCs/>
          <w:color w:val="000000"/>
        </w:rPr>
        <w:t>“dictar las demás normas y directrices de carácter técnico u operativo”</w:t>
      </w:r>
      <w:r w:rsidRPr="00FF5E54">
        <w:rPr>
          <w:rFonts w:ascii="Roboto" w:hAnsi="Roboto"/>
          <w:color w:val="000000"/>
        </w:rPr>
        <w:t xml:space="preserve"> y requiere </w:t>
      </w:r>
      <w:r w:rsidRPr="00141EC9">
        <w:rPr>
          <w:rFonts w:ascii="Roboto" w:hAnsi="Roboto"/>
          <w:i/>
          <w:iCs/>
          <w:color w:val="000000"/>
        </w:rPr>
        <w:t>“Poner a disposición del público información relevante sobre la actividad de seguros y de las entidades aseguradoras”</w:t>
      </w:r>
      <w:r w:rsidRPr="00FF5E54">
        <w:rPr>
          <w:rFonts w:ascii="Roboto" w:hAnsi="Roboto"/>
          <w:color w:val="000000"/>
        </w:rPr>
        <w:t>.  Además, el inciso ñ) encomendó a la SUGESE la labor de mantener actualizados los registros de acceso público establecidos en la ley o los reglamentos que defina el Consejo Nacional de Supervisión del Sistema Financiero (CONASSIF).</w:t>
      </w:r>
    </w:p>
    <w:p w14:paraId="757C1D57" w14:textId="77777777" w:rsidR="00AF69DB" w:rsidRDefault="00AF69DB" w:rsidP="00AF69DB">
      <w:pPr>
        <w:ind w:left="567" w:hanging="567"/>
        <w:jc w:val="both"/>
        <w:rPr>
          <w:rFonts w:ascii="Roboto" w:hAnsi="Roboto"/>
          <w:color w:val="000000"/>
        </w:rPr>
      </w:pPr>
    </w:p>
    <w:p w14:paraId="357E7A75" w14:textId="77777777" w:rsidR="00AF69DB" w:rsidRPr="00141EC9" w:rsidRDefault="00AF69DB" w:rsidP="00AF69DB">
      <w:pPr>
        <w:pStyle w:val="Prrafodelista"/>
        <w:numPr>
          <w:ilvl w:val="0"/>
          <w:numId w:val="1"/>
        </w:numPr>
        <w:ind w:left="567" w:hanging="567"/>
        <w:jc w:val="both"/>
        <w:rPr>
          <w:rFonts w:ascii="Roboto" w:hAnsi="Roboto"/>
          <w:b/>
          <w:bCs/>
          <w:i/>
          <w:iCs/>
        </w:rPr>
      </w:pPr>
      <w:r w:rsidRPr="00FF5E54">
        <w:rPr>
          <w:rFonts w:ascii="Roboto" w:hAnsi="Roboto"/>
          <w:color w:val="000000"/>
        </w:rPr>
        <w:t xml:space="preserve">De conformidad con los artículos 25 inciso c) y 26 inciso g) de la Ley </w:t>
      </w:r>
      <w:proofErr w:type="spellStart"/>
      <w:r w:rsidRPr="00FF5E54">
        <w:rPr>
          <w:rFonts w:ascii="Roboto" w:hAnsi="Roboto"/>
          <w:color w:val="000000"/>
        </w:rPr>
        <w:t>N°</w:t>
      </w:r>
      <w:proofErr w:type="spellEnd"/>
      <w:r w:rsidRPr="00FF5E54">
        <w:rPr>
          <w:rFonts w:ascii="Roboto" w:hAnsi="Roboto"/>
          <w:color w:val="000000"/>
        </w:rPr>
        <w:t xml:space="preserve"> 8653, las entidades aseguradoras y reaseguradoras, así como los intermediarios de seguros están obligados a </w:t>
      </w:r>
      <w:r w:rsidRPr="00141EC9">
        <w:rPr>
          <w:rFonts w:ascii="Roboto" w:hAnsi="Roboto"/>
          <w:i/>
          <w:iCs/>
          <w:color w:val="000000"/>
        </w:rPr>
        <w:t>“…suministrar a la Superintendencia la información correcta, completa y en los plazos y las formalidades requeridos”</w:t>
      </w:r>
      <w:r w:rsidRPr="00FF5E54">
        <w:rPr>
          <w:rFonts w:ascii="Roboto" w:hAnsi="Roboto"/>
          <w:color w:val="000000"/>
        </w:rPr>
        <w:t>. Se establece, además que</w:t>
      </w:r>
      <w:r>
        <w:rPr>
          <w:rFonts w:ascii="Roboto" w:hAnsi="Roboto"/>
          <w:color w:val="000000"/>
        </w:rPr>
        <w:t>,</w:t>
      </w:r>
      <w:r w:rsidRPr="00FF5E54">
        <w:rPr>
          <w:rFonts w:ascii="Roboto" w:hAnsi="Roboto"/>
          <w:color w:val="000000"/>
        </w:rPr>
        <w:t xml:space="preserve"> para las obligaciones señaladas en estos artículos, </w:t>
      </w:r>
      <w:r w:rsidRPr="00141EC9">
        <w:rPr>
          <w:rFonts w:ascii="Roboto" w:hAnsi="Roboto"/>
          <w:i/>
          <w:iCs/>
          <w:color w:val="000000"/>
        </w:rPr>
        <w:t>“el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502CAB0D" w14:textId="77777777" w:rsidR="00AF69DB" w:rsidRDefault="00AF69DB" w:rsidP="00AF69DB">
      <w:pPr>
        <w:ind w:left="567" w:hanging="567"/>
        <w:jc w:val="both"/>
        <w:rPr>
          <w:rFonts w:ascii="Roboto" w:hAnsi="Roboto"/>
          <w:color w:val="000000"/>
        </w:rPr>
      </w:pPr>
    </w:p>
    <w:p w14:paraId="5CAAF5AD" w14:textId="77777777" w:rsidR="00AF69DB" w:rsidRPr="00FF5E54" w:rsidRDefault="00AF69DB" w:rsidP="00AF69DB">
      <w:pPr>
        <w:pStyle w:val="Prrafodelista"/>
        <w:numPr>
          <w:ilvl w:val="0"/>
          <w:numId w:val="1"/>
        </w:numPr>
        <w:ind w:left="567" w:hanging="567"/>
        <w:jc w:val="both"/>
        <w:rPr>
          <w:rFonts w:ascii="Roboto" w:hAnsi="Roboto"/>
          <w:b/>
          <w:bCs/>
        </w:rPr>
      </w:pPr>
      <w:r w:rsidRPr="00FF5E54">
        <w:rPr>
          <w:rFonts w:ascii="Roboto" w:hAnsi="Roboto"/>
          <w:color w:val="000000"/>
        </w:rPr>
        <w:t xml:space="preserve">De acuerdo con el artículo 29 de la Ley </w:t>
      </w:r>
      <w:proofErr w:type="spellStart"/>
      <w:r w:rsidRPr="00FF5E54">
        <w:rPr>
          <w:rFonts w:ascii="Roboto" w:hAnsi="Roboto"/>
          <w:color w:val="000000"/>
        </w:rPr>
        <w:t>N°</w:t>
      </w:r>
      <w:proofErr w:type="spellEnd"/>
      <w:r w:rsidRPr="00FF5E54">
        <w:rPr>
          <w:rFonts w:ascii="Roboto" w:hAnsi="Roboto"/>
          <w:color w:val="000000"/>
        </w:rPr>
        <w:t xml:space="preserve"> 8653, al Superintendente le aplica el artículo 180 de la Ley Reguladora del Mercado de Valores, el cual posibilita a la </w:t>
      </w:r>
      <w:r w:rsidRPr="00FF5E54">
        <w:rPr>
          <w:rFonts w:ascii="Roboto" w:hAnsi="Roboto"/>
          <w:color w:val="000000"/>
        </w:rPr>
        <w:lastRenderedPageBreak/>
        <w:t>Superintendencia a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físicos para todos los efectos legales. Además, la utilización de tecnologías de información permite proteger los datos y las transacciones de forma segura, oportuna y eficiente, a la vez facilita la remisión de información de manera periódica, lo cual constituye una herramienta fundamental para las labores de supervisión y control desarrolladas por la Superintendencia y ayuda al cumplimiento de los deberes establecidos en la Ley Reguladora del Mercado de Seguros y demás normativa aplicable al sector, tanto al supervisor como a las entidades supervisadas.</w:t>
      </w:r>
    </w:p>
    <w:p w14:paraId="259FD387" w14:textId="77777777" w:rsidR="00AF69DB" w:rsidRDefault="00AF69DB" w:rsidP="00AF69DB">
      <w:pPr>
        <w:ind w:left="567" w:hanging="567"/>
        <w:jc w:val="both"/>
        <w:rPr>
          <w:rFonts w:ascii="Roboto" w:hAnsi="Roboto"/>
          <w:color w:val="000000"/>
        </w:rPr>
      </w:pPr>
    </w:p>
    <w:p w14:paraId="7F82A82C" w14:textId="77777777" w:rsidR="00AF69DB" w:rsidRPr="00FF5E54" w:rsidRDefault="00AF69DB" w:rsidP="00AF69DB">
      <w:pPr>
        <w:pStyle w:val="Prrafodelista"/>
        <w:numPr>
          <w:ilvl w:val="0"/>
          <w:numId w:val="1"/>
        </w:numPr>
        <w:ind w:left="567" w:hanging="567"/>
        <w:jc w:val="both"/>
        <w:rPr>
          <w:rFonts w:ascii="Roboto" w:hAnsi="Roboto"/>
          <w:color w:val="000000"/>
        </w:rPr>
      </w:pPr>
      <w:r w:rsidRPr="00FF5E54">
        <w:rPr>
          <w:rFonts w:ascii="Roboto" w:hAnsi="Roboto"/>
          <w:color w:val="000000"/>
        </w:rPr>
        <w:t xml:space="preserve">La Superintendencia a efectos de cumplir con sus objetivos, creó la plataforma denominada </w:t>
      </w:r>
      <w:r w:rsidRPr="009C7277">
        <w:rPr>
          <w:rFonts w:ascii="Roboto" w:hAnsi="Roboto"/>
          <w:i/>
          <w:iCs/>
          <w:color w:val="000000"/>
        </w:rPr>
        <w:t>Sugese en Línea</w:t>
      </w:r>
      <w:r w:rsidRPr="00FF5E54">
        <w:rPr>
          <w:rFonts w:ascii="Roboto" w:hAnsi="Roboto"/>
          <w:color w:val="000000"/>
        </w:rPr>
        <w:t xml:space="preserve"> para la atención de los trámites que requieren realizar tanto las entidades supervisadas como el público en general, lo cual fue normado mediante el acuerdo SGS-DES-A-018-2013 del 14 de mayo de 2013, que contiene los </w:t>
      </w:r>
      <w:r w:rsidRPr="009C7277">
        <w:rPr>
          <w:rFonts w:ascii="Roboto" w:hAnsi="Roboto"/>
          <w:i/>
          <w:iCs/>
          <w:color w:val="000000"/>
        </w:rPr>
        <w:t>“Lineamientos para el uso de Sugese en Línea”</w:t>
      </w:r>
      <w:r w:rsidRPr="00FF5E54">
        <w:rPr>
          <w:rFonts w:ascii="Roboto" w:hAnsi="Roboto"/>
          <w:color w:val="000000"/>
        </w:rPr>
        <w:t>, el cual regula la organización y el funcionamiento de dicha plataforma.</w:t>
      </w:r>
    </w:p>
    <w:p w14:paraId="527AA0C9" w14:textId="77777777" w:rsidR="00AF69DB" w:rsidRDefault="00AF69DB" w:rsidP="00AF69DB">
      <w:pPr>
        <w:ind w:left="567" w:hanging="567"/>
        <w:jc w:val="both"/>
        <w:rPr>
          <w:rFonts w:ascii="Roboto" w:hAnsi="Roboto"/>
          <w:color w:val="000000"/>
        </w:rPr>
      </w:pPr>
    </w:p>
    <w:p w14:paraId="45772226" w14:textId="77777777" w:rsidR="00AF69DB" w:rsidRPr="00FF5E54" w:rsidRDefault="00AF69DB" w:rsidP="00AF69DB">
      <w:pPr>
        <w:pStyle w:val="Prrafodelista"/>
        <w:numPr>
          <w:ilvl w:val="0"/>
          <w:numId w:val="1"/>
        </w:numPr>
        <w:ind w:left="567" w:hanging="567"/>
        <w:jc w:val="both"/>
        <w:rPr>
          <w:rFonts w:ascii="Roboto" w:hAnsi="Roboto"/>
          <w:color w:val="000000"/>
        </w:rPr>
      </w:pPr>
      <w:r w:rsidRPr="00FF5E54">
        <w:rPr>
          <w:rFonts w:ascii="Roboto" w:hAnsi="Roboto"/>
          <w:color w:val="000000"/>
        </w:rPr>
        <w:t xml:space="preserve">Mediante los siguientes acuerdos de Superintendente fue normado el funcionamiento de los diferentes servicios brindados mediante la plataforma SUGESE en Línea:  SGS-DES-A-018-2013 el uso de Sugese en Línea, SGS-DES-A-019-2023 la Administración de Esquemas de Seguridad (AES), SGS-DES-A-041-2014 el  Registro de Productos de Seguros (RPS),  SGS-DES-A-049-2016 el  Registro de Intermediarios Personas Físicas (RIF), SGS-DES-A-055-2017 el Servicio de Certificaciones y Constancias (CCS), SGS-A-0061-2018 el Servicio de Consultas Sugese (SCS), SGS-A-0077-2021 el Servicio de Roles (RRS), SGS-A-0079-2021 el Servicio de Hechos Relevantes (RHR),  SGS-A-0083-2021 el Registro de Operadores </w:t>
      </w:r>
      <w:proofErr w:type="spellStart"/>
      <w:r w:rsidRPr="00FF5E54">
        <w:rPr>
          <w:rFonts w:ascii="Roboto" w:hAnsi="Roboto"/>
          <w:color w:val="000000"/>
        </w:rPr>
        <w:t>Autoexpedibles</w:t>
      </w:r>
      <w:proofErr w:type="spellEnd"/>
      <w:r w:rsidRPr="00FF5E54">
        <w:rPr>
          <w:rFonts w:ascii="Roboto" w:hAnsi="Roboto"/>
          <w:color w:val="000000"/>
        </w:rPr>
        <w:t xml:space="preserve"> (ROA), SGS-A-0057-2017 el Servicio de Ejecución de Estudio y Seguimiento (EES) y  SGS-DES-A-052-2016 el Servicio de conducta de mercado (CMS) y  el acuerdo de Superintendente  SGS-DES-A-021-2013 que incluye las </w:t>
      </w:r>
      <w:r w:rsidRPr="009C7277">
        <w:rPr>
          <w:rFonts w:ascii="Roboto" w:hAnsi="Roboto"/>
          <w:i/>
          <w:iCs/>
          <w:color w:val="000000"/>
        </w:rPr>
        <w:t>Disposiciones para la Remisión de la Información Contable y Estadística a la Superintendencia General de Seguros por parte de las Entidades Supervisadas</w:t>
      </w:r>
      <w:r w:rsidRPr="00FF5E54">
        <w:rPr>
          <w:rFonts w:ascii="Roboto" w:hAnsi="Roboto"/>
          <w:color w:val="000000"/>
        </w:rPr>
        <w:t>.</w:t>
      </w:r>
    </w:p>
    <w:p w14:paraId="0665F190" w14:textId="77777777" w:rsidR="00AF69DB" w:rsidRDefault="00AF69DB" w:rsidP="00AF69DB">
      <w:pPr>
        <w:ind w:left="567" w:hanging="567"/>
        <w:jc w:val="both"/>
        <w:rPr>
          <w:rFonts w:ascii="Roboto" w:hAnsi="Roboto"/>
          <w:color w:val="000000"/>
        </w:rPr>
      </w:pPr>
    </w:p>
    <w:p w14:paraId="0FF0C80E" w14:textId="77777777" w:rsidR="00AF69DB" w:rsidRPr="00FF5E54" w:rsidRDefault="00AF69DB" w:rsidP="00AF69DB">
      <w:pPr>
        <w:pStyle w:val="Prrafodelista"/>
        <w:numPr>
          <w:ilvl w:val="0"/>
          <w:numId w:val="1"/>
        </w:numPr>
        <w:ind w:left="567" w:hanging="567"/>
        <w:jc w:val="both"/>
        <w:rPr>
          <w:rFonts w:ascii="Roboto" w:hAnsi="Roboto"/>
          <w:b/>
          <w:bCs/>
        </w:rPr>
      </w:pPr>
      <w:r w:rsidRPr="00FF5E54">
        <w:rPr>
          <w:rFonts w:ascii="Roboto" w:hAnsi="Roboto"/>
          <w:color w:val="000000"/>
        </w:rPr>
        <w:t>A efecto de brindar seguridad a los usuarios de los servicios, es importante aclarar, en los acuerdos listados en el considerando previo, el procedimiento a seguir cuando ocurra la suspensión de los servicios de SUGESE, así como la forma en que esto será comunicado y las medidas que se tomarán para comunicar o enviar información a Superintendencia, con el propósito de procurar la continuidad de las operaciones.</w:t>
      </w:r>
    </w:p>
    <w:p w14:paraId="2337710B" w14:textId="77777777" w:rsidR="00AF69DB" w:rsidRDefault="00AF69DB" w:rsidP="00AF69DB">
      <w:pPr>
        <w:ind w:left="567" w:hanging="567"/>
        <w:jc w:val="both"/>
        <w:rPr>
          <w:rFonts w:ascii="Roboto" w:hAnsi="Roboto"/>
        </w:rPr>
      </w:pPr>
    </w:p>
    <w:p w14:paraId="20F87011" w14:textId="77777777" w:rsidR="00AF69DB" w:rsidRPr="00FF5E54" w:rsidRDefault="00AF69DB" w:rsidP="00AF69DB">
      <w:pPr>
        <w:pStyle w:val="Prrafodelista"/>
        <w:numPr>
          <w:ilvl w:val="0"/>
          <w:numId w:val="1"/>
        </w:numPr>
        <w:ind w:left="567" w:hanging="567"/>
        <w:jc w:val="both"/>
        <w:rPr>
          <w:rFonts w:ascii="Roboto" w:hAnsi="Roboto"/>
          <w:b/>
          <w:bCs/>
        </w:rPr>
      </w:pPr>
      <w:r w:rsidRPr="00FF5E54">
        <w:rPr>
          <w:rFonts w:ascii="Roboto" w:hAnsi="Roboto"/>
        </w:rPr>
        <w:t xml:space="preserve">Mediante el acuerdo SGS-DES-A-055-2017 del 6 de febrero de 2017 fueron aprobados los </w:t>
      </w:r>
      <w:r w:rsidRPr="009C7277">
        <w:rPr>
          <w:rFonts w:ascii="Roboto" w:hAnsi="Roboto"/>
          <w:i/>
          <w:iCs/>
        </w:rPr>
        <w:t>Lineamientos Generales para el Uso del Servicio de Certificaciones y Constancias (CCS) de información que consta en los Registros Públicos de SUGESE</w:t>
      </w:r>
      <w:r w:rsidRPr="00FF5E54">
        <w:rPr>
          <w:rFonts w:ascii="Roboto" w:hAnsi="Roboto"/>
        </w:rPr>
        <w:t xml:space="preserve">, el cual norma el trámite de solicitudes de certificaciones y constancias mediante el portal </w:t>
      </w:r>
      <w:r w:rsidRPr="009C7277">
        <w:rPr>
          <w:rFonts w:ascii="Roboto" w:hAnsi="Roboto"/>
          <w:i/>
          <w:iCs/>
        </w:rPr>
        <w:t>Sugese en Línea</w:t>
      </w:r>
      <w:r w:rsidRPr="00FF5E54">
        <w:rPr>
          <w:rFonts w:ascii="Roboto" w:hAnsi="Roboto"/>
        </w:rPr>
        <w:t xml:space="preserve">; servicio que utiliza la firma digital normada en la Ley de Certificados, Firmas Digitales y Documentos Electrónicos (Ley </w:t>
      </w:r>
      <w:proofErr w:type="spellStart"/>
      <w:r w:rsidRPr="00FF5E54">
        <w:rPr>
          <w:rFonts w:ascii="Roboto" w:hAnsi="Roboto"/>
        </w:rPr>
        <w:t>N°</w:t>
      </w:r>
      <w:proofErr w:type="spellEnd"/>
      <w:r w:rsidRPr="00FF5E54">
        <w:rPr>
          <w:rFonts w:ascii="Roboto" w:hAnsi="Roboto"/>
        </w:rPr>
        <w:t xml:space="preserve"> 8454).  Actualmente, dicho acuerdo establece que las certificaciones emitidas por la Sugese serán suscritas en forma manuscrita y que el solicitante será notificado por medio del Servicio CCS para que proceda con el retiro del documento físico con firma manuscrita.</w:t>
      </w:r>
    </w:p>
    <w:p w14:paraId="75EFF112" w14:textId="77777777" w:rsidR="00AF69DB" w:rsidRDefault="00AF69DB" w:rsidP="00AF69DB">
      <w:pPr>
        <w:ind w:left="567" w:hanging="567"/>
        <w:jc w:val="both"/>
        <w:rPr>
          <w:rFonts w:ascii="Roboto" w:hAnsi="Roboto"/>
        </w:rPr>
      </w:pPr>
    </w:p>
    <w:p w14:paraId="110048E3" w14:textId="77777777" w:rsidR="00AF69DB" w:rsidRPr="00FF5E54" w:rsidRDefault="00AF69DB" w:rsidP="00AF69DB">
      <w:pPr>
        <w:pStyle w:val="Prrafodelista"/>
        <w:numPr>
          <w:ilvl w:val="0"/>
          <w:numId w:val="1"/>
        </w:numPr>
        <w:ind w:left="567" w:hanging="567"/>
        <w:jc w:val="both"/>
        <w:rPr>
          <w:rFonts w:ascii="Roboto" w:hAnsi="Roboto"/>
        </w:rPr>
      </w:pPr>
      <w:r w:rsidRPr="00FF5E54">
        <w:rPr>
          <w:rFonts w:ascii="Roboto" w:hAnsi="Roboto"/>
        </w:rPr>
        <w:t>La Superintendencia realizó una mejora al servicio CCS</w:t>
      </w:r>
      <w:r>
        <w:rPr>
          <w:rFonts w:ascii="Roboto" w:hAnsi="Roboto"/>
        </w:rPr>
        <w:t>,</w:t>
      </w:r>
      <w:r w:rsidRPr="00FF5E54">
        <w:rPr>
          <w:rFonts w:ascii="Roboto" w:hAnsi="Roboto"/>
        </w:rPr>
        <w:t xml:space="preserve"> para que la emisión de certificaciones sea más ágil y oportuna, de manera que en forma automática estas se emitan con firma digital</w:t>
      </w:r>
      <w:r>
        <w:rPr>
          <w:rFonts w:ascii="Roboto" w:hAnsi="Roboto"/>
        </w:rPr>
        <w:t>; no obstante</w:t>
      </w:r>
      <w:r w:rsidRPr="00FF5E54">
        <w:rPr>
          <w:rFonts w:ascii="Roboto" w:hAnsi="Roboto"/>
        </w:rPr>
        <w:t>, se mantiene siempre la opción la certificación con firma manuscrita, coordinando previamente la entrega de esta.  Lo expuesto hace necesario ajustar el acuerdo SGS-DES-A-055-2017 que norma el servicio, para indicar el procedimiento de emisión de certificaciones suscritas mediante firma digital.</w:t>
      </w:r>
    </w:p>
    <w:p w14:paraId="52F8DDFE" w14:textId="77777777" w:rsidR="00AF69DB" w:rsidRDefault="00AF69DB" w:rsidP="00AF69DB">
      <w:pPr>
        <w:ind w:left="567" w:hanging="567"/>
        <w:jc w:val="both"/>
        <w:rPr>
          <w:rFonts w:ascii="Roboto" w:hAnsi="Roboto"/>
        </w:rPr>
      </w:pPr>
    </w:p>
    <w:p w14:paraId="30693596" w14:textId="77777777" w:rsidR="00AF69DB" w:rsidRPr="00FF5E54" w:rsidRDefault="00AF69DB" w:rsidP="00AF69DB">
      <w:pPr>
        <w:pStyle w:val="Prrafodelista"/>
        <w:numPr>
          <w:ilvl w:val="0"/>
          <w:numId w:val="1"/>
        </w:numPr>
        <w:ind w:left="567" w:hanging="567"/>
        <w:jc w:val="both"/>
        <w:rPr>
          <w:rFonts w:ascii="Roboto" w:hAnsi="Roboto"/>
        </w:rPr>
      </w:pPr>
      <w:r w:rsidRPr="00FF5E54">
        <w:rPr>
          <w:rFonts w:ascii="Roboto" w:hAnsi="Roboto"/>
        </w:rPr>
        <w:t xml:space="preserve">De conformidad con lo estipulado en el artículo 361, numeral 2, de la Ley General de Administración Pública, la Superintendencia remitió a consulta pública mediante oficio SGS-0414-2024 del 30 de abril del 2024, el proyecto de acuerdo de modificación de acuerdos varios a efecto de aclarar el procedimiento en el caso de suspensión de los servicios dispuestos en la plataforma </w:t>
      </w:r>
      <w:r w:rsidRPr="009C7277">
        <w:rPr>
          <w:rFonts w:ascii="Roboto" w:hAnsi="Roboto"/>
          <w:i/>
          <w:iCs/>
        </w:rPr>
        <w:t>Sugese en Línea</w:t>
      </w:r>
      <w:r w:rsidRPr="00FF5E54">
        <w:rPr>
          <w:rFonts w:ascii="Roboto" w:hAnsi="Roboto"/>
        </w:rPr>
        <w:t xml:space="preserve"> y otros ajustes menores al proceso de emisión de certificaciones, para que en el plazo de diez días hábiles las entidades supervisadas remitieran sus observaciones y comentarios.</w:t>
      </w:r>
    </w:p>
    <w:p w14:paraId="4F398CF0" w14:textId="77777777" w:rsidR="00AF69DB" w:rsidRPr="00070D8B" w:rsidRDefault="00AF69DB" w:rsidP="00AF69DB">
      <w:pPr>
        <w:ind w:left="567" w:hanging="567"/>
        <w:jc w:val="both"/>
        <w:rPr>
          <w:rFonts w:ascii="Roboto" w:hAnsi="Roboto"/>
        </w:rPr>
      </w:pPr>
    </w:p>
    <w:p w14:paraId="6DE0BE08" w14:textId="77777777" w:rsidR="00AF69DB" w:rsidRPr="00FF5E54" w:rsidRDefault="00AF69DB" w:rsidP="00AF69DB">
      <w:pPr>
        <w:pStyle w:val="Prrafodelista"/>
        <w:numPr>
          <w:ilvl w:val="0"/>
          <w:numId w:val="1"/>
        </w:numPr>
        <w:ind w:left="567" w:hanging="567"/>
        <w:jc w:val="both"/>
        <w:rPr>
          <w:rFonts w:ascii="Roboto" w:hAnsi="Roboto"/>
        </w:rPr>
      </w:pPr>
      <w:r w:rsidRPr="00FF5E54">
        <w:rPr>
          <w:rFonts w:ascii="Roboto" w:hAnsi="Roboto"/>
        </w:rPr>
        <w:t>Finalizado el plazo de consulta, no se recibieron comentarios y observaciones</w:t>
      </w:r>
      <w:r>
        <w:rPr>
          <w:rFonts w:ascii="Roboto" w:hAnsi="Roboto"/>
        </w:rPr>
        <w:t>,</w:t>
      </w:r>
      <w:r w:rsidRPr="00FF5E54">
        <w:rPr>
          <w:rFonts w:ascii="Roboto" w:hAnsi="Roboto"/>
        </w:rPr>
        <w:t xml:space="preserve"> por lo que se mantiene la versión remitida en consulta como la versión final del acuerdo</w:t>
      </w:r>
      <w:r>
        <w:rPr>
          <w:rFonts w:ascii="Roboto" w:hAnsi="Roboto"/>
        </w:rPr>
        <w:t xml:space="preserve"> y se procede a su trámite</w:t>
      </w:r>
      <w:r w:rsidRPr="00FF5E54">
        <w:rPr>
          <w:rFonts w:ascii="Roboto" w:hAnsi="Roboto"/>
        </w:rPr>
        <w:t>.</w:t>
      </w:r>
    </w:p>
    <w:p w14:paraId="61E739DB" w14:textId="2213D7F7" w:rsidR="00AF69DB" w:rsidRDefault="00AF69DB" w:rsidP="00AF69DB">
      <w:pPr>
        <w:jc w:val="both"/>
        <w:rPr>
          <w:rFonts w:ascii="Roboto" w:hAnsi="Roboto"/>
          <w:b/>
          <w:iCs/>
        </w:rPr>
      </w:pPr>
    </w:p>
    <w:p w14:paraId="6E50D5E0" w14:textId="77777777" w:rsidR="00AF69DB" w:rsidRDefault="00AF69DB" w:rsidP="00AF69DB">
      <w:pPr>
        <w:jc w:val="both"/>
        <w:rPr>
          <w:rFonts w:ascii="Roboto" w:hAnsi="Roboto"/>
          <w:b/>
          <w:iCs/>
        </w:rPr>
      </w:pPr>
    </w:p>
    <w:p w14:paraId="7EA3779F" w14:textId="77777777" w:rsidR="00AF69DB" w:rsidRPr="00DB31F5" w:rsidRDefault="00AF69DB" w:rsidP="00AF69DB">
      <w:pPr>
        <w:jc w:val="center"/>
        <w:rPr>
          <w:rFonts w:ascii="Roboto" w:hAnsi="Roboto"/>
        </w:rPr>
      </w:pPr>
      <w:r w:rsidRPr="00DB31F5">
        <w:rPr>
          <w:rFonts w:ascii="Roboto" w:hAnsi="Roboto"/>
          <w:b/>
          <w:iCs/>
        </w:rPr>
        <w:t>DISPONE:</w:t>
      </w:r>
    </w:p>
    <w:p w14:paraId="603112A2" w14:textId="77777777" w:rsidR="00AF69DB" w:rsidRDefault="00AF69DB" w:rsidP="00AF69DB">
      <w:pPr>
        <w:jc w:val="both"/>
        <w:rPr>
          <w:rFonts w:ascii="Roboto" w:hAnsi="Roboto"/>
          <w:b/>
          <w:bCs/>
        </w:rPr>
      </w:pPr>
    </w:p>
    <w:p w14:paraId="55A4C510" w14:textId="77777777" w:rsidR="00AF69DB" w:rsidRPr="00EE66E0" w:rsidRDefault="00AF69DB" w:rsidP="00AF69DB">
      <w:pPr>
        <w:ind w:left="567" w:hanging="567"/>
        <w:jc w:val="both"/>
        <w:rPr>
          <w:rFonts w:ascii="Roboto" w:hAnsi="Roboto"/>
          <w:b/>
          <w:bCs/>
        </w:rPr>
      </w:pPr>
      <w:r w:rsidRPr="00EE66E0">
        <w:rPr>
          <w:rFonts w:ascii="Roboto" w:hAnsi="Roboto"/>
          <w:b/>
          <w:bCs/>
        </w:rPr>
        <w:t xml:space="preserve">I. </w:t>
      </w:r>
      <w:r>
        <w:rPr>
          <w:rFonts w:ascii="Roboto" w:hAnsi="Roboto"/>
          <w:b/>
          <w:bCs/>
        </w:rPr>
        <w:tab/>
      </w:r>
      <w:r w:rsidRPr="00EE66E0">
        <w:rPr>
          <w:rFonts w:ascii="Roboto" w:hAnsi="Roboto"/>
          <w:b/>
          <w:bCs/>
        </w:rPr>
        <w:t xml:space="preserve">Modificar el artículo 6 del acuerdo SGS-DES-A-019-2013 denominado </w:t>
      </w:r>
      <w:r w:rsidRPr="00EE66E0">
        <w:rPr>
          <w:rFonts w:ascii="Roboto" w:hAnsi="Roboto"/>
          <w:b/>
          <w:bCs/>
          <w:i/>
          <w:iCs/>
        </w:rPr>
        <w:t>“Lineamientos Generales para la Administración de Esquemas de Seguridad de Sugese en Línea por parte de las Entidades Supervisadas”</w:t>
      </w:r>
      <w:r w:rsidRPr="00EE66E0">
        <w:rPr>
          <w:rFonts w:ascii="Roboto" w:hAnsi="Roboto"/>
          <w:b/>
          <w:bCs/>
        </w:rPr>
        <w:t xml:space="preserve"> para que se lea de la siguiente manera:</w:t>
      </w:r>
    </w:p>
    <w:p w14:paraId="2D28EC74" w14:textId="77777777" w:rsidR="00AF69DB" w:rsidRPr="00EE66E0" w:rsidRDefault="00AF69DB" w:rsidP="00AF69DB">
      <w:pPr>
        <w:pStyle w:val="Ttulo1"/>
        <w:spacing w:after="0" w:line="240" w:lineRule="auto"/>
        <w:jc w:val="both"/>
        <w:rPr>
          <w:rFonts w:ascii="Roboto" w:hAnsi="Roboto"/>
          <w:bCs/>
          <w:i/>
          <w:iCs/>
          <w:color w:val="auto"/>
          <w:sz w:val="24"/>
          <w:szCs w:val="24"/>
        </w:rPr>
      </w:pPr>
    </w:p>
    <w:p w14:paraId="1603D85D"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 xml:space="preserve">“Artículo 6. Del horario de operación. </w:t>
      </w:r>
    </w:p>
    <w:p w14:paraId="2C90206F" w14:textId="77777777" w:rsidR="00AF69DB" w:rsidRDefault="00AF69DB" w:rsidP="00AF69DB">
      <w:pPr>
        <w:jc w:val="both"/>
        <w:rPr>
          <w:rFonts w:ascii="Roboto" w:hAnsi="Roboto"/>
          <w:i/>
          <w:iCs/>
        </w:rPr>
      </w:pPr>
      <w:r w:rsidRPr="00EE66E0">
        <w:rPr>
          <w:rFonts w:ascii="Roboto" w:hAnsi="Roboto"/>
          <w:bCs/>
          <w:i/>
          <w:iCs/>
        </w:rPr>
        <w:t xml:space="preserve">Este servicio opera 24 horas </w:t>
      </w:r>
      <w:proofErr w:type="gramStart"/>
      <w:r w:rsidRPr="00EE66E0">
        <w:rPr>
          <w:rFonts w:ascii="Roboto" w:hAnsi="Roboto"/>
          <w:bCs/>
          <w:i/>
          <w:iCs/>
        </w:rPr>
        <w:t>diarias</w:t>
      </w:r>
      <w:proofErr w:type="gramEnd"/>
      <w:r w:rsidRPr="00EE66E0">
        <w:rPr>
          <w:rFonts w:ascii="Roboto" w:hAnsi="Roboto"/>
          <w:bCs/>
          <w:i/>
          <w:iCs/>
        </w:rPr>
        <w:t xml:space="preserve"> los 365 días del año. </w:t>
      </w:r>
      <w:r w:rsidRPr="00EE66E0">
        <w:rPr>
          <w:rFonts w:ascii="Roboto" w:hAnsi="Roboto"/>
          <w:i/>
          <w:iCs/>
        </w:rPr>
        <w:t xml:space="preserve">Si por algún motivo el servicio dejara de operar </w:t>
      </w:r>
      <w:r w:rsidRPr="00EE66E0">
        <w:rPr>
          <w:rFonts w:ascii="Roboto" w:hAnsi="Roboto"/>
          <w:bCs/>
          <w:i/>
          <w:iCs/>
        </w:rPr>
        <w:t>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w:t>
      </w:r>
      <w:r w:rsidRPr="00EE66E0">
        <w:rPr>
          <w:rFonts w:ascii="Roboto" w:hAnsi="Roboto"/>
          <w:i/>
          <w:iCs/>
        </w:rPr>
        <w:t xml:space="preserve"> Los plazos se entenderán suspendidos mientras esta situación se normaliza.”</w:t>
      </w:r>
    </w:p>
    <w:p w14:paraId="30390217" w14:textId="77777777" w:rsidR="00AF69DB" w:rsidRDefault="00AF69DB" w:rsidP="00AF69DB">
      <w:pPr>
        <w:jc w:val="both"/>
        <w:rPr>
          <w:rFonts w:ascii="Roboto" w:hAnsi="Roboto"/>
          <w:i/>
          <w:iCs/>
        </w:rPr>
      </w:pPr>
    </w:p>
    <w:p w14:paraId="1611F5F0" w14:textId="77777777" w:rsidR="00AF69DB" w:rsidRPr="00EE66E0" w:rsidRDefault="00AF69DB" w:rsidP="00AF69DB">
      <w:pPr>
        <w:jc w:val="both"/>
        <w:rPr>
          <w:rFonts w:ascii="Roboto" w:hAnsi="Roboto"/>
          <w:b/>
          <w:bCs/>
        </w:rPr>
      </w:pPr>
    </w:p>
    <w:p w14:paraId="4A14B9E6" w14:textId="77777777" w:rsidR="00AF69DB" w:rsidRPr="009C7277" w:rsidRDefault="00AF69DB" w:rsidP="00AF69DB">
      <w:pPr>
        <w:ind w:left="567" w:hanging="567"/>
        <w:jc w:val="both"/>
        <w:rPr>
          <w:rFonts w:ascii="Roboto" w:hAnsi="Roboto"/>
          <w:b/>
          <w:bCs/>
        </w:rPr>
      </w:pPr>
      <w:r w:rsidRPr="009C7277">
        <w:rPr>
          <w:rFonts w:ascii="Roboto" w:hAnsi="Roboto"/>
          <w:b/>
          <w:bCs/>
        </w:rPr>
        <w:t xml:space="preserve">II. </w:t>
      </w:r>
      <w:r>
        <w:rPr>
          <w:rFonts w:ascii="Roboto" w:hAnsi="Roboto"/>
          <w:b/>
          <w:bCs/>
        </w:rPr>
        <w:tab/>
      </w:r>
      <w:r w:rsidRPr="009C7277">
        <w:rPr>
          <w:rFonts w:ascii="Roboto" w:hAnsi="Roboto"/>
          <w:b/>
          <w:bCs/>
        </w:rPr>
        <w:t xml:space="preserve">Modificar el artículo 9 del acuerdo SGS-DES-A-018-2013 denominado </w:t>
      </w:r>
      <w:r w:rsidRPr="00B201CD">
        <w:rPr>
          <w:rFonts w:ascii="Roboto" w:hAnsi="Roboto"/>
          <w:b/>
          <w:bCs/>
          <w:i/>
          <w:iCs/>
        </w:rPr>
        <w:t>“Lineamientos para el uso de Sugese en Línea”</w:t>
      </w:r>
      <w:r w:rsidRPr="009C7277">
        <w:rPr>
          <w:rFonts w:ascii="Roboto" w:hAnsi="Roboto"/>
          <w:b/>
          <w:bCs/>
        </w:rPr>
        <w:t xml:space="preserve"> para que se lea de la siguiente manera:</w:t>
      </w:r>
    </w:p>
    <w:p w14:paraId="182C91DC" w14:textId="77777777" w:rsidR="00AF69DB" w:rsidRPr="00EE66E0" w:rsidRDefault="00AF69DB" w:rsidP="00AF69DB">
      <w:pPr>
        <w:pStyle w:val="Ttulo1"/>
        <w:spacing w:after="0" w:line="240" w:lineRule="auto"/>
        <w:jc w:val="both"/>
        <w:rPr>
          <w:rFonts w:ascii="Roboto" w:hAnsi="Roboto"/>
          <w:bCs/>
          <w:i/>
          <w:iCs/>
          <w:color w:val="auto"/>
          <w:sz w:val="24"/>
          <w:szCs w:val="24"/>
        </w:rPr>
      </w:pPr>
    </w:p>
    <w:p w14:paraId="00E46E95"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 xml:space="preserve">“Artículo 9. Canales de acceso y horario de operación. </w:t>
      </w:r>
    </w:p>
    <w:p w14:paraId="5672EC72" w14:textId="77777777" w:rsidR="00AF69DB" w:rsidRPr="00EE66E0" w:rsidRDefault="00AF69DB" w:rsidP="00AF69DB">
      <w:pPr>
        <w:pStyle w:val="Ttulo1"/>
        <w:spacing w:after="0" w:line="240" w:lineRule="auto"/>
        <w:jc w:val="both"/>
        <w:rPr>
          <w:rFonts w:ascii="Roboto" w:hAnsi="Roboto"/>
          <w:b w:val="0"/>
          <w:i/>
          <w:iCs/>
          <w:color w:val="auto"/>
          <w:sz w:val="24"/>
          <w:szCs w:val="24"/>
        </w:rPr>
      </w:pPr>
      <w:r w:rsidRPr="00EE66E0">
        <w:rPr>
          <w:rFonts w:ascii="Roboto" w:hAnsi="Roboto"/>
          <w:b w:val="0"/>
          <w:i/>
          <w:iCs/>
          <w:color w:val="auto"/>
          <w:sz w:val="24"/>
          <w:szCs w:val="24"/>
        </w:rPr>
        <w:t xml:space="preserve">Sugese en Línea puede ser accedido directamente en la dirección electrónica </w:t>
      </w:r>
      <w:hyperlink r:id="rId13" w:history="1">
        <w:r w:rsidRPr="00EE66E0">
          <w:rPr>
            <w:rStyle w:val="Hipervnculo"/>
            <w:rFonts w:ascii="Roboto" w:hAnsi="Roboto"/>
            <w:b w:val="0"/>
            <w:i/>
            <w:iCs/>
            <w:color w:val="auto"/>
            <w:sz w:val="24"/>
            <w:szCs w:val="24"/>
          </w:rPr>
          <w:t>https://www.sugeseenlinea.sugese.fi.cr</w:t>
        </w:r>
      </w:hyperlink>
      <w:r w:rsidRPr="00EE66E0">
        <w:rPr>
          <w:rFonts w:ascii="Roboto" w:hAnsi="Roboto"/>
          <w:b w:val="0"/>
          <w:i/>
          <w:iCs/>
          <w:color w:val="auto"/>
          <w:sz w:val="24"/>
          <w:szCs w:val="24"/>
        </w:rPr>
        <w:t xml:space="preserve"> por medio del enlace que existe en el sitio Web de la SUGESE, cuya dirección en Internet es </w:t>
      </w:r>
      <w:hyperlink r:id="rId14" w:history="1">
        <w:r w:rsidRPr="00EE66E0">
          <w:rPr>
            <w:rStyle w:val="Hipervnculo"/>
            <w:rFonts w:ascii="Roboto" w:hAnsi="Roboto"/>
            <w:b w:val="0"/>
            <w:i/>
            <w:iCs/>
            <w:color w:val="auto"/>
            <w:sz w:val="24"/>
            <w:szCs w:val="24"/>
          </w:rPr>
          <w:t>www.sugese.fi.cr</w:t>
        </w:r>
      </w:hyperlink>
      <w:r w:rsidRPr="00EE66E0">
        <w:rPr>
          <w:rFonts w:ascii="Roboto" w:hAnsi="Roboto"/>
          <w:b w:val="0"/>
          <w:i/>
          <w:iCs/>
          <w:color w:val="auto"/>
          <w:sz w:val="24"/>
          <w:szCs w:val="24"/>
        </w:rPr>
        <w:t>.</w:t>
      </w:r>
    </w:p>
    <w:p w14:paraId="11E5B29A" w14:textId="77777777" w:rsidR="00AF69DB" w:rsidRPr="00EE66E0" w:rsidRDefault="00AF69DB" w:rsidP="00AF69DB">
      <w:pPr>
        <w:jc w:val="both"/>
        <w:rPr>
          <w:rFonts w:ascii="Roboto" w:hAnsi="Roboto"/>
          <w:bCs/>
          <w:i/>
          <w:iCs/>
        </w:rPr>
      </w:pPr>
      <w:r w:rsidRPr="00EE66E0">
        <w:rPr>
          <w:rFonts w:ascii="Roboto" w:hAnsi="Roboto"/>
          <w:bCs/>
          <w:i/>
          <w:iCs/>
        </w:rPr>
        <w:t xml:space="preserve">Este servicio opera 24 horas </w:t>
      </w:r>
      <w:proofErr w:type="gramStart"/>
      <w:r w:rsidRPr="00EE66E0">
        <w:rPr>
          <w:rFonts w:ascii="Roboto" w:hAnsi="Roboto"/>
          <w:bCs/>
          <w:i/>
          <w:iCs/>
        </w:rPr>
        <w:t>diarias</w:t>
      </w:r>
      <w:proofErr w:type="gramEnd"/>
      <w:r w:rsidRPr="00EE66E0">
        <w:rPr>
          <w:rFonts w:ascii="Roboto" w:hAnsi="Roboto"/>
          <w:bCs/>
          <w:i/>
          <w:iCs/>
        </w:rPr>
        <w:t xml:space="preserve"> los 365 días del año. Si por algún motivo el servicio dejara de operar 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entenderán suspendidos mientras esta situación se normaliza.”</w:t>
      </w:r>
    </w:p>
    <w:p w14:paraId="34016D14" w14:textId="77777777" w:rsidR="00AF69DB" w:rsidRDefault="00AF69DB" w:rsidP="00AF69DB">
      <w:pPr>
        <w:jc w:val="both"/>
        <w:rPr>
          <w:rFonts w:ascii="Roboto" w:hAnsi="Roboto"/>
          <w:bCs/>
          <w:i/>
          <w:iCs/>
        </w:rPr>
      </w:pPr>
    </w:p>
    <w:p w14:paraId="35C25568" w14:textId="77777777" w:rsidR="00AF69DB" w:rsidRPr="00EE66E0" w:rsidRDefault="00AF69DB" w:rsidP="00AF69DB">
      <w:pPr>
        <w:jc w:val="both"/>
        <w:rPr>
          <w:rFonts w:ascii="Roboto" w:hAnsi="Roboto"/>
          <w:bCs/>
          <w:i/>
          <w:iCs/>
        </w:rPr>
      </w:pPr>
    </w:p>
    <w:p w14:paraId="7B535902" w14:textId="77777777" w:rsidR="00AF69DB" w:rsidRPr="00141EC9" w:rsidRDefault="00AF69DB" w:rsidP="00AF69DB">
      <w:pPr>
        <w:ind w:left="567" w:hanging="567"/>
        <w:jc w:val="both"/>
        <w:rPr>
          <w:rFonts w:ascii="Roboto" w:hAnsi="Roboto"/>
          <w:b/>
          <w:bCs/>
        </w:rPr>
      </w:pPr>
      <w:r w:rsidRPr="00EE66E0">
        <w:rPr>
          <w:rFonts w:ascii="Roboto" w:hAnsi="Roboto"/>
          <w:b/>
          <w:bCs/>
        </w:rPr>
        <w:t xml:space="preserve">III. </w:t>
      </w:r>
      <w:r>
        <w:rPr>
          <w:rFonts w:ascii="Roboto" w:hAnsi="Roboto"/>
          <w:b/>
          <w:bCs/>
        </w:rPr>
        <w:tab/>
      </w:r>
      <w:r w:rsidRPr="00EE66E0">
        <w:rPr>
          <w:rFonts w:ascii="Roboto" w:hAnsi="Roboto"/>
          <w:b/>
          <w:bCs/>
        </w:rPr>
        <w:t xml:space="preserve">Modificar la numeración de los artículos 11 y 12 del acuerdo SGS-DES-A-021-2013 denominado </w:t>
      </w:r>
      <w:r w:rsidRPr="00B201CD">
        <w:rPr>
          <w:rFonts w:ascii="Roboto" w:hAnsi="Roboto"/>
          <w:b/>
          <w:bCs/>
          <w:i/>
          <w:iCs/>
        </w:rPr>
        <w:t>“Disposiciones para la Remisión de la Información Contable y Estadística a la Superintendencia General de Seguros por parte de las Entidades Supervisadas”</w:t>
      </w:r>
      <w:r w:rsidRPr="00141EC9">
        <w:rPr>
          <w:rFonts w:ascii="Roboto" w:hAnsi="Roboto"/>
          <w:b/>
          <w:bCs/>
        </w:rPr>
        <w:t>,</w:t>
      </w:r>
      <w:r w:rsidRPr="00EE66E0">
        <w:rPr>
          <w:rFonts w:ascii="Roboto" w:hAnsi="Roboto"/>
          <w:b/>
          <w:bCs/>
        </w:rPr>
        <w:t xml:space="preserve"> para que sean los artículos 12 y 13 respectivamente</w:t>
      </w:r>
      <w:r w:rsidRPr="00141EC9">
        <w:rPr>
          <w:rFonts w:ascii="Roboto" w:hAnsi="Roboto"/>
          <w:b/>
          <w:bCs/>
        </w:rPr>
        <w:t xml:space="preserve"> </w:t>
      </w:r>
      <w:r w:rsidRPr="00EE66E0">
        <w:rPr>
          <w:rFonts w:ascii="Roboto" w:hAnsi="Roboto"/>
          <w:b/>
          <w:bCs/>
        </w:rPr>
        <w:t>e incorporar un nuevo artículo 11 con el siguiente enunciado:</w:t>
      </w:r>
    </w:p>
    <w:p w14:paraId="478AA6F3"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lastRenderedPageBreak/>
        <w:t>“Artículo 11. Horario de operación de los servicios y comunicación en caso de interrupción.</w:t>
      </w:r>
    </w:p>
    <w:p w14:paraId="2D33909F" w14:textId="77777777" w:rsidR="00AF69DB" w:rsidRPr="00EE66E0" w:rsidRDefault="00AF69DB" w:rsidP="00AF69DB">
      <w:pPr>
        <w:pStyle w:val="Ttulo1"/>
        <w:spacing w:after="0" w:line="240" w:lineRule="auto"/>
        <w:jc w:val="both"/>
        <w:rPr>
          <w:rFonts w:ascii="Roboto" w:hAnsi="Roboto"/>
          <w:b w:val="0"/>
          <w:bCs/>
          <w:i/>
          <w:iCs/>
          <w:color w:val="auto"/>
          <w:sz w:val="24"/>
          <w:szCs w:val="24"/>
        </w:rPr>
      </w:pPr>
      <w:r w:rsidRPr="00EE66E0">
        <w:rPr>
          <w:rFonts w:ascii="Roboto" w:hAnsi="Roboto"/>
          <w:b w:val="0"/>
          <w:bCs/>
          <w:i/>
          <w:iCs/>
          <w:color w:val="auto"/>
          <w:sz w:val="24"/>
          <w:szCs w:val="24"/>
        </w:rPr>
        <w:t xml:space="preserve">Los servicios de Web </w:t>
      </w:r>
      <w:proofErr w:type="spellStart"/>
      <w:r w:rsidRPr="00EE66E0">
        <w:rPr>
          <w:rFonts w:ascii="Roboto" w:hAnsi="Roboto"/>
          <w:b w:val="0"/>
          <w:bCs/>
          <w:i/>
          <w:iCs/>
          <w:color w:val="auto"/>
          <w:sz w:val="24"/>
          <w:szCs w:val="24"/>
        </w:rPr>
        <w:t>Services</w:t>
      </w:r>
      <w:proofErr w:type="spellEnd"/>
      <w:r w:rsidRPr="00EE66E0">
        <w:rPr>
          <w:rFonts w:ascii="Roboto" w:hAnsi="Roboto"/>
          <w:b w:val="0"/>
          <w:bCs/>
          <w:i/>
          <w:iCs/>
          <w:color w:val="auto"/>
          <w:sz w:val="24"/>
          <w:szCs w:val="24"/>
        </w:rPr>
        <w:t xml:space="preserve">, Formularios, Registro Único de Beneficiarios y correo electrónico dispuestos para el cumplimiento de este acuerdo, operan 24 horas diarias los 365 días del año. Si por algún motivo estos servicios dejaran de operar o se interrumpieran,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entenderán suspendidos mientras esta situación se normaliza. </w:t>
      </w:r>
    </w:p>
    <w:p w14:paraId="2E3FDD29" w14:textId="77777777" w:rsidR="00AF69DB" w:rsidRDefault="00AF69DB" w:rsidP="00AF69DB">
      <w:pPr>
        <w:jc w:val="both"/>
        <w:rPr>
          <w:rFonts w:ascii="Roboto" w:hAnsi="Roboto"/>
          <w:b/>
          <w:bCs/>
          <w:i/>
          <w:iCs/>
        </w:rPr>
      </w:pPr>
    </w:p>
    <w:p w14:paraId="6314269D" w14:textId="77777777" w:rsidR="00AF69DB" w:rsidRPr="00EE66E0" w:rsidRDefault="00AF69DB" w:rsidP="00AF69DB">
      <w:pPr>
        <w:jc w:val="both"/>
        <w:rPr>
          <w:rFonts w:ascii="Roboto" w:hAnsi="Roboto"/>
          <w:b/>
          <w:bCs/>
          <w:i/>
          <w:iCs/>
        </w:rPr>
      </w:pPr>
      <w:r w:rsidRPr="00EE66E0">
        <w:rPr>
          <w:rFonts w:ascii="Roboto" w:hAnsi="Roboto"/>
          <w:b/>
          <w:bCs/>
          <w:i/>
          <w:iCs/>
        </w:rPr>
        <w:t xml:space="preserve">Artículo 12.  Vigencia </w:t>
      </w:r>
    </w:p>
    <w:p w14:paraId="171A4222" w14:textId="77777777" w:rsidR="00AF69DB" w:rsidRPr="00EE66E0" w:rsidRDefault="00AF69DB" w:rsidP="00AF69DB">
      <w:pPr>
        <w:pStyle w:val="Ttulo1"/>
        <w:spacing w:after="0" w:line="240" w:lineRule="auto"/>
        <w:jc w:val="both"/>
        <w:rPr>
          <w:rFonts w:ascii="Roboto" w:hAnsi="Roboto"/>
          <w:b w:val="0"/>
          <w:bCs/>
          <w:i/>
          <w:iCs/>
          <w:color w:val="auto"/>
          <w:sz w:val="24"/>
          <w:szCs w:val="24"/>
        </w:rPr>
      </w:pPr>
      <w:r w:rsidRPr="00EE66E0">
        <w:rPr>
          <w:rFonts w:ascii="Roboto" w:hAnsi="Roboto"/>
          <w:b w:val="0"/>
          <w:bCs/>
          <w:i/>
          <w:iCs/>
          <w:color w:val="auto"/>
          <w:sz w:val="24"/>
          <w:szCs w:val="24"/>
        </w:rPr>
        <w:t>Estas disposiciones rigen a partir de su notificación.</w:t>
      </w:r>
    </w:p>
    <w:p w14:paraId="6567D7CF" w14:textId="77777777" w:rsidR="00AF69DB" w:rsidRDefault="00AF69DB" w:rsidP="00AF69DB">
      <w:pPr>
        <w:pStyle w:val="Ttulo1"/>
        <w:spacing w:after="0" w:line="240" w:lineRule="auto"/>
        <w:jc w:val="both"/>
        <w:rPr>
          <w:rFonts w:ascii="Roboto" w:hAnsi="Roboto"/>
          <w:bCs/>
          <w:i/>
          <w:iCs/>
          <w:color w:val="auto"/>
          <w:sz w:val="24"/>
          <w:szCs w:val="24"/>
        </w:rPr>
      </w:pPr>
    </w:p>
    <w:p w14:paraId="5BCF08A6"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Artículo 13. Derogatoria</w:t>
      </w:r>
    </w:p>
    <w:p w14:paraId="308BAA16"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 w:val="0"/>
          <w:i/>
          <w:iCs/>
          <w:color w:val="auto"/>
          <w:sz w:val="24"/>
          <w:szCs w:val="24"/>
        </w:rPr>
        <w:t>El presente acuerdo deroga los acuerdos SGS-A-003-2010 de fecha 11 de marzo de 2010, SGS-A-016-2012 de fecha 11 de octubre de 2012, y el segundo apartado de la parte dispositiva del acuerdo SGS-A-009-2010, relacionada con la información adicional a saldos contables.</w:t>
      </w:r>
      <w:r w:rsidRPr="00EE66E0">
        <w:rPr>
          <w:rFonts w:ascii="Roboto" w:hAnsi="Roboto"/>
          <w:bCs/>
          <w:i/>
          <w:iCs/>
          <w:color w:val="auto"/>
          <w:sz w:val="24"/>
          <w:szCs w:val="24"/>
        </w:rPr>
        <w:t>”</w:t>
      </w:r>
    </w:p>
    <w:p w14:paraId="7908E967" w14:textId="77777777" w:rsidR="00AF69DB" w:rsidRDefault="00AF69DB" w:rsidP="00AF69DB">
      <w:pPr>
        <w:jc w:val="both"/>
        <w:rPr>
          <w:rFonts w:ascii="Roboto" w:hAnsi="Roboto"/>
          <w:b/>
          <w:bCs/>
        </w:rPr>
      </w:pPr>
    </w:p>
    <w:p w14:paraId="65EF0555" w14:textId="77777777" w:rsidR="00AF69DB" w:rsidRPr="00EE66E0" w:rsidRDefault="00AF69DB" w:rsidP="00AF69DB">
      <w:pPr>
        <w:jc w:val="both"/>
        <w:rPr>
          <w:rFonts w:ascii="Roboto" w:hAnsi="Roboto"/>
          <w:b/>
          <w:bCs/>
        </w:rPr>
      </w:pPr>
    </w:p>
    <w:p w14:paraId="1DAC83E5" w14:textId="77777777" w:rsidR="00AF69DB" w:rsidRPr="00B201CD" w:rsidRDefault="00AF69DB" w:rsidP="00AF69DB">
      <w:pPr>
        <w:ind w:left="567" w:hanging="567"/>
        <w:jc w:val="both"/>
        <w:rPr>
          <w:rFonts w:ascii="Roboto" w:hAnsi="Roboto"/>
          <w:b/>
          <w:bCs/>
        </w:rPr>
      </w:pPr>
      <w:r w:rsidRPr="00EE66E0">
        <w:rPr>
          <w:rFonts w:ascii="Roboto" w:hAnsi="Roboto"/>
          <w:b/>
          <w:bCs/>
        </w:rPr>
        <w:t xml:space="preserve">IV. Modificar el artículo 16 del acuerdo SGS-DES-A-041-2014 denominado </w:t>
      </w:r>
      <w:r w:rsidRPr="00B201CD">
        <w:rPr>
          <w:rFonts w:ascii="Roboto" w:hAnsi="Roboto"/>
          <w:b/>
          <w:bCs/>
          <w:i/>
          <w:iCs/>
        </w:rPr>
        <w:t>“Lineamientos generales para el Registro de Productos de Seguros por parte de las Entidades Aseguradoras”</w:t>
      </w:r>
      <w:r w:rsidRPr="00EE66E0">
        <w:rPr>
          <w:rFonts w:ascii="Roboto" w:hAnsi="Roboto"/>
          <w:b/>
          <w:bCs/>
        </w:rPr>
        <w:t xml:space="preserve"> para que se lea de la siguiente manera:</w:t>
      </w:r>
    </w:p>
    <w:p w14:paraId="7E4C9EE3" w14:textId="77777777" w:rsidR="00AF69DB" w:rsidRPr="00EE66E0" w:rsidRDefault="00AF69DB" w:rsidP="00AF69DB">
      <w:pPr>
        <w:pStyle w:val="Ttulo1"/>
        <w:spacing w:after="0" w:line="240" w:lineRule="auto"/>
        <w:jc w:val="both"/>
        <w:rPr>
          <w:rFonts w:ascii="Roboto" w:hAnsi="Roboto"/>
          <w:bCs/>
          <w:i/>
          <w:iCs/>
          <w:color w:val="auto"/>
          <w:sz w:val="24"/>
          <w:szCs w:val="24"/>
        </w:rPr>
      </w:pPr>
    </w:p>
    <w:p w14:paraId="5C785B3B"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“Artículo 16. Horario de operación</w:t>
      </w:r>
    </w:p>
    <w:p w14:paraId="1050CE83" w14:textId="77777777" w:rsidR="00AF69DB" w:rsidRPr="00EE66E0" w:rsidRDefault="00AF69DB" w:rsidP="00AF69DB">
      <w:pPr>
        <w:jc w:val="both"/>
        <w:rPr>
          <w:rFonts w:ascii="Roboto" w:hAnsi="Roboto"/>
        </w:rPr>
      </w:pPr>
      <w:r w:rsidRPr="00EE66E0">
        <w:rPr>
          <w:rFonts w:ascii="Roboto" w:hAnsi="Roboto"/>
          <w:i/>
          <w:iCs/>
        </w:rPr>
        <w:t xml:space="preserve">El Servicio Registro de Productos de la Sugese opera 24 horas diarias los 365 días del año. Si por algún motivo el servicio dejara de operar </w:t>
      </w:r>
      <w:r w:rsidRPr="00EE66E0">
        <w:rPr>
          <w:rFonts w:ascii="Roboto" w:hAnsi="Roboto"/>
          <w:bCs/>
          <w:i/>
          <w:iCs/>
        </w:rPr>
        <w:t>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w:t>
      </w:r>
      <w:r w:rsidRPr="00EE66E0">
        <w:rPr>
          <w:rFonts w:ascii="Roboto" w:hAnsi="Roboto"/>
          <w:i/>
          <w:iCs/>
        </w:rPr>
        <w:t xml:space="preserve"> Los plazos se entenderán suspendidos mientras esta situación se normaliza.”</w:t>
      </w:r>
    </w:p>
    <w:p w14:paraId="070F3689" w14:textId="77777777" w:rsidR="00AF69DB" w:rsidRDefault="00AF69DB" w:rsidP="00AF69DB">
      <w:pPr>
        <w:jc w:val="both"/>
        <w:rPr>
          <w:rFonts w:ascii="Roboto" w:hAnsi="Roboto"/>
          <w:b/>
          <w:bCs/>
        </w:rPr>
      </w:pPr>
    </w:p>
    <w:p w14:paraId="6DABC90F" w14:textId="77777777" w:rsidR="00AF69DB" w:rsidRPr="00EE66E0" w:rsidRDefault="00AF69DB" w:rsidP="00AF69DB">
      <w:pPr>
        <w:jc w:val="both"/>
        <w:rPr>
          <w:rFonts w:ascii="Roboto" w:hAnsi="Roboto"/>
          <w:b/>
          <w:bCs/>
        </w:rPr>
      </w:pPr>
    </w:p>
    <w:p w14:paraId="724D337D" w14:textId="77777777" w:rsidR="00AF69DB" w:rsidRPr="00141EC9" w:rsidRDefault="00AF69DB" w:rsidP="00AF69DB">
      <w:pPr>
        <w:ind w:left="567" w:hanging="567"/>
        <w:jc w:val="both"/>
        <w:rPr>
          <w:rFonts w:ascii="Roboto" w:hAnsi="Roboto"/>
          <w:b/>
          <w:bCs/>
        </w:rPr>
      </w:pPr>
      <w:r w:rsidRPr="00EE66E0">
        <w:rPr>
          <w:rFonts w:ascii="Roboto" w:hAnsi="Roboto"/>
          <w:b/>
          <w:bCs/>
        </w:rPr>
        <w:t xml:space="preserve">V. </w:t>
      </w:r>
      <w:r>
        <w:rPr>
          <w:rFonts w:ascii="Roboto" w:hAnsi="Roboto"/>
          <w:b/>
          <w:bCs/>
        </w:rPr>
        <w:tab/>
      </w:r>
      <w:r w:rsidRPr="00EE66E0">
        <w:rPr>
          <w:rFonts w:ascii="Roboto" w:hAnsi="Roboto"/>
          <w:b/>
          <w:bCs/>
        </w:rPr>
        <w:t xml:space="preserve">Modificar el artículo 19 del acuerdo SGS-DES-A-049-2016 denominado </w:t>
      </w:r>
      <w:r w:rsidRPr="00B201CD">
        <w:rPr>
          <w:rFonts w:ascii="Roboto" w:hAnsi="Roboto"/>
          <w:b/>
          <w:bCs/>
          <w:i/>
          <w:iCs/>
        </w:rPr>
        <w:t xml:space="preserve">“Lineamientos generales para el Registro de Intermediarios” </w:t>
      </w:r>
      <w:r w:rsidRPr="00EE66E0">
        <w:rPr>
          <w:rFonts w:ascii="Roboto" w:hAnsi="Roboto"/>
          <w:b/>
          <w:bCs/>
        </w:rPr>
        <w:t>para que se lea de la siguiente manera:</w:t>
      </w:r>
    </w:p>
    <w:p w14:paraId="16BD4A1C"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lastRenderedPageBreak/>
        <w:t xml:space="preserve">“Artículo 19. Horario de operación del Servicio </w:t>
      </w:r>
    </w:p>
    <w:p w14:paraId="76D0C5D9" w14:textId="77777777" w:rsidR="00AF69DB" w:rsidRPr="00EE66E0" w:rsidRDefault="00AF69DB" w:rsidP="00AF69DB">
      <w:pPr>
        <w:pStyle w:val="Ttulo1"/>
        <w:spacing w:after="0" w:line="240" w:lineRule="auto"/>
        <w:jc w:val="both"/>
        <w:rPr>
          <w:rFonts w:ascii="Roboto" w:hAnsi="Roboto"/>
          <w:color w:val="auto"/>
          <w:sz w:val="24"/>
          <w:szCs w:val="24"/>
        </w:rPr>
      </w:pPr>
      <w:r w:rsidRPr="00EE66E0">
        <w:rPr>
          <w:rFonts w:ascii="Roboto" w:hAnsi="Roboto"/>
          <w:b w:val="0"/>
          <w:bCs/>
          <w:i/>
          <w:iCs/>
          <w:color w:val="auto"/>
          <w:sz w:val="24"/>
          <w:szCs w:val="24"/>
        </w:rPr>
        <w:t>El Servicio Registro de Intermediarios Personas Físicas de la Sugese opera 24 horas diarias los 365 días del año. Si por algún motivo el servicio dejara de operar 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consideran suspendidos mientras la situación se normaliza.</w:t>
      </w:r>
      <w:r w:rsidRPr="00EE66E0">
        <w:rPr>
          <w:rFonts w:ascii="Roboto" w:hAnsi="Roboto"/>
          <w:i/>
          <w:iCs/>
          <w:color w:val="auto"/>
          <w:sz w:val="24"/>
          <w:szCs w:val="24"/>
        </w:rPr>
        <w:t>”</w:t>
      </w:r>
    </w:p>
    <w:p w14:paraId="42430015" w14:textId="77777777" w:rsidR="00AF69DB" w:rsidRDefault="00AF69DB" w:rsidP="00AF69DB">
      <w:pPr>
        <w:jc w:val="both"/>
        <w:rPr>
          <w:rFonts w:ascii="Roboto" w:hAnsi="Roboto"/>
          <w:b/>
          <w:bCs/>
        </w:rPr>
      </w:pPr>
    </w:p>
    <w:p w14:paraId="1F66EEFC" w14:textId="77777777" w:rsidR="00AF69DB" w:rsidRPr="00EE66E0" w:rsidRDefault="00AF69DB" w:rsidP="00AF69DB">
      <w:pPr>
        <w:jc w:val="both"/>
        <w:rPr>
          <w:rFonts w:ascii="Roboto" w:hAnsi="Roboto"/>
          <w:b/>
          <w:bCs/>
        </w:rPr>
      </w:pPr>
    </w:p>
    <w:p w14:paraId="4AEB0CB8" w14:textId="77777777" w:rsidR="00AF69DB" w:rsidRPr="00141EC9" w:rsidRDefault="00AF69DB" w:rsidP="00AF69DB">
      <w:pPr>
        <w:ind w:left="567" w:hanging="567"/>
        <w:jc w:val="both"/>
        <w:rPr>
          <w:rFonts w:ascii="Roboto" w:hAnsi="Roboto"/>
          <w:b/>
          <w:bCs/>
        </w:rPr>
      </w:pPr>
      <w:r w:rsidRPr="00EE66E0">
        <w:rPr>
          <w:rFonts w:ascii="Roboto" w:hAnsi="Roboto"/>
          <w:b/>
          <w:bCs/>
        </w:rPr>
        <w:t xml:space="preserve">VI. Modificar el artículo 12 del acuerdo SGS-DES-A-055-2017 denominado </w:t>
      </w:r>
      <w:r w:rsidRPr="00B201CD">
        <w:rPr>
          <w:rFonts w:ascii="Roboto" w:hAnsi="Roboto"/>
          <w:b/>
          <w:bCs/>
          <w:i/>
          <w:iCs/>
        </w:rPr>
        <w:t>“Lineamientos generales para el Uso del Servicio de Certificaciones y Constancias (CCS) de Información que consta en los Registros Públicos de Sugese”</w:t>
      </w:r>
      <w:r w:rsidRPr="00EE66E0">
        <w:rPr>
          <w:rFonts w:ascii="Roboto" w:hAnsi="Roboto"/>
          <w:b/>
          <w:bCs/>
        </w:rPr>
        <w:t xml:space="preserve"> para que se lea de la siguiente manera:</w:t>
      </w:r>
    </w:p>
    <w:p w14:paraId="3653BA26" w14:textId="77777777" w:rsidR="00AF69DB" w:rsidRPr="00EE66E0" w:rsidRDefault="00AF69DB" w:rsidP="00AF69DB">
      <w:pPr>
        <w:pStyle w:val="Ttulo1"/>
        <w:spacing w:after="0" w:line="240" w:lineRule="auto"/>
        <w:jc w:val="both"/>
        <w:rPr>
          <w:rFonts w:ascii="Roboto" w:hAnsi="Roboto"/>
          <w:bCs/>
          <w:i/>
          <w:iCs/>
          <w:color w:val="auto"/>
          <w:sz w:val="24"/>
          <w:szCs w:val="24"/>
        </w:rPr>
      </w:pPr>
    </w:p>
    <w:p w14:paraId="45190C56"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“Artículo 12. Horario de operación</w:t>
      </w:r>
    </w:p>
    <w:p w14:paraId="6CFB127C" w14:textId="77777777" w:rsidR="00AF69DB" w:rsidRPr="00EE66E0" w:rsidRDefault="00AF69DB" w:rsidP="00AF69DB">
      <w:pPr>
        <w:jc w:val="both"/>
        <w:rPr>
          <w:rFonts w:ascii="Roboto" w:hAnsi="Roboto"/>
        </w:rPr>
      </w:pPr>
      <w:r w:rsidRPr="00EE66E0">
        <w:rPr>
          <w:rFonts w:ascii="Roboto" w:hAnsi="Roboto"/>
          <w:i/>
          <w:iCs/>
        </w:rPr>
        <w:t xml:space="preserve">El Servicio CCS opera 24 horas diarias los 365 días del año. Si por algún motivo el servicio dejara de operar </w:t>
      </w:r>
      <w:r w:rsidRPr="00EE66E0">
        <w:rPr>
          <w:rFonts w:ascii="Roboto" w:hAnsi="Roboto"/>
          <w:bCs/>
          <w:i/>
          <w:iCs/>
        </w:rPr>
        <w:t>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w:t>
      </w:r>
      <w:r w:rsidRPr="00EE66E0">
        <w:rPr>
          <w:rFonts w:ascii="Roboto" w:hAnsi="Roboto"/>
          <w:i/>
          <w:iCs/>
        </w:rPr>
        <w:t xml:space="preserve"> Los plazos se entenderán suspendidos mientras esta situación se normaliza.”</w:t>
      </w:r>
    </w:p>
    <w:p w14:paraId="770117AE" w14:textId="77777777" w:rsidR="00AF69DB" w:rsidRDefault="00AF69DB" w:rsidP="00AF69DB">
      <w:pPr>
        <w:jc w:val="both"/>
        <w:rPr>
          <w:rFonts w:ascii="Roboto" w:hAnsi="Roboto"/>
          <w:b/>
          <w:bCs/>
        </w:rPr>
      </w:pPr>
    </w:p>
    <w:p w14:paraId="7FF65921" w14:textId="77777777" w:rsidR="00AF69DB" w:rsidRPr="00EE66E0" w:rsidRDefault="00AF69DB" w:rsidP="00AF69DB">
      <w:pPr>
        <w:jc w:val="both"/>
        <w:rPr>
          <w:rFonts w:ascii="Roboto" w:hAnsi="Roboto"/>
          <w:b/>
          <w:bCs/>
        </w:rPr>
      </w:pPr>
    </w:p>
    <w:p w14:paraId="28C64EFC" w14:textId="77777777" w:rsidR="00AF69DB" w:rsidRPr="00141EC9" w:rsidRDefault="00AF69DB" w:rsidP="00AF69DB">
      <w:pPr>
        <w:ind w:left="567" w:hanging="567"/>
        <w:jc w:val="both"/>
        <w:rPr>
          <w:rFonts w:ascii="Roboto" w:hAnsi="Roboto"/>
          <w:b/>
          <w:bCs/>
        </w:rPr>
      </w:pPr>
      <w:r w:rsidRPr="00EE66E0">
        <w:rPr>
          <w:rFonts w:ascii="Roboto" w:hAnsi="Roboto"/>
          <w:b/>
          <w:bCs/>
        </w:rPr>
        <w:t xml:space="preserve">VII. Modificar el artículo 11 del acuerdo SGS-A-0061-2018 denominado </w:t>
      </w:r>
      <w:r w:rsidRPr="00141EC9">
        <w:rPr>
          <w:rFonts w:ascii="Roboto" w:hAnsi="Roboto"/>
          <w:b/>
          <w:bCs/>
        </w:rPr>
        <w:t>“</w:t>
      </w:r>
      <w:r w:rsidRPr="00B201CD">
        <w:rPr>
          <w:rFonts w:ascii="Roboto" w:hAnsi="Roboto"/>
          <w:b/>
          <w:bCs/>
          <w:i/>
          <w:iCs/>
        </w:rPr>
        <w:t>Lineamientos generales para el Uso del Servicio de Consultas Sugese (SCS)”</w:t>
      </w:r>
      <w:r w:rsidRPr="00EE66E0">
        <w:rPr>
          <w:rFonts w:ascii="Roboto" w:hAnsi="Roboto"/>
          <w:b/>
          <w:bCs/>
        </w:rPr>
        <w:t xml:space="preserve"> para que se lea de la siguiente manera:</w:t>
      </w:r>
    </w:p>
    <w:p w14:paraId="5AD0E719" w14:textId="77777777" w:rsidR="00AF69DB" w:rsidRPr="00EE66E0" w:rsidRDefault="00AF69DB" w:rsidP="00AF69DB">
      <w:pPr>
        <w:pStyle w:val="Ttulo1"/>
        <w:spacing w:after="0" w:line="240" w:lineRule="auto"/>
        <w:jc w:val="both"/>
        <w:rPr>
          <w:rFonts w:ascii="Roboto" w:hAnsi="Roboto"/>
          <w:bCs/>
          <w:i/>
          <w:iCs/>
          <w:color w:val="auto"/>
          <w:sz w:val="24"/>
          <w:szCs w:val="24"/>
        </w:rPr>
      </w:pPr>
    </w:p>
    <w:p w14:paraId="1B3E83D9"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“Artículo 11. Horario de operación</w:t>
      </w:r>
    </w:p>
    <w:p w14:paraId="4854E689" w14:textId="77777777" w:rsidR="00AF69DB" w:rsidRPr="00EE66E0" w:rsidRDefault="00AF69DB" w:rsidP="00AF69DB">
      <w:pPr>
        <w:jc w:val="both"/>
        <w:rPr>
          <w:rFonts w:ascii="Roboto" w:hAnsi="Roboto"/>
        </w:rPr>
      </w:pPr>
      <w:r w:rsidRPr="00EE66E0">
        <w:rPr>
          <w:rFonts w:ascii="Roboto" w:hAnsi="Roboto"/>
          <w:i/>
          <w:iCs/>
        </w:rPr>
        <w:t xml:space="preserve">El SCS opera 24 horas diarias los 365 días del año. Si por algún motivo el servicio dejara de operar </w:t>
      </w:r>
      <w:r w:rsidRPr="00EE66E0">
        <w:rPr>
          <w:rFonts w:ascii="Roboto" w:hAnsi="Roboto"/>
          <w:bCs/>
          <w:i/>
          <w:iCs/>
        </w:rPr>
        <w:t>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w:t>
      </w:r>
      <w:r w:rsidRPr="00EE66E0">
        <w:rPr>
          <w:rFonts w:ascii="Roboto" w:hAnsi="Roboto"/>
          <w:i/>
          <w:iCs/>
        </w:rPr>
        <w:t xml:space="preserve"> Los plazos se entenderán suspendidos mientras esta situación se normaliza.”</w:t>
      </w:r>
    </w:p>
    <w:p w14:paraId="7C1CF347" w14:textId="77777777" w:rsidR="00AF69DB" w:rsidRPr="00EE66E0" w:rsidRDefault="00AF69DB" w:rsidP="00AF69DB">
      <w:pPr>
        <w:jc w:val="both"/>
        <w:rPr>
          <w:rFonts w:ascii="Roboto" w:hAnsi="Roboto"/>
          <w:b/>
          <w:bCs/>
        </w:rPr>
      </w:pPr>
    </w:p>
    <w:p w14:paraId="7DADDF01" w14:textId="77777777" w:rsidR="00AF69DB" w:rsidRPr="00141EC9" w:rsidRDefault="00AF69DB" w:rsidP="00AF69DB">
      <w:pPr>
        <w:ind w:left="567" w:hanging="567"/>
        <w:jc w:val="both"/>
        <w:rPr>
          <w:rFonts w:ascii="Roboto" w:hAnsi="Roboto"/>
          <w:b/>
          <w:bCs/>
        </w:rPr>
      </w:pPr>
      <w:r w:rsidRPr="00EE66E0">
        <w:rPr>
          <w:rFonts w:ascii="Roboto" w:hAnsi="Roboto"/>
          <w:b/>
          <w:bCs/>
        </w:rPr>
        <w:lastRenderedPageBreak/>
        <w:t xml:space="preserve">VIII. Modificar el artículo 16 del acuerdo SGS-A-0077-2021 denominado </w:t>
      </w:r>
      <w:r w:rsidRPr="00B201CD">
        <w:rPr>
          <w:rFonts w:ascii="Roboto" w:hAnsi="Roboto"/>
          <w:b/>
          <w:bCs/>
          <w:i/>
          <w:iCs/>
        </w:rPr>
        <w:t>“Lineamientos sobre la Revelación de Información de cargos o roles relevantes por parte de Entidades de Seguros e Intermediaros de Seguros a la Superintendencia General de Seguros y el funcionamiento del servicio de Roles”</w:t>
      </w:r>
      <w:r w:rsidRPr="00EE66E0">
        <w:rPr>
          <w:rFonts w:ascii="Roboto" w:hAnsi="Roboto"/>
          <w:b/>
          <w:bCs/>
        </w:rPr>
        <w:t xml:space="preserve"> para que se lea de la siguiente manera:</w:t>
      </w:r>
    </w:p>
    <w:p w14:paraId="12511F14" w14:textId="77777777" w:rsidR="00AF69DB" w:rsidRPr="00EE66E0" w:rsidRDefault="00AF69DB" w:rsidP="00AF69DB">
      <w:pPr>
        <w:pStyle w:val="Ttulo1"/>
        <w:spacing w:after="0" w:line="240" w:lineRule="auto"/>
        <w:jc w:val="both"/>
        <w:rPr>
          <w:rFonts w:ascii="Roboto" w:hAnsi="Roboto"/>
          <w:bCs/>
          <w:i/>
          <w:iCs/>
          <w:color w:val="auto"/>
          <w:sz w:val="24"/>
          <w:szCs w:val="24"/>
        </w:rPr>
      </w:pPr>
    </w:p>
    <w:p w14:paraId="4D220387"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“Artículo 16. Horario de operación</w:t>
      </w:r>
    </w:p>
    <w:p w14:paraId="2CEE33E7" w14:textId="77777777" w:rsidR="00AF69DB" w:rsidRPr="00EE66E0" w:rsidRDefault="00AF69DB" w:rsidP="00AF69DB">
      <w:pPr>
        <w:jc w:val="both"/>
        <w:rPr>
          <w:rFonts w:ascii="Roboto" w:hAnsi="Roboto"/>
        </w:rPr>
      </w:pPr>
      <w:r w:rsidRPr="00EE66E0">
        <w:rPr>
          <w:rFonts w:ascii="Roboto" w:hAnsi="Roboto"/>
          <w:i/>
          <w:iCs/>
        </w:rPr>
        <w:t xml:space="preserve">El Servicio de Registro de Roles opera 24 horas diarias los 365 días del año. Si por algún motivo el servicio dejara de operar </w:t>
      </w:r>
      <w:r w:rsidRPr="00EE66E0">
        <w:rPr>
          <w:rFonts w:ascii="Roboto" w:hAnsi="Roboto"/>
          <w:bCs/>
          <w:i/>
          <w:iCs/>
        </w:rPr>
        <w:t>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w:t>
      </w:r>
      <w:r w:rsidRPr="00EE66E0">
        <w:rPr>
          <w:rFonts w:ascii="Roboto" w:hAnsi="Roboto"/>
          <w:i/>
          <w:iCs/>
        </w:rPr>
        <w:t xml:space="preserve"> Los plazos se entenderán suspendidos mientras esta situación se normaliza.”</w:t>
      </w:r>
    </w:p>
    <w:p w14:paraId="4949E0EF" w14:textId="77777777" w:rsidR="00AF69DB" w:rsidRDefault="00AF69DB" w:rsidP="00AF69DB">
      <w:pPr>
        <w:jc w:val="both"/>
        <w:rPr>
          <w:rFonts w:ascii="Roboto" w:hAnsi="Roboto"/>
          <w:b/>
          <w:bCs/>
        </w:rPr>
      </w:pPr>
    </w:p>
    <w:p w14:paraId="32471D9F" w14:textId="77777777" w:rsidR="00AF69DB" w:rsidRPr="00EE66E0" w:rsidRDefault="00AF69DB" w:rsidP="00AF69DB">
      <w:pPr>
        <w:jc w:val="both"/>
        <w:rPr>
          <w:rFonts w:ascii="Roboto" w:hAnsi="Roboto"/>
          <w:b/>
          <w:bCs/>
        </w:rPr>
      </w:pPr>
    </w:p>
    <w:p w14:paraId="6D482CB5" w14:textId="77777777" w:rsidR="00AF69DB" w:rsidRPr="00141EC9" w:rsidRDefault="00AF69DB" w:rsidP="00AF69DB">
      <w:pPr>
        <w:ind w:left="567" w:hanging="567"/>
        <w:jc w:val="both"/>
        <w:rPr>
          <w:rFonts w:ascii="Roboto" w:hAnsi="Roboto"/>
          <w:b/>
          <w:bCs/>
        </w:rPr>
      </w:pPr>
      <w:r w:rsidRPr="00EE66E0">
        <w:rPr>
          <w:rFonts w:ascii="Roboto" w:hAnsi="Roboto"/>
          <w:b/>
          <w:bCs/>
        </w:rPr>
        <w:t xml:space="preserve">IX. </w:t>
      </w:r>
      <w:r>
        <w:rPr>
          <w:rFonts w:ascii="Roboto" w:hAnsi="Roboto"/>
          <w:b/>
          <w:bCs/>
        </w:rPr>
        <w:tab/>
      </w:r>
      <w:r w:rsidRPr="00EE66E0">
        <w:rPr>
          <w:rFonts w:ascii="Roboto" w:hAnsi="Roboto"/>
          <w:b/>
          <w:bCs/>
        </w:rPr>
        <w:t xml:space="preserve">Modificar el artículo 18 del acuerdo SGS-A-0079-2021 denominado </w:t>
      </w:r>
      <w:r w:rsidRPr="00BB2270">
        <w:rPr>
          <w:rFonts w:ascii="Roboto" w:hAnsi="Roboto"/>
          <w:b/>
          <w:bCs/>
          <w:i/>
          <w:iCs/>
        </w:rPr>
        <w:t xml:space="preserve">“Lineamientos para la comunicación de los Hechos Relevantes por parte de las entidades supervisadas por la Superintendencia General de Seguros y el funcionamiento del servicio de Hechos Relevantes, dispuesto en la plataforma Sugese </w:t>
      </w:r>
      <w:r>
        <w:rPr>
          <w:rFonts w:ascii="Roboto" w:hAnsi="Roboto"/>
          <w:b/>
          <w:bCs/>
          <w:i/>
          <w:iCs/>
        </w:rPr>
        <w:t>e</w:t>
      </w:r>
      <w:r w:rsidRPr="00BB2270">
        <w:rPr>
          <w:rFonts w:ascii="Roboto" w:hAnsi="Roboto"/>
          <w:b/>
          <w:bCs/>
          <w:i/>
          <w:iCs/>
        </w:rPr>
        <w:t>n Línea”</w:t>
      </w:r>
      <w:r w:rsidRPr="00EE66E0">
        <w:rPr>
          <w:rFonts w:ascii="Roboto" w:hAnsi="Roboto"/>
          <w:b/>
          <w:bCs/>
        </w:rPr>
        <w:t xml:space="preserve"> para que se lea de la siguiente manera:</w:t>
      </w:r>
    </w:p>
    <w:p w14:paraId="04E814B1" w14:textId="77777777" w:rsidR="00AF69DB" w:rsidRPr="00EE66E0" w:rsidRDefault="00AF69DB" w:rsidP="00AF69DB">
      <w:pPr>
        <w:pStyle w:val="Ttulo1"/>
        <w:spacing w:after="0" w:line="240" w:lineRule="auto"/>
        <w:jc w:val="both"/>
        <w:rPr>
          <w:rFonts w:ascii="Roboto" w:hAnsi="Roboto"/>
          <w:i/>
          <w:iCs/>
          <w:color w:val="auto"/>
          <w:sz w:val="24"/>
          <w:szCs w:val="24"/>
        </w:rPr>
      </w:pPr>
    </w:p>
    <w:p w14:paraId="566E845F" w14:textId="77777777" w:rsidR="00AF69DB" w:rsidRPr="00EE66E0" w:rsidRDefault="00AF69DB" w:rsidP="00AF69DB">
      <w:pPr>
        <w:pStyle w:val="Ttulo1"/>
        <w:spacing w:after="0" w:line="240" w:lineRule="auto"/>
        <w:jc w:val="both"/>
        <w:rPr>
          <w:rFonts w:ascii="Roboto" w:hAnsi="Roboto"/>
          <w:i/>
          <w:iCs/>
          <w:color w:val="auto"/>
          <w:sz w:val="24"/>
          <w:szCs w:val="24"/>
        </w:rPr>
      </w:pPr>
      <w:r w:rsidRPr="00EE66E0">
        <w:rPr>
          <w:rFonts w:ascii="Roboto" w:hAnsi="Roboto"/>
          <w:i/>
          <w:iCs/>
          <w:color w:val="auto"/>
          <w:sz w:val="24"/>
          <w:szCs w:val="24"/>
        </w:rPr>
        <w:t>“Artículo 18.- Horario de operación</w:t>
      </w:r>
    </w:p>
    <w:p w14:paraId="68D90195" w14:textId="77777777" w:rsidR="00AF69DB" w:rsidRPr="00EE66E0" w:rsidRDefault="00AF69DB" w:rsidP="00AF69DB">
      <w:pPr>
        <w:jc w:val="both"/>
        <w:rPr>
          <w:rFonts w:ascii="Roboto" w:hAnsi="Roboto"/>
        </w:rPr>
      </w:pPr>
      <w:r w:rsidRPr="00EE66E0">
        <w:rPr>
          <w:rFonts w:ascii="Roboto" w:hAnsi="Roboto"/>
          <w:bCs/>
          <w:i/>
          <w:iCs/>
        </w:rPr>
        <w:t>El Servicio de Hechos Relevantes opera 24 horas diarias los 365 días del año. Si por algún motivo el servicio dejara de operar 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entenderán suspendidos mientras esta situación se normaliza.”</w:t>
      </w:r>
    </w:p>
    <w:p w14:paraId="681E9F7F" w14:textId="77777777" w:rsidR="00AF69DB" w:rsidRDefault="00AF69DB" w:rsidP="00AF69DB">
      <w:pPr>
        <w:jc w:val="both"/>
        <w:rPr>
          <w:rFonts w:ascii="Roboto" w:hAnsi="Roboto"/>
          <w:b/>
          <w:bCs/>
        </w:rPr>
      </w:pPr>
    </w:p>
    <w:p w14:paraId="79D9BA54" w14:textId="77777777" w:rsidR="00AF69DB" w:rsidRPr="00EE66E0" w:rsidRDefault="00AF69DB" w:rsidP="00AF69DB">
      <w:pPr>
        <w:jc w:val="both"/>
        <w:rPr>
          <w:rFonts w:ascii="Roboto" w:hAnsi="Roboto"/>
          <w:b/>
          <w:bCs/>
        </w:rPr>
      </w:pPr>
    </w:p>
    <w:p w14:paraId="30CE17A3" w14:textId="77777777" w:rsidR="00AF69DB" w:rsidRPr="00EE66E0" w:rsidRDefault="00AF69DB" w:rsidP="00AF69DB">
      <w:pPr>
        <w:ind w:left="567" w:hanging="567"/>
        <w:jc w:val="both"/>
        <w:rPr>
          <w:rFonts w:ascii="Roboto" w:hAnsi="Roboto"/>
          <w:b/>
          <w:bCs/>
        </w:rPr>
      </w:pPr>
      <w:r w:rsidRPr="00EE66E0">
        <w:rPr>
          <w:rFonts w:ascii="Roboto" w:hAnsi="Roboto"/>
          <w:b/>
          <w:bCs/>
        </w:rPr>
        <w:t xml:space="preserve">X. </w:t>
      </w:r>
      <w:r>
        <w:rPr>
          <w:rFonts w:ascii="Roboto" w:hAnsi="Roboto"/>
          <w:b/>
          <w:bCs/>
        </w:rPr>
        <w:tab/>
      </w:r>
      <w:r w:rsidRPr="00EE66E0">
        <w:rPr>
          <w:rFonts w:ascii="Roboto" w:hAnsi="Roboto"/>
          <w:b/>
          <w:bCs/>
        </w:rPr>
        <w:t xml:space="preserve">Modificar el artículo 23 del acuerdo SGS-A-0083-2021 denominado </w:t>
      </w:r>
      <w:r w:rsidRPr="00BB2270">
        <w:rPr>
          <w:rFonts w:ascii="Roboto" w:hAnsi="Roboto"/>
          <w:b/>
          <w:bCs/>
        </w:rPr>
        <w:t xml:space="preserve">“Lineamientos generales para el Registro de Operadores </w:t>
      </w:r>
      <w:proofErr w:type="spellStart"/>
      <w:r w:rsidRPr="00BB2270">
        <w:rPr>
          <w:rFonts w:ascii="Roboto" w:hAnsi="Roboto"/>
          <w:b/>
          <w:bCs/>
        </w:rPr>
        <w:t>Autoexpedibles</w:t>
      </w:r>
      <w:proofErr w:type="spellEnd"/>
      <w:r w:rsidRPr="00BB2270">
        <w:rPr>
          <w:rFonts w:ascii="Roboto" w:hAnsi="Roboto"/>
          <w:b/>
          <w:bCs/>
        </w:rPr>
        <w:t xml:space="preserve"> por parte de las Entidades Aseguradoras, dispuesto en la plataforma Sugese </w:t>
      </w:r>
      <w:r>
        <w:rPr>
          <w:rFonts w:ascii="Roboto" w:hAnsi="Roboto"/>
          <w:b/>
          <w:bCs/>
        </w:rPr>
        <w:t>e</w:t>
      </w:r>
      <w:r w:rsidRPr="00BB2270">
        <w:rPr>
          <w:rFonts w:ascii="Roboto" w:hAnsi="Roboto"/>
          <w:b/>
          <w:bCs/>
        </w:rPr>
        <w:t>n Línea”</w:t>
      </w:r>
      <w:r w:rsidRPr="00EE66E0">
        <w:rPr>
          <w:rFonts w:ascii="Roboto" w:hAnsi="Roboto"/>
          <w:b/>
          <w:bCs/>
        </w:rPr>
        <w:t xml:space="preserve"> para que se lea de la siguiente manera:</w:t>
      </w:r>
    </w:p>
    <w:p w14:paraId="6D6D8A13" w14:textId="77777777" w:rsidR="00AF69DB" w:rsidRPr="00EE66E0" w:rsidRDefault="00AF69DB" w:rsidP="00AF69DB">
      <w:pPr>
        <w:pStyle w:val="Ttulo1"/>
        <w:spacing w:after="0" w:line="240" w:lineRule="auto"/>
        <w:jc w:val="both"/>
        <w:rPr>
          <w:rFonts w:ascii="Roboto" w:hAnsi="Roboto"/>
          <w:bCs/>
          <w:i/>
          <w:iCs/>
          <w:color w:val="auto"/>
          <w:sz w:val="24"/>
          <w:szCs w:val="24"/>
        </w:rPr>
      </w:pPr>
    </w:p>
    <w:p w14:paraId="1E56EE25"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“Artículo 23. Horario de operación</w:t>
      </w:r>
    </w:p>
    <w:p w14:paraId="07FAC302" w14:textId="77777777" w:rsidR="00AF69DB" w:rsidRPr="00EE66E0" w:rsidRDefault="00AF69DB" w:rsidP="00AF69DB">
      <w:pPr>
        <w:jc w:val="both"/>
        <w:rPr>
          <w:rFonts w:ascii="Roboto" w:hAnsi="Roboto"/>
        </w:rPr>
      </w:pPr>
      <w:r w:rsidRPr="00EE66E0">
        <w:rPr>
          <w:rFonts w:ascii="Roboto" w:hAnsi="Roboto"/>
          <w:i/>
          <w:iCs/>
        </w:rPr>
        <w:t xml:space="preserve">El servicio ROA opera 24 horas diarias, los 365 días del año. Si por algún motivo el servicio dejara de operar o se interrumpiera, la Superintendencia comunicará la situación a la mayor </w:t>
      </w:r>
      <w:r w:rsidRPr="00EE66E0">
        <w:rPr>
          <w:rFonts w:ascii="Roboto" w:hAnsi="Roboto"/>
          <w:i/>
          <w:iCs/>
        </w:rPr>
        <w:lastRenderedPageBreak/>
        <w:t>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entenderán suspendidos mientras esta situación se normaliza.”</w:t>
      </w:r>
    </w:p>
    <w:p w14:paraId="3A17D4BB" w14:textId="77777777" w:rsidR="00AF69DB" w:rsidRDefault="00AF69DB" w:rsidP="00AF69DB">
      <w:pPr>
        <w:jc w:val="both"/>
        <w:rPr>
          <w:rFonts w:ascii="Roboto" w:hAnsi="Roboto"/>
          <w:b/>
        </w:rPr>
      </w:pPr>
    </w:p>
    <w:p w14:paraId="3F48DBD5" w14:textId="77777777" w:rsidR="00AF69DB" w:rsidRPr="00EE66E0" w:rsidRDefault="00AF69DB" w:rsidP="00AF69DB">
      <w:pPr>
        <w:jc w:val="both"/>
        <w:rPr>
          <w:rFonts w:ascii="Roboto" w:hAnsi="Roboto"/>
          <w:b/>
        </w:rPr>
      </w:pPr>
    </w:p>
    <w:p w14:paraId="6926424F" w14:textId="77777777" w:rsidR="00AF69DB" w:rsidRPr="00141EC9" w:rsidRDefault="00AF69DB" w:rsidP="00AF69DB">
      <w:pPr>
        <w:ind w:left="567" w:hanging="567"/>
        <w:jc w:val="both"/>
        <w:rPr>
          <w:rFonts w:ascii="Roboto" w:hAnsi="Roboto"/>
          <w:b/>
          <w:bCs/>
        </w:rPr>
      </w:pPr>
      <w:r w:rsidRPr="00141EC9">
        <w:rPr>
          <w:rFonts w:ascii="Roboto" w:hAnsi="Roboto"/>
          <w:b/>
          <w:bCs/>
        </w:rPr>
        <w:t xml:space="preserve">XI. </w:t>
      </w:r>
      <w:r>
        <w:rPr>
          <w:rFonts w:ascii="Roboto" w:hAnsi="Roboto"/>
          <w:b/>
          <w:bCs/>
        </w:rPr>
        <w:tab/>
      </w:r>
      <w:r w:rsidRPr="00141EC9">
        <w:rPr>
          <w:rFonts w:ascii="Roboto" w:hAnsi="Roboto"/>
          <w:b/>
          <w:bCs/>
        </w:rPr>
        <w:t xml:space="preserve">Modificar el artículo 6 del acuerdo SGS-A-0057-2017 denominado </w:t>
      </w:r>
      <w:r w:rsidRPr="00BB2270">
        <w:rPr>
          <w:rFonts w:ascii="Roboto" w:hAnsi="Roboto"/>
          <w:b/>
          <w:bCs/>
          <w:i/>
          <w:iCs/>
        </w:rPr>
        <w:t>“Lineamientos generales para el uso del servicio ejecución de estudios y seguimiento (EES)”</w:t>
      </w:r>
      <w:r w:rsidRPr="00141EC9">
        <w:rPr>
          <w:rFonts w:ascii="Roboto" w:hAnsi="Roboto"/>
          <w:b/>
          <w:bCs/>
        </w:rPr>
        <w:t xml:space="preserve"> para que se lea de la siguiente manera:</w:t>
      </w:r>
    </w:p>
    <w:p w14:paraId="7BCAB8EC" w14:textId="77777777" w:rsidR="00AF69DB" w:rsidRPr="00EE66E0" w:rsidRDefault="00AF69DB" w:rsidP="00AF69DB">
      <w:pPr>
        <w:jc w:val="both"/>
        <w:rPr>
          <w:rFonts w:ascii="Roboto" w:hAnsi="Roboto"/>
          <w:b/>
          <w:bCs/>
          <w:i/>
          <w:iCs/>
        </w:rPr>
      </w:pPr>
    </w:p>
    <w:p w14:paraId="2B2528FA" w14:textId="77777777" w:rsidR="00AF69DB" w:rsidRPr="00EE66E0" w:rsidRDefault="00AF69DB" w:rsidP="00AF69DB">
      <w:pPr>
        <w:jc w:val="both"/>
        <w:rPr>
          <w:rFonts w:ascii="Roboto" w:hAnsi="Roboto"/>
          <w:b/>
          <w:bCs/>
          <w:i/>
          <w:iCs/>
        </w:rPr>
      </w:pPr>
      <w:r w:rsidRPr="00EE66E0">
        <w:rPr>
          <w:rFonts w:ascii="Roboto" w:hAnsi="Roboto"/>
          <w:b/>
          <w:bCs/>
          <w:i/>
          <w:iCs/>
        </w:rPr>
        <w:t>“Artículo 6. Horario de operación</w:t>
      </w:r>
    </w:p>
    <w:p w14:paraId="4BA1C062" w14:textId="77777777" w:rsidR="00AF69DB" w:rsidRPr="00EE66E0" w:rsidRDefault="00AF69DB" w:rsidP="00AF69DB">
      <w:pPr>
        <w:jc w:val="both"/>
        <w:rPr>
          <w:rFonts w:ascii="Roboto" w:hAnsi="Roboto"/>
          <w:b/>
          <w:bCs/>
        </w:rPr>
      </w:pPr>
      <w:r w:rsidRPr="00EE66E0">
        <w:rPr>
          <w:rFonts w:ascii="Roboto" w:hAnsi="Roboto"/>
          <w:i/>
          <w:iCs/>
        </w:rPr>
        <w:t>El Servicio EES de la Sugese opera 24 horas diarias los 365 días del año. Si por algún motivo el servicio dejara de operar 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entenderán suspendidos mientras esta situación se normaliza.”</w:t>
      </w:r>
    </w:p>
    <w:p w14:paraId="175E46F9" w14:textId="77777777" w:rsidR="00AF69DB" w:rsidRPr="00EE66E0" w:rsidRDefault="00AF69DB" w:rsidP="00AF69DB">
      <w:pPr>
        <w:jc w:val="both"/>
        <w:rPr>
          <w:rFonts w:ascii="Roboto" w:hAnsi="Roboto"/>
          <w:b/>
          <w:bCs/>
        </w:rPr>
      </w:pPr>
    </w:p>
    <w:p w14:paraId="16D569FE" w14:textId="77777777" w:rsidR="00AF69DB" w:rsidRPr="00EE66E0" w:rsidRDefault="00AF69DB" w:rsidP="00AF69DB">
      <w:pPr>
        <w:ind w:left="567" w:hanging="567"/>
        <w:jc w:val="both"/>
        <w:rPr>
          <w:rFonts w:ascii="Roboto" w:hAnsi="Roboto"/>
          <w:b/>
          <w:bCs/>
        </w:rPr>
      </w:pPr>
      <w:r w:rsidRPr="00EE66E0">
        <w:rPr>
          <w:rFonts w:ascii="Roboto" w:hAnsi="Roboto"/>
          <w:b/>
          <w:bCs/>
        </w:rPr>
        <w:t xml:space="preserve">XII. </w:t>
      </w:r>
      <w:r>
        <w:rPr>
          <w:rFonts w:ascii="Roboto" w:hAnsi="Roboto"/>
          <w:b/>
          <w:bCs/>
        </w:rPr>
        <w:tab/>
      </w:r>
      <w:r w:rsidRPr="00EE66E0">
        <w:rPr>
          <w:rFonts w:ascii="Roboto" w:hAnsi="Roboto"/>
          <w:b/>
          <w:bCs/>
        </w:rPr>
        <w:t xml:space="preserve">Modificar el artículo </w:t>
      </w:r>
      <w:r w:rsidRPr="00141EC9">
        <w:rPr>
          <w:rFonts w:ascii="Roboto" w:hAnsi="Roboto"/>
          <w:b/>
          <w:bCs/>
        </w:rPr>
        <w:t xml:space="preserve">11 </w:t>
      </w:r>
      <w:r w:rsidRPr="00EE66E0">
        <w:rPr>
          <w:rFonts w:ascii="Roboto" w:hAnsi="Roboto"/>
          <w:b/>
          <w:bCs/>
        </w:rPr>
        <w:t xml:space="preserve">del acuerdo SGS-A-0052-2016 denominado </w:t>
      </w:r>
      <w:r w:rsidRPr="00BB2270">
        <w:rPr>
          <w:rFonts w:ascii="Roboto" w:hAnsi="Roboto"/>
          <w:b/>
          <w:bCs/>
          <w:i/>
          <w:iCs/>
        </w:rPr>
        <w:t xml:space="preserve">“Lineamientos generales para el uso del servicio de conducta de mercado” </w:t>
      </w:r>
      <w:r w:rsidRPr="00EE66E0">
        <w:rPr>
          <w:rFonts w:ascii="Roboto" w:hAnsi="Roboto"/>
          <w:b/>
          <w:bCs/>
        </w:rPr>
        <w:t>para que se lea de la siguiente manera:</w:t>
      </w:r>
    </w:p>
    <w:p w14:paraId="144FFD35" w14:textId="77777777" w:rsidR="00AF69DB" w:rsidRDefault="00AF69DB" w:rsidP="00AF69DB">
      <w:pPr>
        <w:pStyle w:val="Ttulo1"/>
        <w:spacing w:after="0" w:line="240" w:lineRule="auto"/>
        <w:jc w:val="both"/>
        <w:rPr>
          <w:rFonts w:ascii="Roboto" w:hAnsi="Roboto"/>
          <w:bCs/>
          <w:i/>
          <w:iCs/>
          <w:color w:val="auto"/>
          <w:sz w:val="24"/>
          <w:szCs w:val="24"/>
        </w:rPr>
      </w:pPr>
    </w:p>
    <w:p w14:paraId="5BB19C1D" w14:textId="77777777" w:rsidR="00AF69DB" w:rsidRPr="00EE66E0" w:rsidRDefault="00AF69DB" w:rsidP="00AF69DB">
      <w:pPr>
        <w:pStyle w:val="Ttulo1"/>
        <w:spacing w:after="0" w:line="240" w:lineRule="auto"/>
        <w:jc w:val="both"/>
        <w:rPr>
          <w:rFonts w:ascii="Roboto" w:hAnsi="Roboto"/>
          <w:bCs/>
          <w:i/>
          <w:iCs/>
          <w:color w:val="auto"/>
          <w:sz w:val="24"/>
          <w:szCs w:val="24"/>
        </w:rPr>
      </w:pPr>
      <w:r w:rsidRPr="00EE66E0">
        <w:rPr>
          <w:rFonts w:ascii="Roboto" w:hAnsi="Roboto"/>
          <w:bCs/>
          <w:i/>
          <w:iCs/>
          <w:color w:val="auto"/>
          <w:sz w:val="24"/>
          <w:szCs w:val="24"/>
        </w:rPr>
        <w:t>“Artículo 11. Horario de operación</w:t>
      </w:r>
    </w:p>
    <w:p w14:paraId="47BEF7C6" w14:textId="77777777" w:rsidR="00AF69DB" w:rsidRPr="00EE66E0" w:rsidRDefault="00AF69DB" w:rsidP="00AF69DB">
      <w:pPr>
        <w:pStyle w:val="Ttulo1"/>
        <w:spacing w:after="0" w:line="240" w:lineRule="auto"/>
        <w:jc w:val="both"/>
        <w:rPr>
          <w:rFonts w:ascii="Roboto" w:hAnsi="Roboto"/>
          <w:b w:val="0"/>
          <w:i/>
          <w:iCs/>
          <w:color w:val="auto"/>
          <w:sz w:val="24"/>
          <w:szCs w:val="24"/>
        </w:rPr>
      </w:pPr>
      <w:r w:rsidRPr="00EE66E0">
        <w:rPr>
          <w:rFonts w:ascii="Roboto" w:hAnsi="Roboto"/>
          <w:b w:val="0"/>
          <w:i/>
          <w:iCs/>
          <w:color w:val="auto"/>
          <w:sz w:val="24"/>
          <w:szCs w:val="24"/>
        </w:rPr>
        <w:t xml:space="preserve">El Servicio Conducta de Mercado por medio de Sugese en Línea opera 24 horas diarias los 365 días del año. </w:t>
      </w:r>
    </w:p>
    <w:p w14:paraId="04344EB6" w14:textId="77777777" w:rsidR="00AF69DB" w:rsidRPr="00EE66E0" w:rsidRDefault="00AF69DB" w:rsidP="00AF69DB">
      <w:pPr>
        <w:pStyle w:val="Ttulo1"/>
        <w:spacing w:after="0" w:line="240" w:lineRule="auto"/>
        <w:jc w:val="both"/>
        <w:rPr>
          <w:rFonts w:ascii="Roboto" w:hAnsi="Roboto"/>
          <w:b w:val="0"/>
          <w:i/>
          <w:iCs/>
          <w:color w:val="auto"/>
          <w:sz w:val="24"/>
          <w:szCs w:val="24"/>
        </w:rPr>
      </w:pPr>
    </w:p>
    <w:p w14:paraId="65BC3F2F" w14:textId="77777777" w:rsidR="00AF69DB" w:rsidRPr="00EE66E0" w:rsidRDefault="00AF69DB" w:rsidP="00AF69DB">
      <w:pPr>
        <w:jc w:val="both"/>
        <w:rPr>
          <w:rFonts w:ascii="Roboto" w:hAnsi="Roboto"/>
          <w:b/>
          <w:bCs/>
        </w:rPr>
      </w:pPr>
      <w:r w:rsidRPr="00EE66E0">
        <w:rPr>
          <w:rFonts w:ascii="Roboto" w:hAnsi="Roboto"/>
          <w:bCs/>
          <w:i/>
          <w:iCs/>
        </w:rPr>
        <w:t>Los plazos de resolución son los establecidos en el artículo 22 del Reglamento de Defensa y Protección del Consumidor de Seguros. Si por algún motivo el servicio dejara de operar</w:t>
      </w:r>
      <w:r w:rsidRPr="00EE66E0">
        <w:rPr>
          <w:rFonts w:ascii="Roboto" w:hAnsi="Roboto"/>
          <w:i/>
          <w:iCs/>
        </w:rPr>
        <w:t xml:space="preserve"> 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w:t>
      </w:r>
      <w:r w:rsidRPr="00EE66E0">
        <w:rPr>
          <w:rFonts w:ascii="Roboto" w:hAnsi="Roboto"/>
          <w:bCs/>
          <w:i/>
          <w:iCs/>
        </w:rPr>
        <w:t>Los plazos se entenderán suspendidos mientras esta situación se normaliza.”</w:t>
      </w:r>
    </w:p>
    <w:p w14:paraId="01D0C838" w14:textId="77777777" w:rsidR="00AF69DB" w:rsidRPr="00EE66E0" w:rsidRDefault="00AF69DB" w:rsidP="00AF69DB">
      <w:pPr>
        <w:jc w:val="both"/>
        <w:rPr>
          <w:rFonts w:ascii="Roboto" w:hAnsi="Roboto"/>
          <w:b/>
          <w:bCs/>
        </w:rPr>
      </w:pPr>
    </w:p>
    <w:p w14:paraId="419DAD2A" w14:textId="77777777" w:rsidR="00AF69DB" w:rsidRPr="00141EC9" w:rsidRDefault="00AF69DB" w:rsidP="00AF69DB">
      <w:pPr>
        <w:ind w:left="567" w:hanging="567"/>
        <w:jc w:val="both"/>
        <w:rPr>
          <w:rFonts w:ascii="Roboto" w:hAnsi="Roboto"/>
          <w:b/>
          <w:bCs/>
        </w:rPr>
      </w:pPr>
      <w:r w:rsidRPr="00EE66E0">
        <w:rPr>
          <w:rFonts w:ascii="Roboto" w:hAnsi="Roboto"/>
          <w:b/>
          <w:bCs/>
        </w:rPr>
        <w:t xml:space="preserve">XIII. Reformar el último párrafo del artículo 7 Respuesta y plazo de atención de la Sugese del acuerdo SGS-DES-A-0055-2017 denominado </w:t>
      </w:r>
      <w:r w:rsidRPr="00BB2270">
        <w:rPr>
          <w:rFonts w:ascii="Roboto" w:hAnsi="Roboto"/>
          <w:b/>
          <w:bCs/>
          <w:i/>
          <w:iCs/>
        </w:rPr>
        <w:t xml:space="preserve">“Lineamientos Generales para el uso del Servicio de Certificaciones y Constancias (CCS) de Información que </w:t>
      </w:r>
      <w:r w:rsidRPr="00BB2270">
        <w:rPr>
          <w:rFonts w:ascii="Roboto" w:hAnsi="Roboto"/>
          <w:b/>
          <w:bCs/>
          <w:i/>
          <w:iCs/>
        </w:rPr>
        <w:lastRenderedPageBreak/>
        <w:t>consta en los Registros Públicos de SUGESE”</w:t>
      </w:r>
      <w:r w:rsidRPr="00EE66E0">
        <w:rPr>
          <w:rFonts w:ascii="Roboto" w:hAnsi="Roboto"/>
          <w:b/>
          <w:bCs/>
        </w:rPr>
        <w:t xml:space="preserve"> para que se lea de la siguiente manera:</w:t>
      </w:r>
    </w:p>
    <w:p w14:paraId="5908ED2A" w14:textId="77777777" w:rsidR="00AF69DB" w:rsidRDefault="00AF69DB" w:rsidP="00AF69DB">
      <w:pPr>
        <w:pStyle w:val="NormalWeb"/>
        <w:spacing w:before="0" w:beforeAutospacing="0" w:after="0" w:afterAutospacing="0"/>
        <w:jc w:val="both"/>
        <w:rPr>
          <w:rFonts w:ascii="Roboto" w:hAnsi="Roboto"/>
          <w:b/>
          <w:bCs/>
          <w:i/>
          <w:iCs/>
        </w:rPr>
      </w:pPr>
      <w:bookmarkStart w:id="0" w:name="_Hlk141950637"/>
    </w:p>
    <w:p w14:paraId="467F4AFC" w14:textId="77777777" w:rsidR="00AF69DB" w:rsidRPr="00EE66E0" w:rsidRDefault="00AF69DB" w:rsidP="00AF69DB">
      <w:pPr>
        <w:pStyle w:val="NormalWeb"/>
        <w:spacing w:before="0" w:beforeAutospacing="0" w:after="0" w:afterAutospacing="0"/>
        <w:jc w:val="both"/>
        <w:rPr>
          <w:rFonts w:ascii="Roboto" w:hAnsi="Roboto"/>
          <w:b/>
          <w:bCs/>
          <w:i/>
          <w:iCs/>
        </w:rPr>
      </w:pPr>
      <w:r w:rsidRPr="00EE66E0">
        <w:rPr>
          <w:rFonts w:ascii="Roboto" w:hAnsi="Roboto"/>
          <w:b/>
          <w:bCs/>
          <w:i/>
          <w:iCs/>
        </w:rPr>
        <w:t>“Artículo 7. Respuesta y plazo de atención de la Sugese</w:t>
      </w:r>
    </w:p>
    <w:p w14:paraId="1C6C8083" w14:textId="77777777" w:rsidR="00AF69DB" w:rsidRPr="00EE66E0" w:rsidRDefault="00AF69DB" w:rsidP="00AF69DB">
      <w:pPr>
        <w:pStyle w:val="NormalWeb"/>
        <w:spacing w:before="0" w:beforeAutospacing="0" w:after="0" w:afterAutospacing="0"/>
        <w:jc w:val="both"/>
        <w:rPr>
          <w:rFonts w:ascii="Roboto" w:hAnsi="Roboto"/>
          <w:i/>
          <w:iCs/>
        </w:rPr>
      </w:pPr>
      <w:r w:rsidRPr="00EE66E0">
        <w:rPr>
          <w:rFonts w:ascii="Roboto" w:hAnsi="Roboto"/>
          <w:i/>
          <w:iCs/>
        </w:rPr>
        <w:t>La Superintendencia cuenta con un plazo máximo de cinco días hábiles, contados a partir de la presentación de la solicitud, para atender el trámite de emisión de la certificación o constancia.</w:t>
      </w:r>
    </w:p>
    <w:p w14:paraId="098AE8B3" w14:textId="77777777" w:rsidR="00AF69DB" w:rsidRPr="00EE66E0" w:rsidRDefault="00AF69DB" w:rsidP="00AF69DB">
      <w:pPr>
        <w:pStyle w:val="NormalWeb"/>
        <w:spacing w:before="0" w:beforeAutospacing="0" w:after="0" w:afterAutospacing="0"/>
        <w:jc w:val="both"/>
        <w:rPr>
          <w:rFonts w:ascii="Roboto" w:hAnsi="Roboto"/>
          <w:i/>
          <w:iCs/>
        </w:rPr>
      </w:pPr>
    </w:p>
    <w:p w14:paraId="310DDCF7" w14:textId="77777777" w:rsidR="00AF69DB" w:rsidRPr="00EE66E0" w:rsidRDefault="00AF69DB" w:rsidP="00AF69DB">
      <w:pPr>
        <w:pStyle w:val="NormalWeb"/>
        <w:spacing w:before="0" w:beforeAutospacing="0" w:after="0" w:afterAutospacing="0"/>
        <w:jc w:val="both"/>
        <w:rPr>
          <w:rFonts w:ascii="Roboto" w:hAnsi="Roboto"/>
          <w:i/>
          <w:iCs/>
        </w:rPr>
      </w:pPr>
      <w:r w:rsidRPr="00EE66E0">
        <w:rPr>
          <w:rFonts w:ascii="Roboto" w:hAnsi="Roboto"/>
          <w:i/>
          <w:iCs/>
        </w:rPr>
        <w:t>Las comunicaciones emitidas por la Superintendencia para la atención del trámite serán remitidas de forma electrónica por medio del Servicio CCS.</w:t>
      </w:r>
    </w:p>
    <w:p w14:paraId="7BE2C392" w14:textId="77777777" w:rsidR="00AF69DB" w:rsidRPr="00EE66E0" w:rsidRDefault="00AF69DB" w:rsidP="00AF69DB">
      <w:pPr>
        <w:pStyle w:val="NormalWeb"/>
        <w:spacing w:before="0" w:beforeAutospacing="0" w:after="0" w:afterAutospacing="0"/>
        <w:jc w:val="both"/>
        <w:rPr>
          <w:rFonts w:ascii="Roboto" w:hAnsi="Roboto"/>
          <w:i/>
          <w:iCs/>
        </w:rPr>
      </w:pPr>
    </w:p>
    <w:p w14:paraId="4575C20F" w14:textId="77777777" w:rsidR="00AF69DB" w:rsidRPr="00EE66E0" w:rsidRDefault="00AF69DB" w:rsidP="00AF69DB">
      <w:pPr>
        <w:pStyle w:val="NormalWeb"/>
        <w:spacing w:before="0" w:beforeAutospacing="0" w:after="0" w:afterAutospacing="0"/>
        <w:jc w:val="both"/>
        <w:rPr>
          <w:rFonts w:ascii="Roboto" w:hAnsi="Roboto"/>
          <w:i/>
          <w:iCs/>
        </w:rPr>
      </w:pPr>
      <w:r w:rsidRPr="00EE66E0">
        <w:rPr>
          <w:rFonts w:ascii="Roboto" w:hAnsi="Roboto"/>
          <w:i/>
          <w:iCs/>
        </w:rPr>
        <w:t>Las constancias emitidas por la Superintendencia serán validadas mediante sello electrónico de la Superintendencia y remitidas de forma electrónica por medio del Servicio CCS.</w:t>
      </w:r>
    </w:p>
    <w:p w14:paraId="51A28367" w14:textId="77777777" w:rsidR="00AF69DB" w:rsidRPr="00EE66E0" w:rsidRDefault="00AF69DB" w:rsidP="00AF69DB">
      <w:pPr>
        <w:pStyle w:val="NormalWeb"/>
        <w:spacing w:before="0" w:beforeAutospacing="0" w:after="0" w:afterAutospacing="0"/>
        <w:jc w:val="both"/>
        <w:rPr>
          <w:rFonts w:ascii="Roboto" w:hAnsi="Roboto"/>
          <w:i/>
          <w:iCs/>
        </w:rPr>
      </w:pPr>
    </w:p>
    <w:p w14:paraId="6297EAF8" w14:textId="77777777" w:rsidR="00AF69DB" w:rsidRPr="00EE66E0" w:rsidRDefault="00AF69DB" w:rsidP="00AF69DB">
      <w:pPr>
        <w:jc w:val="both"/>
        <w:rPr>
          <w:rFonts w:ascii="Roboto" w:hAnsi="Roboto"/>
        </w:rPr>
      </w:pPr>
      <w:r w:rsidRPr="00EE66E0">
        <w:rPr>
          <w:rFonts w:ascii="Roboto" w:hAnsi="Roboto"/>
          <w:i/>
          <w:iCs/>
        </w:rPr>
        <w:t xml:space="preserve">Las certificaciones emitidas por la Superintendencia serán suscritas mediante firma digital certificada. En caso de ser requerido, serán suscritas mediante firma manuscrita. El solicitante debe comunicarse a la Superintendencia al 2243-5108, o al correo electrónico </w:t>
      </w:r>
      <w:hyperlink r:id="rId15" w:history="1">
        <w:r w:rsidRPr="00EE66E0">
          <w:rPr>
            <w:rFonts w:ascii="Arial" w:hAnsi="Arial" w:cs="Arial"/>
          </w:rPr>
          <w:t>sugese@sugese.fi.cr</w:t>
        </w:r>
      </w:hyperlink>
      <w:r w:rsidRPr="00EE66E0">
        <w:rPr>
          <w:rFonts w:ascii="Arial" w:hAnsi="Arial" w:cs="Arial"/>
        </w:rPr>
        <w:t>,</w:t>
      </w:r>
      <w:r w:rsidRPr="00EE66E0">
        <w:rPr>
          <w:rFonts w:ascii="Roboto" w:hAnsi="Roboto"/>
          <w:i/>
          <w:iCs/>
        </w:rPr>
        <w:t xml:space="preserve"> a efectos de coordinar la entrega del documento con firma manuscrita.” </w:t>
      </w:r>
      <w:bookmarkEnd w:id="0"/>
    </w:p>
    <w:p w14:paraId="791E2327" w14:textId="77777777" w:rsidR="00AF69DB" w:rsidRPr="00EE66E0" w:rsidRDefault="00AF69DB" w:rsidP="00AF69DB">
      <w:pPr>
        <w:jc w:val="both"/>
        <w:rPr>
          <w:rFonts w:ascii="Roboto" w:hAnsi="Roboto"/>
          <w:b/>
          <w:bCs/>
        </w:rPr>
      </w:pPr>
    </w:p>
    <w:p w14:paraId="14378110" w14:textId="77777777" w:rsidR="00AF69DB" w:rsidRDefault="00AF69DB" w:rsidP="00AF69DB">
      <w:pPr>
        <w:ind w:left="567" w:hanging="567"/>
        <w:jc w:val="both"/>
        <w:rPr>
          <w:rFonts w:ascii="Roboto" w:hAnsi="Roboto"/>
          <w:b/>
          <w:bCs/>
        </w:rPr>
      </w:pPr>
      <w:r w:rsidRPr="00EE66E0">
        <w:rPr>
          <w:rFonts w:ascii="Roboto" w:hAnsi="Roboto"/>
          <w:b/>
          <w:bCs/>
        </w:rPr>
        <w:t xml:space="preserve">XIV. Modificar el primer párrafo del artículo 8 del acuerdo SGS-DES-A-0055-2017 denominado </w:t>
      </w:r>
      <w:r w:rsidRPr="00BB2270">
        <w:rPr>
          <w:rFonts w:ascii="Roboto" w:hAnsi="Roboto"/>
          <w:b/>
          <w:bCs/>
          <w:i/>
          <w:iCs/>
        </w:rPr>
        <w:t>“Lineamientos Generales para el uso del Servicio de Certificaciones y Constancias (CCS) de Información que consta en los Registros Públicos de SUGESE”</w:t>
      </w:r>
      <w:r w:rsidRPr="00EE66E0">
        <w:rPr>
          <w:rFonts w:ascii="Roboto" w:hAnsi="Roboto"/>
          <w:b/>
          <w:bCs/>
        </w:rPr>
        <w:t xml:space="preserve"> para que se lea de la siguiente manera:</w:t>
      </w:r>
    </w:p>
    <w:p w14:paraId="305EF9E3" w14:textId="77777777" w:rsidR="00AF69DB" w:rsidRPr="00141EC9" w:rsidRDefault="00AF69DB" w:rsidP="00AF69DB">
      <w:pPr>
        <w:ind w:left="567" w:hanging="567"/>
        <w:jc w:val="both"/>
        <w:rPr>
          <w:rFonts w:ascii="Roboto" w:hAnsi="Roboto"/>
          <w:b/>
          <w:bCs/>
        </w:rPr>
      </w:pPr>
    </w:p>
    <w:p w14:paraId="46A54059" w14:textId="77777777" w:rsidR="00AF69DB" w:rsidRPr="00EE66E0" w:rsidRDefault="00AF69DB" w:rsidP="00AF69DB">
      <w:pPr>
        <w:pStyle w:val="NormalWeb"/>
        <w:spacing w:before="0" w:beforeAutospacing="0" w:after="0" w:afterAutospacing="0"/>
        <w:rPr>
          <w:rFonts w:ascii="Roboto" w:hAnsi="Roboto"/>
          <w:b/>
          <w:bCs/>
          <w:i/>
          <w:iCs/>
        </w:rPr>
      </w:pPr>
      <w:bookmarkStart w:id="1" w:name="_Hlk141951027"/>
      <w:r w:rsidRPr="00EE66E0">
        <w:rPr>
          <w:rFonts w:ascii="Roboto" w:hAnsi="Roboto"/>
          <w:b/>
          <w:bCs/>
          <w:i/>
          <w:iCs/>
        </w:rPr>
        <w:t>“Artículo 8. Entrega de certificaciones</w:t>
      </w:r>
    </w:p>
    <w:p w14:paraId="4CA269BA" w14:textId="77777777" w:rsidR="00AF69DB" w:rsidRPr="00EE66E0" w:rsidRDefault="00AF69DB" w:rsidP="00AF69DB">
      <w:pPr>
        <w:pStyle w:val="NormalWeb"/>
        <w:spacing w:before="0" w:beforeAutospacing="0" w:after="0" w:afterAutospacing="0"/>
        <w:jc w:val="both"/>
        <w:rPr>
          <w:rFonts w:ascii="Roboto" w:hAnsi="Roboto"/>
          <w:i/>
          <w:iCs/>
        </w:rPr>
      </w:pPr>
    </w:p>
    <w:p w14:paraId="0DBEE4C8" w14:textId="77777777" w:rsidR="00AF69DB" w:rsidRPr="00EE66E0" w:rsidRDefault="00AF69DB" w:rsidP="00AF69DB">
      <w:pPr>
        <w:pStyle w:val="NormalWeb"/>
        <w:spacing w:before="0" w:beforeAutospacing="0" w:after="0" w:afterAutospacing="0"/>
        <w:jc w:val="both"/>
        <w:rPr>
          <w:rFonts w:ascii="Roboto" w:hAnsi="Roboto"/>
          <w:i/>
          <w:iCs/>
          <w:strike/>
        </w:rPr>
      </w:pPr>
      <w:r w:rsidRPr="00EE66E0">
        <w:rPr>
          <w:rFonts w:ascii="Roboto" w:hAnsi="Roboto"/>
          <w:i/>
          <w:iCs/>
        </w:rPr>
        <w:t xml:space="preserve">En caso de que se solicite la certificación suscrita mediante firma manuscrita, esta estará disponible para su entrega en las oficinas de la Superintendencia, de lunes a viernes, excepto días festivos, en horario de oficina. </w:t>
      </w:r>
    </w:p>
    <w:p w14:paraId="6F5B88D2" w14:textId="77777777" w:rsidR="00AF69DB" w:rsidRPr="00EE66E0" w:rsidRDefault="00AF69DB" w:rsidP="00AF69DB">
      <w:pPr>
        <w:pStyle w:val="NormalWeb"/>
        <w:spacing w:before="0" w:beforeAutospacing="0" w:after="0" w:afterAutospacing="0"/>
        <w:jc w:val="both"/>
        <w:rPr>
          <w:rFonts w:ascii="Roboto" w:hAnsi="Roboto"/>
          <w:i/>
          <w:iCs/>
        </w:rPr>
      </w:pPr>
    </w:p>
    <w:p w14:paraId="259CDB06" w14:textId="77777777" w:rsidR="00AF69DB" w:rsidRPr="00EE66E0" w:rsidRDefault="00AF69DB" w:rsidP="00AF69DB">
      <w:pPr>
        <w:pStyle w:val="NormalWeb"/>
        <w:spacing w:before="0" w:beforeAutospacing="0" w:after="0" w:afterAutospacing="0"/>
        <w:jc w:val="both"/>
        <w:rPr>
          <w:rFonts w:ascii="Roboto" w:hAnsi="Roboto"/>
          <w:i/>
          <w:iCs/>
        </w:rPr>
      </w:pPr>
      <w:r w:rsidRPr="00EE66E0">
        <w:rPr>
          <w:rFonts w:ascii="Roboto" w:hAnsi="Roboto"/>
          <w:i/>
          <w:iCs/>
        </w:rPr>
        <w:t>Para retirar la certificación, el solicitante deberá aportar el entero a favor del Gobierno de la República (timbre del Archivo Nacional de ¢5 y ¢25 en timbre fiscal).</w:t>
      </w:r>
    </w:p>
    <w:p w14:paraId="0D8B3D0A" w14:textId="77777777" w:rsidR="00AF69DB" w:rsidRPr="00EE66E0" w:rsidRDefault="00AF69DB" w:rsidP="00AF69DB">
      <w:pPr>
        <w:pStyle w:val="NormalWeb"/>
        <w:spacing w:before="0" w:beforeAutospacing="0" w:after="0" w:afterAutospacing="0"/>
        <w:jc w:val="both"/>
        <w:rPr>
          <w:rFonts w:ascii="Roboto" w:hAnsi="Roboto"/>
          <w:i/>
          <w:iCs/>
        </w:rPr>
      </w:pPr>
    </w:p>
    <w:p w14:paraId="31B16387" w14:textId="77777777" w:rsidR="00AF69DB" w:rsidRPr="00EE66E0" w:rsidRDefault="00AF69DB" w:rsidP="00AF69DB">
      <w:pPr>
        <w:jc w:val="both"/>
        <w:rPr>
          <w:rFonts w:ascii="Roboto" w:hAnsi="Roboto"/>
          <w:i/>
          <w:iCs/>
        </w:rPr>
      </w:pPr>
      <w:r w:rsidRPr="00EE66E0">
        <w:rPr>
          <w:rFonts w:ascii="Roboto" w:hAnsi="Roboto"/>
          <w:i/>
          <w:iCs/>
        </w:rPr>
        <w:t xml:space="preserve">Si el solicitante no puede retirar personalmente el documento, lo podrá hacer otra persona haciendo mención </w:t>
      </w:r>
      <w:proofErr w:type="gramStart"/>
      <w:r>
        <w:rPr>
          <w:rFonts w:ascii="Roboto" w:hAnsi="Roboto"/>
          <w:i/>
          <w:iCs/>
        </w:rPr>
        <w:t>a</w:t>
      </w:r>
      <w:r w:rsidRPr="00EE66E0">
        <w:rPr>
          <w:rFonts w:ascii="Roboto" w:hAnsi="Roboto"/>
          <w:i/>
          <w:iCs/>
        </w:rPr>
        <w:t>l</w:t>
      </w:r>
      <w:proofErr w:type="gramEnd"/>
      <w:r w:rsidRPr="00EE66E0">
        <w:rPr>
          <w:rFonts w:ascii="Roboto" w:hAnsi="Roboto"/>
          <w:i/>
          <w:iCs/>
        </w:rPr>
        <w:t xml:space="preserve"> número de expediente del trámite.</w:t>
      </w:r>
      <w:bookmarkEnd w:id="1"/>
      <w:r w:rsidRPr="00EE66E0">
        <w:rPr>
          <w:rFonts w:ascii="Roboto" w:hAnsi="Roboto"/>
          <w:i/>
          <w:iCs/>
        </w:rPr>
        <w:t>”</w:t>
      </w:r>
    </w:p>
    <w:p w14:paraId="7D440309" w14:textId="77777777" w:rsidR="00AF69DB" w:rsidRPr="00EE66E0" w:rsidRDefault="00AF69DB" w:rsidP="00AF69DB">
      <w:pPr>
        <w:jc w:val="both"/>
        <w:rPr>
          <w:rFonts w:ascii="Roboto" w:hAnsi="Roboto"/>
          <w:b/>
          <w:bCs/>
        </w:rPr>
      </w:pPr>
    </w:p>
    <w:p w14:paraId="35357E09" w14:textId="77777777" w:rsidR="00AF69DB" w:rsidRPr="00141EC9" w:rsidRDefault="00AF69DB" w:rsidP="00AF69DB">
      <w:pPr>
        <w:ind w:left="567" w:hanging="567"/>
        <w:jc w:val="both"/>
        <w:rPr>
          <w:rFonts w:ascii="Roboto" w:hAnsi="Roboto"/>
          <w:b/>
          <w:bCs/>
        </w:rPr>
      </w:pPr>
      <w:r w:rsidRPr="00EE66E0">
        <w:rPr>
          <w:rFonts w:ascii="Roboto" w:hAnsi="Roboto"/>
          <w:b/>
          <w:bCs/>
        </w:rPr>
        <w:t xml:space="preserve">XV. </w:t>
      </w:r>
      <w:r>
        <w:rPr>
          <w:rFonts w:ascii="Roboto" w:hAnsi="Roboto"/>
          <w:b/>
          <w:bCs/>
        </w:rPr>
        <w:tab/>
      </w:r>
      <w:r w:rsidRPr="00EE66E0">
        <w:rPr>
          <w:rFonts w:ascii="Roboto" w:hAnsi="Roboto"/>
          <w:b/>
          <w:bCs/>
        </w:rPr>
        <w:t>Actualizar la versión publicada de los acuerdos detallados en las disposiciones de este acuerdo, a efecto de incluir las modificaciones incorporadas.</w:t>
      </w:r>
    </w:p>
    <w:p w14:paraId="6030EC38" w14:textId="77777777" w:rsidR="00AF69DB" w:rsidRPr="00EE66E0" w:rsidRDefault="00AF69DB" w:rsidP="00AF69DB">
      <w:pPr>
        <w:jc w:val="both"/>
        <w:rPr>
          <w:rFonts w:ascii="Roboto" w:hAnsi="Roboto"/>
          <w:b/>
          <w:bCs/>
        </w:rPr>
      </w:pPr>
    </w:p>
    <w:p w14:paraId="4830E0AB" w14:textId="0147F872" w:rsidR="00373AC0" w:rsidRPr="0087268A" w:rsidRDefault="00AF69DB" w:rsidP="007F09F5">
      <w:pPr>
        <w:jc w:val="both"/>
        <w:rPr>
          <w:rFonts w:ascii="Roboto" w:hAnsi="Roboto"/>
        </w:rPr>
      </w:pPr>
      <w:r w:rsidRPr="00EE66E0">
        <w:rPr>
          <w:rFonts w:ascii="Roboto" w:hAnsi="Roboto"/>
          <w:b/>
          <w:bCs/>
        </w:rPr>
        <w:t>Rige a partir de su comunicación</w:t>
      </w:r>
    </w:p>
    <w:p w14:paraId="104C3647" w14:textId="23A549D3" w:rsidR="00761D54" w:rsidRPr="0087268A" w:rsidRDefault="0087268A" w:rsidP="007F09F5">
      <w:pPr>
        <w:jc w:val="both"/>
        <w:rPr>
          <w:rFonts w:ascii="Roboto" w:hAnsi="Roboto"/>
        </w:rPr>
      </w:pPr>
      <w:r w:rsidRPr="00594506">
        <w:rPr>
          <w:rFonts w:ascii="Roboto" w:hAnsi="Roboto"/>
          <w:noProof/>
        </w:rPr>
        <w:drawing>
          <wp:inline distT="0" distB="0" distL="0" distR="0" wp14:anchorId="56CAFA70" wp14:editId="43F680D1">
            <wp:extent cx="1528719" cy="5945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20666" b="21000"/>
                    <a:stretch/>
                  </pic:blipFill>
                  <pic:spPr bwMode="auto">
                    <a:xfrm>
                      <a:off x="0" y="0"/>
                      <a:ext cx="1582230" cy="615311"/>
                    </a:xfrm>
                    <a:prstGeom prst="rect">
                      <a:avLst/>
                    </a:prstGeom>
                    <a:noFill/>
                    <a:ln>
                      <a:noFill/>
                    </a:ln>
                    <a:extLst>
                      <a:ext uri="{53640926-AAD7-44D8-BBD7-CCE9431645EC}">
                        <a14:shadowObscured xmlns:a14="http://schemas.microsoft.com/office/drawing/2010/main"/>
                      </a:ext>
                    </a:extLst>
                  </pic:spPr>
                </pic:pic>
              </a:graphicData>
            </a:graphic>
          </wp:inline>
        </w:drawing>
      </w:r>
    </w:p>
    <w:sectPr w:rsidR="00761D54" w:rsidRPr="0087268A" w:rsidSect="009618C8">
      <w:headerReference w:type="default" r:id="rId17"/>
      <w:footerReference w:type="default" r:id="rId18"/>
      <w:headerReference w:type="first" r:id="rId19"/>
      <w:footerReference w:type="first" r:id="rId20"/>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D6A5" w14:textId="77777777" w:rsidR="00CB50B1" w:rsidRDefault="00CB50B1" w:rsidP="005A1442">
      <w:r>
        <w:separator/>
      </w:r>
    </w:p>
  </w:endnote>
  <w:endnote w:type="continuationSeparator" w:id="0">
    <w:p w14:paraId="73A8385E" w14:textId="77777777" w:rsidR="00CB50B1" w:rsidRDefault="00CB50B1"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C594"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6432" behindDoc="0" locked="0" layoutInCell="0" allowOverlap="1" wp14:anchorId="6538C1AD" wp14:editId="4D6B0375">
              <wp:simplePos x="0" y="0"/>
              <wp:positionH relativeFrom="page">
                <wp:posOffset>0</wp:posOffset>
              </wp:positionH>
              <wp:positionV relativeFrom="page">
                <wp:posOffset>9594215</wp:posOffset>
              </wp:positionV>
              <wp:extent cx="7772400" cy="273050"/>
              <wp:effectExtent l="0" t="0" r="0" b="12700"/>
              <wp:wrapNone/>
              <wp:docPr id="9" name="MSIPCM3d6b4db98d704b87616ce08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4CF45"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6538C1AD">
              <v:stroke joinstyle="miter"/>
              <v:path gradientshapeok="t" o:connecttype="rect"/>
            </v:shapetype>
            <v:shape id="MSIPCM3d6b4db98d704b87616ce08c" style="position:absolute;left:0;text-align:left;margin-left:0;margin-top:755.45pt;width:612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textbox inset=",0,,0">
                <w:txbxContent>
                  <w:p w:rsidRPr="00EC1324" w:rsidR="00EC1324" w:rsidP="00EC1324" w:rsidRDefault="00EC1324" w14:paraId="6384CF45" w14:textId="77777777">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415C8340"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152408D7" w14:textId="77777777" w:rsidR="00FD4273" w:rsidRPr="00FD4273" w:rsidRDefault="004904CA" w:rsidP="000657CE">
    <w:pPr>
      <w:pStyle w:val="Piedepgina"/>
      <w:tabs>
        <w:tab w:val="clear" w:pos="8838"/>
      </w:tabs>
      <w:jc w:val="right"/>
      <w:rPr>
        <w:rFonts w:ascii="Cambria" w:hAnsi="Cambria"/>
        <w:sz w:val="18"/>
        <w:szCs w:val="18"/>
      </w:rPr>
    </w:pPr>
    <w:hyperlink r:id="rId1" w:history="1">
      <w:r w:rsidR="000657CE">
        <w:rPr>
          <w:rStyle w:val="Hipervnculo"/>
          <w:rFonts w:asciiTheme="majorHAnsi" w:hAnsiTheme="majorHAnsi"/>
          <w:sz w:val="18"/>
          <w:szCs w:val="18"/>
        </w:rPr>
        <w:t>sugese@sugese.fi.cr</w:t>
      </w:r>
    </w:hyperlink>
  </w:p>
  <w:p w14:paraId="2273EABC" w14:textId="77777777" w:rsidR="00843EE4" w:rsidRPr="00FD4273" w:rsidRDefault="00843EE4" w:rsidP="00FD4273">
    <w:pPr>
      <w:pStyle w:val="Piedepgina"/>
      <w:tabs>
        <w:tab w:val="clear" w:pos="8838"/>
      </w:tabs>
      <w:jc w:val="right"/>
      <w:rPr>
        <w:rFonts w:ascii="Cambria" w:hAnsi="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6ECA9"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7456" behindDoc="0" locked="0" layoutInCell="0" allowOverlap="1" wp14:anchorId="3B9A0403" wp14:editId="1E98B5D8">
              <wp:simplePos x="0" y="0"/>
              <wp:positionH relativeFrom="page">
                <wp:posOffset>0</wp:posOffset>
              </wp:positionH>
              <wp:positionV relativeFrom="page">
                <wp:posOffset>9594215</wp:posOffset>
              </wp:positionV>
              <wp:extent cx="7772400" cy="273050"/>
              <wp:effectExtent l="0" t="0" r="0" b="12700"/>
              <wp:wrapNone/>
              <wp:docPr id="10" name="MSIPCM7a4b4660890d43675654f9f4"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EE923E"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3B9A0403">
              <v:stroke joinstyle="miter"/>
              <v:path gradientshapeok="t" o:connecttype="rect"/>
            </v:shapetype>
            <v:shape id="MSIPCM7a4b4660890d43675654f9f4" style="position:absolute;left:0;text-align:left;margin-left:0;margin-top:755.45pt;width:612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v:textbox inset=",0,,0">
                <w:txbxContent>
                  <w:p w:rsidRPr="00EC1324" w:rsidR="00EC1324" w:rsidP="00EC1324" w:rsidRDefault="00EC1324" w14:paraId="09EE923E" w14:textId="77777777">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02C1EB56"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646DF0D8" w14:textId="77777777" w:rsidR="00843EE4" w:rsidRPr="00EC1324" w:rsidRDefault="004904CA" w:rsidP="000657CE">
    <w:pPr>
      <w:pStyle w:val="Piedepgina"/>
      <w:jc w:val="right"/>
    </w:pPr>
    <w:hyperlink r:id="rId1" w:history="1">
      <w:r w:rsidR="000657CE">
        <w:rPr>
          <w:rStyle w:val="Hipervnculo"/>
          <w:rFonts w:asciiTheme="majorHAnsi" w:hAnsiTheme="majorHAnsi"/>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89B81" w14:textId="77777777" w:rsidR="00CB50B1" w:rsidRDefault="00CB50B1" w:rsidP="005A1442">
      <w:r>
        <w:separator/>
      </w:r>
    </w:p>
  </w:footnote>
  <w:footnote w:type="continuationSeparator" w:id="0">
    <w:p w14:paraId="312F5B7E" w14:textId="77777777" w:rsidR="00CB50B1" w:rsidRDefault="00CB50B1"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DEE4" w14:textId="77777777" w:rsidR="00373AC0" w:rsidRPr="0087268A" w:rsidRDefault="000657CE" w:rsidP="00373AC0">
    <w:pPr>
      <w:pStyle w:val="Encabezado"/>
      <w:jc w:val="center"/>
      <w:rPr>
        <w:rFonts w:ascii="Roboto" w:hAnsi="Roboto"/>
        <w:sz w:val="24"/>
        <w:szCs w:val="24"/>
      </w:rPr>
    </w:pPr>
    <w:r w:rsidRPr="0087268A">
      <w:rPr>
        <w:rFonts w:ascii="Roboto" w:hAnsi="Roboto"/>
        <w:noProof/>
      </w:rPr>
      <w:drawing>
        <wp:anchor distT="0" distB="0" distL="114300" distR="114300" simplePos="0" relativeHeight="251671552" behindDoc="1" locked="0" layoutInCell="1" allowOverlap="1" wp14:anchorId="0804E351" wp14:editId="3E913F5E">
          <wp:simplePos x="0" y="0"/>
          <wp:positionH relativeFrom="page">
            <wp:align>left</wp:align>
          </wp:positionH>
          <wp:positionV relativeFrom="paragraph">
            <wp:posOffset>-447675</wp:posOffset>
          </wp:positionV>
          <wp:extent cx="7782322" cy="78105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35A8A725" w14:textId="77777777" w:rsidR="00373AC0" w:rsidRPr="0087268A" w:rsidRDefault="00373AC0" w:rsidP="00373AC0">
    <w:pPr>
      <w:pStyle w:val="Encabezado"/>
      <w:rPr>
        <w:rFonts w:ascii="Roboto" w:hAnsi="Roboto"/>
        <w:sz w:val="16"/>
        <w:szCs w:val="16"/>
      </w:rPr>
    </w:pPr>
  </w:p>
  <w:p w14:paraId="222119E0" w14:textId="77777777" w:rsidR="00EC1324" w:rsidRPr="0087268A" w:rsidRDefault="00EC1324" w:rsidP="00373AC0">
    <w:pPr>
      <w:jc w:val="both"/>
      <w:rPr>
        <w:rFonts w:ascii="Roboto" w:hAnsi="Roboto"/>
        <w:b/>
        <w:bCs/>
        <w:i/>
      </w:rPr>
    </w:pPr>
  </w:p>
  <w:p w14:paraId="6AEA5B46" w14:textId="77777777" w:rsidR="00EC1324" w:rsidRPr="0087268A" w:rsidRDefault="00EC1324" w:rsidP="00373AC0">
    <w:pPr>
      <w:jc w:val="both"/>
      <w:rPr>
        <w:rFonts w:ascii="Roboto" w:hAnsi="Roboto"/>
        <w:b/>
        <w:bCs/>
        <w:i/>
      </w:rPr>
    </w:pPr>
  </w:p>
  <w:p w14:paraId="2C61968A" w14:textId="4EB7D9A6" w:rsidR="004904CA" w:rsidRDefault="00373AC0" w:rsidP="000657CE">
    <w:pPr>
      <w:jc w:val="both"/>
      <w:rPr>
        <w:rFonts w:ascii="Roboto" w:hAnsi="Roboto"/>
        <w:b/>
        <w:bCs/>
        <w:i/>
      </w:rPr>
    </w:pPr>
    <w:r w:rsidRPr="0087268A">
      <w:rPr>
        <w:rFonts w:ascii="Roboto" w:hAnsi="Roboto"/>
        <w:b/>
        <w:bCs/>
        <w:i/>
      </w:rPr>
      <w:t>SGS-A-0</w:t>
    </w:r>
    <w:r w:rsidR="004904CA">
      <w:rPr>
        <w:rFonts w:ascii="Roboto" w:hAnsi="Roboto"/>
        <w:b/>
        <w:bCs/>
        <w:i/>
      </w:rPr>
      <w:t>100</w:t>
    </w:r>
    <w:r w:rsidRPr="0087268A">
      <w:rPr>
        <w:rFonts w:ascii="Roboto" w:hAnsi="Roboto"/>
        <w:b/>
        <w:bCs/>
        <w:i/>
      </w:rPr>
      <w:t>-201</w:t>
    </w:r>
    <w:r w:rsidR="004904CA">
      <w:rPr>
        <w:rFonts w:ascii="Roboto" w:hAnsi="Roboto"/>
        <w:b/>
        <w:bCs/>
        <w:i/>
      </w:rPr>
      <w:t>4</w:t>
    </w:r>
  </w:p>
  <w:p w14:paraId="3BBC6F69" w14:textId="6CF92086" w:rsidR="00843EE4" w:rsidRPr="0087268A" w:rsidRDefault="00843EE4" w:rsidP="000657CE">
    <w:pPr>
      <w:jc w:val="both"/>
      <w:rPr>
        <w:rFonts w:ascii="Roboto" w:hAnsi="Roboto"/>
        <w:lang w:val="es-MX"/>
      </w:rPr>
    </w:pPr>
    <w:r w:rsidRPr="0087268A">
      <w:rPr>
        <w:rFonts w:ascii="Roboto" w:hAnsi="Roboto"/>
        <w:lang w:val="es-MX"/>
      </w:rPr>
      <w:t xml:space="preserve">Página </w:t>
    </w:r>
    <w:r w:rsidRPr="0087268A">
      <w:rPr>
        <w:rFonts w:ascii="Roboto" w:hAnsi="Roboto"/>
        <w:lang w:val="es-MX"/>
      </w:rPr>
      <w:fldChar w:fldCharType="begin"/>
    </w:r>
    <w:r w:rsidRPr="0087268A">
      <w:rPr>
        <w:rFonts w:ascii="Roboto" w:hAnsi="Roboto"/>
        <w:lang w:val="es-MX"/>
      </w:rPr>
      <w:instrText xml:space="preserve"> PAGE   \* MERGEFORMAT </w:instrText>
    </w:r>
    <w:r w:rsidRPr="0087268A">
      <w:rPr>
        <w:rFonts w:ascii="Roboto" w:hAnsi="Roboto"/>
        <w:lang w:val="es-MX"/>
      </w:rPr>
      <w:fldChar w:fldCharType="separate"/>
    </w:r>
    <w:r w:rsidR="00A606CB" w:rsidRPr="0087268A">
      <w:rPr>
        <w:rFonts w:ascii="Roboto" w:hAnsi="Roboto"/>
        <w:noProof/>
        <w:lang w:val="es-MX"/>
      </w:rPr>
      <w:t>2</w:t>
    </w:r>
    <w:r w:rsidRPr="0087268A">
      <w:rPr>
        <w:rFonts w:ascii="Roboto" w:hAnsi="Roboto"/>
        <w:lang w:val="es-MX"/>
      </w:rPr>
      <w:fldChar w:fldCharType="end"/>
    </w:r>
  </w:p>
  <w:p w14:paraId="470AE709" w14:textId="77777777" w:rsidR="00843EE4" w:rsidRPr="0087268A" w:rsidRDefault="00843EE4" w:rsidP="00373AC0">
    <w:pPr>
      <w:pStyle w:val="Encabezado"/>
      <w:jc w:val="both"/>
      <w:rPr>
        <w:rFonts w:ascii="Roboto" w:hAnsi="Roboto"/>
        <w:sz w:val="24"/>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7E14" w14:textId="77777777" w:rsidR="00843EE4" w:rsidRDefault="000657CE" w:rsidP="009618C8">
    <w:pPr>
      <w:pStyle w:val="Encabezado"/>
      <w:jc w:val="center"/>
      <w:rPr>
        <w:rFonts w:asciiTheme="majorHAnsi" w:hAnsiTheme="majorHAnsi"/>
        <w:sz w:val="24"/>
        <w:szCs w:val="24"/>
      </w:rPr>
    </w:pPr>
    <w:r>
      <w:rPr>
        <w:noProof/>
      </w:rPr>
      <w:drawing>
        <wp:anchor distT="0" distB="0" distL="114300" distR="114300" simplePos="0" relativeHeight="251669504" behindDoc="1" locked="0" layoutInCell="1" allowOverlap="1" wp14:anchorId="1D7071C7" wp14:editId="7DC9A3B3">
          <wp:simplePos x="0" y="0"/>
          <wp:positionH relativeFrom="page">
            <wp:align>left</wp:align>
          </wp:positionH>
          <wp:positionV relativeFrom="paragraph">
            <wp:posOffset>-447675</wp:posOffset>
          </wp:positionV>
          <wp:extent cx="7782322" cy="78105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5AA8942A" w14:textId="77777777" w:rsidR="00EC1324" w:rsidRDefault="00EC1324" w:rsidP="009618C8">
    <w:pPr>
      <w:pStyle w:val="Encabezado"/>
      <w:jc w:val="center"/>
      <w:rPr>
        <w:rFonts w:asciiTheme="majorHAnsi" w:hAnsiTheme="majorHAnsi"/>
        <w:sz w:val="24"/>
        <w:szCs w:val="24"/>
      </w:rPr>
    </w:pPr>
  </w:p>
  <w:p w14:paraId="1048F35E" w14:textId="77777777" w:rsidR="00EC1324" w:rsidRDefault="00EC1324" w:rsidP="009618C8">
    <w:pPr>
      <w:pStyle w:val="Encabezado"/>
      <w:jc w:val="center"/>
      <w:rPr>
        <w:rFonts w:asciiTheme="majorHAnsi" w:hAnsiTheme="majorHAnsi"/>
        <w:sz w:val="24"/>
        <w:szCs w:val="24"/>
      </w:rPr>
    </w:pPr>
  </w:p>
  <w:p w14:paraId="59AD0409" w14:textId="77777777" w:rsidR="00EC1324" w:rsidRPr="009618C8" w:rsidRDefault="00EC1324" w:rsidP="009618C8">
    <w:pPr>
      <w:pStyle w:val="Encabezado"/>
      <w:jc w:val="center"/>
      <w:rPr>
        <w:rFonts w:asciiTheme="majorHAnsi" w:hAnsiTheme="majorHAnsi"/>
        <w:sz w:val="24"/>
        <w:szCs w:val="24"/>
      </w:rPr>
    </w:pPr>
  </w:p>
  <w:p w14:paraId="5D80B186"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C1376"/>
    <w:multiLevelType w:val="hybridMultilevel"/>
    <w:tmpl w:val="D70A45E0"/>
    <w:lvl w:ilvl="0" w:tplc="1F36CFD6">
      <w:start w:val="1"/>
      <w:numFmt w:val="decimal"/>
      <w:lvlText w:val="%1."/>
      <w:lvlJc w:val="left"/>
      <w:pPr>
        <w:ind w:left="720" w:hanging="360"/>
      </w:pPr>
      <w:rPr>
        <w:rFonts w:hint="default"/>
        <w:b/>
        <w:bCs/>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42228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B1"/>
    <w:rsid w:val="00003EEF"/>
    <w:rsid w:val="000076D1"/>
    <w:rsid w:val="000105FD"/>
    <w:rsid w:val="00015CC4"/>
    <w:rsid w:val="000230EC"/>
    <w:rsid w:val="00037F14"/>
    <w:rsid w:val="00043989"/>
    <w:rsid w:val="000476C1"/>
    <w:rsid w:val="00055413"/>
    <w:rsid w:val="000657CE"/>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04CA"/>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37D5D"/>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268A"/>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AF69DB"/>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B50B1"/>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324"/>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1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1">
    <w:name w:val="heading 1"/>
    <w:next w:val="Normal"/>
    <w:link w:val="Ttulo1Car"/>
    <w:uiPriority w:val="9"/>
    <w:qFormat/>
    <w:rsid w:val="00AF69DB"/>
    <w:pPr>
      <w:keepNext/>
      <w:keepLines/>
      <w:spacing w:after="210" w:line="265" w:lineRule="auto"/>
      <w:ind w:left="10" w:right="48" w:hanging="10"/>
      <w:jc w:val="center"/>
      <w:outlineLvl w:val="0"/>
    </w:pPr>
    <w:rPr>
      <w:rFonts w:ascii="Times New Roman" w:eastAsia="Times New Roman" w:hAnsi="Times New Roman" w:cs="Times New Roman"/>
      <w:b/>
      <w:color w:val="00000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character" w:styleId="Mencinsinresolver">
    <w:name w:val="Unresolved Mention"/>
    <w:basedOn w:val="Fuentedeprrafopredeter"/>
    <w:uiPriority w:val="99"/>
    <w:semiHidden/>
    <w:unhideWhenUsed/>
    <w:rsid w:val="00EC1324"/>
    <w:rPr>
      <w:color w:val="605E5C"/>
      <w:shd w:val="clear" w:color="auto" w:fill="E1DFDD"/>
    </w:rPr>
  </w:style>
  <w:style w:type="character" w:customStyle="1" w:styleId="Ttulo1Car">
    <w:name w:val="Título 1 Car"/>
    <w:basedOn w:val="Fuentedeprrafopredeter"/>
    <w:link w:val="Ttulo1"/>
    <w:uiPriority w:val="9"/>
    <w:rsid w:val="00AF69DB"/>
    <w:rPr>
      <w:rFonts w:ascii="Times New Roman" w:eastAsia="Times New Roman" w:hAnsi="Times New Roman" w:cs="Times New Roman"/>
      <w:b/>
      <w:color w:val="000000"/>
      <w:lang w:eastAsia="es-CR"/>
    </w:rPr>
  </w:style>
  <w:style w:type="paragraph" w:styleId="NormalWeb">
    <w:name w:val="Normal (Web)"/>
    <w:basedOn w:val="Normal"/>
    <w:uiPriority w:val="99"/>
    <w:unhideWhenUsed/>
    <w:rsid w:val="00AF69DB"/>
    <w:pPr>
      <w:spacing w:before="100" w:beforeAutospacing="1" w:after="100" w:afterAutospacing="1"/>
    </w:pPr>
    <w:rPr>
      <w:lang w:val="es-CR" w:eastAsia="es-CR"/>
    </w:rPr>
  </w:style>
  <w:style w:type="paragraph" w:styleId="Prrafodelista">
    <w:name w:val="List Paragraph"/>
    <w:basedOn w:val="Normal"/>
    <w:uiPriority w:val="34"/>
    <w:qFormat/>
    <w:rsid w:val="00AF6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sugeseenlinea.sugese.fi.c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footnotes" Target="footnotes.xml"/><Relationship Id="rId23" Type="http://schemas.openxmlformats.org/officeDocument/2006/relationships/theme" Target="theme/theme1.xml"/><Relationship Id="rId15" Type="http://schemas.openxmlformats.org/officeDocument/2006/relationships/hyperlink" Target="mailto:sugese@sugese.fi.cr" TargetMode="External"/><Relationship Id="rId10" Type="http://schemas.openxmlformats.org/officeDocument/2006/relationships/webSettings" Target="webSettings.xml"/><Relationship Id="rId19" Type="http://schemas.openxmlformats.org/officeDocument/2006/relationships/header" Target="header2.xml"/><Relationship Id="rId22"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yperlink" Target="http://www.sugese.fi.c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781FF96D3749F9A53D5301093F7AA4"/>
        <w:category>
          <w:name w:val="General"/>
          <w:gallery w:val="placeholder"/>
        </w:category>
        <w:types>
          <w:type w:val="bbPlcHdr"/>
        </w:types>
        <w:behaviors>
          <w:behavior w:val="content"/>
        </w:behaviors>
        <w:guid w:val="{9D8B7D30-ACB7-40D5-98C7-46F6D2623A43}"/>
      </w:docPartPr>
      <w:docPartBody>
        <w:p w:rsidR="00E53933" w:rsidRDefault="00E53933">
          <w:pPr>
            <w:pStyle w:val="98781FF96D3749F9A53D5301093F7AA4"/>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33"/>
    <w:rsid w:val="00E5393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8781FF96D3749F9A53D5301093F7AA4">
    <w:name w:val="98781FF96D3749F9A53D5301093F7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96EJmQwvH2aTUs+TY2dPb1tW22NkYUQdDlQbsSfkACk=</DigestValue>
    </Reference>
    <Reference Type="http://uri.etsi.org/01903#SignedProperties" URI="#idSignedProperties">
      <Transforms>
        <Transform Algorithm="http://www.w3.org/TR/2001/REC-xml-c14n-20010315"/>
      </Transforms>
      <DigestMethod Algorithm="http://www.w3.org/2001/04/xmlenc#sha256"/>
      <DigestValue>Hqxerax2bk+eDUQLea0jp82I10xPRuNwXTNuwRvjti4=</DigestValue>
    </Reference>
  </SignedInfo>
  <SignatureValue>mb5zD1LGtcNS4ILiMneM25S60AGB0WYc1B4rr4bTqOcibrfG2svP1YIByUmP3F3nBf3QMvivfRRMCGE5z/18WdC8ekNeVcYIx+nnEAJCv66HwkWVOSIIzQkkPgHjC0Q09B2oQbSG6vJ3xKBsaE9+kWhm9U6vLOLX4nEzweNAnLv9CLDEowB419XfhiGcWryZ+CAYLhMQ6Jws1k+RgDTlDiYrl/Rde09Kg0aYRJgWlcYUMhCX6kNw/dunMv2DavD8MtRUdD3FXAWkDcVNXO3OpoKz8EhRPG0uHWjmprazzJ8RSIB/Dhbaj78j5ZyzqbE3v6GIuGsuYQfcRC275eqQcg==</SignatureValue>
  <KeyInfo>
    <X509Data>
      <X509Certificate>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O1ySuBz+tXAgFlAgECMBMGA1UdJQQMMAoGCCsGAQUFBwMEMBsGCSsGAQQBgjcVCgQOMAwwCgYIKwYBBQUHAwQwFQYDVR0gBA4wDDAKBghggTwBAQEBAjANBgkqhkiG9w0BAQsFAAOCAQEApbyxvITlWRtrnCNACPQdgVcIPRXfdSA4PzDXNLB06QBqWJKedrzryIMcE88Jo7ulrxJm9sNyPljFPxK+6ef5YLDk87NZcRqGzwcfNFvFrUhbAx8IA9Wgypm9pD239ImUE6C8EV0O6zDpZ9YFRgEZOL1MvbNhOqx5ttCn1cJvp+4ixjj5oppu0ZnvBGpv9nQFgLSFvgXLYWrh7JnalzArzUPNQyxOc7+/PjEfhrRhJRm/aLsV4DnCxboiQh4Pz3eDKl7yTMQUKZ25Px/Z97Xp+u/Z9I9KU8F4px7DD2nRznBYQ2MTIbRnDqrOE6L4EsyVG0TExSSDkpFaeTn+tJELh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PzSS8D/iDiyRd1obcAiNKvqs4fawGiAlfMW077K7yN8=</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uUAkzt44mr/5OpFsNvCkjEt/gLrrXvqRq3i71ivlXxA=</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gpi8GBM9Fr2xr+5ice09jHXX19nW4sIKsUp25yOEAjY=</DigestValue>
      </Reference>
      <Reference URI="/word/styles.xml?ContentType=application/vnd.openxmlformats-officedocument.wordprocessingml.styles+xml">
        <DigestMethod Algorithm="http://www.w3.org/2001/04/xmlenc#sha256"/>
        <DigestValue>+Kk6tYABmoTXIiAvi5K2gDCiXyOGsyK/KzSuACn2h0U=</DigestValue>
      </Reference>
      <Reference URI="/word/footer1.xml?ContentType=application/vnd.openxmlformats-officedocument.wordprocessingml.footer+xml">
        <DigestMethod Algorithm="http://www.w3.org/2001/04/xmlenc#sha256"/>
        <DigestValue>Q7eA9pDiySQ4GLjbTPt4rFDo7aD/AKV/kUfC7hJC2eU=</DigestValue>
      </Reference>
      <Reference URI="/word/fontTable.xml?ContentType=application/vnd.openxmlformats-officedocument.wordprocessingml.fontTable+xml">
        <DigestMethod Algorithm="http://www.w3.org/2001/04/xmlenc#sha256"/>
        <DigestValue>FOtYT+IK9/l+6jyYjBXTPPYv7M6sr6mvFJT5Y822JvQ=</DigestValue>
      </Reference>
      <Reference URI="/word/numbering.xml?ContentType=application/vnd.openxmlformats-officedocument.wordprocessingml.numbering+xml">
        <DigestMethod Algorithm="http://www.w3.org/2001/04/xmlenc#sha256"/>
        <DigestValue>uJJCnENNwLIHKmuiPsnulYEpxRqC9uL2QR4/yW6i6mw=</DigestValue>
      </Reference>
      <Reference URI="/word/endnotes.xml?ContentType=application/vnd.openxmlformats-officedocument.wordprocessingml.endnotes+xml">
        <DigestMethod Algorithm="http://www.w3.org/2001/04/xmlenc#sha256"/>
        <DigestValue>wfUsBiw9XqxaZI5WHWm3hsLDpvI/4n88ykEYMHkaj44=</DigestValue>
      </Reference>
      <Reference URI="/word/header1.xml?ContentType=application/vnd.openxmlformats-officedocument.wordprocessingml.header+xml">
        <DigestMethod Algorithm="http://www.w3.org/2001/04/xmlenc#sha256"/>
        <DigestValue>3EcyxcBliFRmUMbT/uPbAljygd166RfPWvlgM2s4Fdk=</DigestValue>
      </Reference>
      <Reference URI="/word/media/image2.png?ContentType=image/png">
        <DigestMethod Algorithm="http://www.w3.org/2001/04/xmlenc#sha256"/>
        <DigestValue>m3JBko9b2Bs08Gpl8eUqnJFpi06/ubMkqGRWu61n+t0=</DigestValue>
      </Reference>
      <Reference URI="/word/media/image1.png?ContentType=image/png">
        <DigestMethod Algorithm="http://www.w3.org/2001/04/xmlenc#sha256"/>
        <DigestValue>QDT+o1x8oAcUWcAknIaQzcCoLk/06BN5n+gEOFpBUhc=</DigestValue>
      </Reference>
      <Reference URI="/word/footer2.xml?ContentType=application/vnd.openxmlformats-officedocument.wordprocessingml.footer+xml">
        <DigestMethod Algorithm="http://www.w3.org/2001/04/xmlenc#sha256"/>
        <DigestValue>qdNwu6OIMm5zSpNlAhgMTVT6Lt4zBaFjI1SL0nC9MmY=</DigestValue>
      </Reference>
      <Reference URI="/word/footnotes.xml?ContentType=application/vnd.openxmlformats-officedocument.wordprocessingml.footnotes+xml">
        <DigestMethod Algorithm="http://www.w3.org/2001/04/xmlenc#sha256"/>
        <DigestValue>AyWt2inac60+DJU7Sv8DW5rDLeIyjsywKXMPuUjnvLw=</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Reference URI="/word/header2.xml?ContentType=application/vnd.openxmlformats-officedocument.wordprocessingml.header+xml">
        <DigestMethod Algorithm="http://www.w3.org/2001/04/xmlenc#sha256"/>
        <DigestValue>Jbd2brs2On/O8AQXTLTraFebd10dJ0D/+5HwdAvv+MI=</DigestValue>
      </Reference>
      <Reference URI="/word/settings.xml?ContentType=application/vnd.openxmlformats-officedocument.wordprocessingml.settings+xml">
        <DigestMethod Algorithm="http://www.w3.org/2001/04/xmlenc#sha256"/>
        <DigestValue>VWwUlhhvi5RcjwtbmQlOaI9mLcrH1F+mw/IbAxPGzeo=</DigestValue>
      </Reference>
      <Reference URI="/word/glossary/document.xml?ContentType=application/vnd.openxmlformats-officedocument.wordprocessingml.document.glossary+xml">
        <DigestMethod Algorithm="http://www.w3.org/2001/04/xmlenc#sha256"/>
        <DigestValue>CSkiqOdJa7d7CgMTXe/KHvt3uVOaazClylxwfrAJzko=</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glossary/settings.xml?ContentType=application/vnd.openxmlformats-officedocument.wordprocessingml.settings+xml">
        <DigestMethod Algorithm="http://www.w3.org/2001/04/xmlenc#sha256"/>
        <DigestValue>7IeJx2QzVuZYJhkGjY3EiQSyPjE/NaC01zapuy4RfwM=</DigestValue>
      </Reference>
      <Reference URI="/word/glossary/styles.xml?ContentType=application/vnd.openxmlformats-officedocument.wordprocessingml.styles+xml">
        <DigestMethod Algorithm="http://www.w3.org/2001/04/xmlenc#sha256"/>
        <DigestValue>hNHL7h30BFptpgZySMMEfomuqBFKbEUKwboyOo8nS7o=</DigestValue>
      </Reference>
      <Reference URI="/word/glossary/fontTable.xml?ContentType=application/vnd.openxmlformats-officedocument.wordprocessingml.fontTable+xml">
        <DigestMethod Algorithm="http://www.w3.org/2001/04/xmlenc#sha256"/>
        <DigestValue>1FwvfEch7fYEgeX9r3HXN6OMhl1KW72OA0Qvf4peJaQ=</DigestValue>
      </Reference>
    </Manifest>
    <SignatureProperties>
      <SignatureProperty Id="idSignatureTime" Target="#idPackageSignature">
        <mdssi:SignatureTime xmlns:mdssi="http://schemas.openxmlformats.org/package/2006/digital-signature">
          <mdssi:Format>YYYY-MM-DDThh:mm:ssTZD</mdssi:Format>
          <mdssi:Value>2024-05-17T18:22:56Z</mdssi:Value>
        </mdssi:SignatureTime>
      </SignatureProperty>
    </SignatureProperties>
  </Object>
  <Object>
    <xd:QualifyingProperties xmlns:xd="http://uri.etsi.org/01903/v1.3.2#" Target="#idPackageSignature">
      <xd:SignedProperties Id="idSignedProperties">
        <xd:SignedSignatureProperties>
          <xd:SigningTime>2024-05-17T18:22:56Z</xd:SigningTime>
          <xd:SigningCertificate>
            <xd:Cert>
              <xd:CertDigest>
                <DigestMethod Algorithm="http://www.w3.org/2001/04/xmlenc#sha256"/>
                <DigestValue>GvI9mJ4qC2qIIgnRxQmI2oJuZySD2A0gnlksSHELiBI=</DigestValue>
              </xd:CertDigest>
              <xd:IssuerSerial>
                <X509IssuerName>CN=CA SINPE - PERSONA FISICA v2, OU=DIVISION SISTEMAS DE PAGO, O=BANCO CENTRAL DE COSTA RICA, C=CR, SERIALNUMBER=CPJ-4-000-004017</X509IssuerName>
                <X509SerialNumber>446019494380639815795814362048941483468094832</X509SerialNumber>
              </xd:IssuerSerial>
            </xd:Cert>
          </xd:SigningCertificate>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09DAqnd7iJ/A/SzInaLulEge49rlHOM0XirvVV04VhsCBBqsR/8YDzIwMjQwNTE3MTgyMzE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</xd:EncapsulatedCRLValue>
                <xd:EncapsulatedCRLValue>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xzjoBUKJKEZhBOO4rxWUoHikexG5CxoG/on4sRjhOMs=</DigestValue>
                </xd:DigestAlgAndValue>
                <xd:CRLIdentifier>
                  <xd:Issuer>SERIALNUMBER=CPJ-2-100-098311,C=CR,O=MICITT,OU=DCFD,CN=CA POLITICA PERSONA FISICA - COSTA RICA v2</xd:Issuer>
                  <xd:IssueTime>2024-05-03T17:37:45Z</xd:IssueTime>
                  <xd:Number>55</xd:Number>
                </xd:CRLIdentifier>
              </xd:CRLRef>
              <xd:CRLRef>
                <xd:DigestAlgAndValue>
                  <DigestMethod Algorithm="http://www.w3.org/2001/04/xmlenc#sha256"/>
                  <DigestValue>BD6nKvt5t3ipl8cy+e33NUk6HykeApIEsvA7x099omM=</DigestValue>
                </xd:DigestAlgAndValue>
                <xd:CRLIdentifier>
                  <xd:Issuer>SERIALNUMBER=CPJ-2-100-098311,OU=DCFD,O=MICITT,C=CR,CN=CA RAIZ NACIONAL - COSTA RICA v2</xd:Issuer>
                  <xd:IssueTime>2024-03-14T18:54:19Z</xd:IssueTime>
                  <xd:Number>31</xd:Number>
                </xd:CRLIdentifier>
              </xd:CRLRef>
            </xd:CRLRefs>
            <xd:OCSPRefs>
              <xd:OCSPRef>
                <xd:OCSPIdentifier>
                  <xd:ResponderID>
                    <xd:ByKey>AYVD2CssTWV6U7zTDFIM/BFex84=</xd:ByKey>
                  </xd:ResponderID>
                  <xd:ProducedAt>2024-05-17T18:23:13Z</xd:ProducedAt>
                </xd:OCSPIdentifier>
                <xd:DigestAlgAndValue>
                  <DigestMethod Algorithm="http://www.w3.org/2001/04/xmlenc#sha256"/>
                  <DigestValue>ml4MoyUCE17YbfM45ona+/Pcr7yy8euJZ+j0wtjbMbE=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</xd:EncapsulatedCRLValue>
              <xd:EncapsulatedCRLValue>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</xd:EncapsulatedCRLValue>
            </xd:CRLValues>
            <xd:OCSPValues>
              <xd:EncapsulatedOCSPValue>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</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BKBkBGIwYAIBAQYIYIE8AQEBAQUwMTANBglghkgBZQMEAgEFAAQgQjKn6Erw5bUpbpZgQO9GL2K6
YyghWB1YMYr0xYRp85kCBBqsSAEYDzIwMjQwNTE3MTgyMzEzWjAEgAIB9AEB/6CCB8Iwgge+MIIF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CSqGSIb3DQEJAzENBgsqhkiG9w0BCRABBDAcBgkqhkiG9w0BCQUxDxcNMjQwNTE3MTgyMzEzWjAv
BgkqhkiG9w0BCQQxIgQgnxDyJPTvYqmi7q23ih72fVYtXWJI3QHR2ESyB8Nybw8wNwYLKoZIhvcN
AQkQAi8xKDAmMCQwIgQgrKszXYj6Q2nTJpWV/NZakemXG2IrBO983WoSsYOW808wDQYJKoZIhvcN
AQEBBQAEggEAU1Un2k5GQT/lwVkcXICIXVljatQWFAtHwR+cKxxrIHxa5880Gr7cQS3aLxdMh3yH
h4E+Aew0QvgAfroRJLzyShxDWrdFa+6duHpaK/gN/YOL2TZXAsoePbyBKEXBR6QTQw35hF+mqJ+Z
YXSjvMBxUYbZvCls+MOAalfEeeuu9vjV1O4K7koQIV7329cR+KDQw9tmU85QIsmKu52m3rV5UY1x
eHD3+rWiY2VBpDMuchti8HEnLWpypvvcX0K5mjyS8uiJJmDdcaL/kXO4WHDJh5s9NgG5fw/fJwbU
bGHZeb6OCBtACmuKc9KJoPwFGxk1kaVq83xKLZuMCZef7Xc9jw==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haredContentType xmlns="Microsoft.SharePoint.Taxonomy.ContentTypeSync" SourceId="031b4bb2-0db7-40b3-a341-fc1511e9642d" ContentTypeId="0x010100E97154E09FCE6A4E8EAEBD5C54DD1AE402" PreviousValue="false"/>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0FDB955C-A54C-403C-8BEB-A28E4A9D9608}"/>
</file>

<file path=customXml/itemProps2.xml><?xml version="1.0" encoding="utf-8"?>
<ds:datastoreItem xmlns:ds="http://schemas.openxmlformats.org/officeDocument/2006/customXml" ds:itemID="{EF714A93-935A-40C3-A284-FEF1BBD2336B}"/>
</file>

<file path=customXml/itemProps3.xml><?xml version="1.0" encoding="utf-8"?>
<ds:datastoreItem xmlns:ds="http://schemas.openxmlformats.org/officeDocument/2006/customXml" ds:itemID="{F63B5071-069E-4C0B-B64F-94DB7A63800E}"/>
</file>

<file path=customXml/itemProps4.xml><?xml version="1.0" encoding="utf-8"?>
<ds:datastoreItem xmlns:ds="http://schemas.openxmlformats.org/officeDocument/2006/customXml" ds:itemID="{8DE50C77-72FD-4788-8937-1BAE738528FA}"/>
</file>

<file path=customXml/itemProps5.xml><?xml version="1.0" encoding="utf-8"?>
<ds:datastoreItem xmlns:ds="http://schemas.openxmlformats.org/officeDocument/2006/customXml" ds:itemID="{4FEC1B93-3B99-43A3-BBEB-2DCFF3EFC589}"/>
</file>

<file path=customXml/itemProps6.xml><?xml version="1.0" encoding="utf-8"?>
<ds:datastoreItem xmlns:ds="http://schemas.openxmlformats.org/officeDocument/2006/customXml" ds:itemID="{5CBBC6E9-777D-480E-8BCF-F602B73B7570}"/>
</file>

<file path=docProps/app.xml><?xml version="1.0" encoding="utf-8"?>
<Properties xmlns="http://schemas.openxmlformats.org/officeDocument/2006/extended-properties" xmlns:vt="http://schemas.openxmlformats.org/officeDocument/2006/docPropsVTypes">
  <Template>Plantilla-SGS-A</Template>
  <TotalTime>0</TotalTime>
  <Pages>10</Pages>
  <Words>3238</Words>
  <Characters>17809</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SGS-A-0100-2024</dc:title>
  <dc:creator/>
  <cp:lastModifiedBy/>
  <cp:revision>1</cp:revision>
  <dcterms:created xsi:type="dcterms:W3CDTF">2024-05-17T18:04:00Z</dcterms:created>
  <dcterms:modified xsi:type="dcterms:W3CDTF">2024-05-17T18:15:00Z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vt:lpwstr>
  </property>
  <property fmtid="{D5CDD505-2E9C-101B-9397-08002B2CF9AE}" pid="7" name="ItemRetentionFormula">
    <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2024-02-07T16:16:25Z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d7495285-6e8a-4fc2-9fd8-244bd1b40278</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a04ecaee-163e-4670-bddd-e0ee954511fc,5;1aa28896-1dd1-4078-8dfd-4097646820ff,9;bb705cfa-ae7e-4f9a-bcd5-872cf6d0ab7d,10;</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_dlc_LastRun">
    <vt:lpwstr>06/01/2024 23:21:19</vt:lpwstr>
  </property>
  <property fmtid="{D5CDD505-2E9C-101B-9397-08002B2CF9AE}" pid="30" name="_dlc_ItemStageId">
    <vt:lpwstr>1</vt:lpwstr>
  </property>
  <property fmtid="{D5CDD505-2E9C-101B-9397-08002B2CF9AE}" pid="31" name="Order">
    <vt:r8>358100</vt:r8>
  </property>
  <property fmtid="{D5CDD505-2E9C-101B-9397-08002B2CF9AE}" pid="32" name="xd_Signature">
    <vt:bool>false</vt:bool>
  </property>
  <property fmtid="{D5CDD505-2E9C-101B-9397-08002B2CF9AE}" pid="33" name="xd_ProgID">
    <vt:lpwstr/>
  </property>
  <property fmtid="{D5CDD505-2E9C-101B-9397-08002B2CF9AE}" pid="34" name="DocumentSetDescription">
    <vt:lpwstr/>
  </property>
  <property fmtid="{D5CDD505-2E9C-101B-9397-08002B2CF9AE}" pid="35" name="_SourceUrl">
    <vt:lpwstr/>
  </property>
  <property fmtid="{D5CDD505-2E9C-101B-9397-08002B2CF9AE}" pid="36" name="_SharedFileIndex">
    <vt:lpwstr/>
  </property>
  <property fmtid="{D5CDD505-2E9C-101B-9397-08002B2CF9AE}" pid="37" name="ComplianceAssetId">
    <vt:lpwstr/>
  </property>
  <property fmtid="{D5CDD505-2E9C-101B-9397-08002B2CF9AE}" pid="38" name="TemplateUrl">
    <vt:lpwstr/>
  </property>
  <property fmtid="{D5CDD505-2E9C-101B-9397-08002B2CF9AE}" pid="39" name="_ExtendedDescription">
    <vt:lpwstr/>
  </property>
  <property fmtid="{D5CDD505-2E9C-101B-9397-08002B2CF9AE}" pid="40" name="TriggerFlowInfo">
    <vt:lpwstr/>
  </property>
</Properties>
</file>