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DEE28" w14:textId="77777777" w:rsidR="006A3734" w:rsidRPr="006A3734" w:rsidRDefault="006A3734" w:rsidP="006A3734">
      <w:pPr>
        <w:ind w:hanging="567"/>
        <w:jc w:val="both"/>
        <w:rPr>
          <w:rFonts w:ascii="Cambria" w:hAnsi="Cambria"/>
          <w:i/>
          <w:color w:val="000000"/>
        </w:rPr>
      </w:pPr>
      <w:r w:rsidRPr="006A3734">
        <w:rPr>
          <w:rFonts w:ascii="Cambria" w:hAnsi="Cambria"/>
          <w:i/>
          <w:color w:val="000000"/>
        </w:rPr>
        <w:t>Tomas Soley Pérez</w:t>
      </w:r>
    </w:p>
    <w:p w14:paraId="5E4657E2" w14:textId="77777777" w:rsidR="006A3734" w:rsidRPr="006A3734" w:rsidRDefault="006A3734" w:rsidP="006A3734">
      <w:pPr>
        <w:ind w:hanging="567"/>
        <w:jc w:val="both"/>
        <w:rPr>
          <w:rFonts w:ascii="Cambria" w:hAnsi="Cambria"/>
          <w:i/>
          <w:color w:val="000000"/>
        </w:rPr>
      </w:pPr>
      <w:r w:rsidRPr="006A3734">
        <w:rPr>
          <w:rFonts w:ascii="Cambria" w:hAnsi="Cambria"/>
          <w:i/>
          <w:color w:val="000000"/>
        </w:rPr>
        <w:t>Superintendente de Seguros</w:t>
      </w:r>
    </w:p>
    <w:p w14:paraId="4BA673E9" w14:textId="77777777" w:rsidR="00B330AC" w:rsidRDefault="00B330AC" w:rsidP="009618C8">
      <w:pPr>
        <w:jc w:val="both"/>
        <w:rPr>
          <w:rFonts w:ascii="Cambria" w:hAnsi="Cambria"/>
          <w:color w:val="000000"/>
        </w:rPr>
      </w:pPr>
    </w:p>
    <w:p w14:paraId="4BB98052" w14:textId="77777777" w:rsidR="009618C8" w:rsidRDefault="009618C8" w:rsidP="009618C8">
      <w:pPr>
        <w:jc w:val="both"/>
        <w:rPr>
          <w:rFonts w:ascii="Cambria" w:hAnsi="Cambria"/>
          <w:color w:val="000000"/>
        </w:rPr>
      </w:pPr>
    </w:p>
    <w:p w14:paraId="267C98FD" w14:textId="77777777" w:rsidR="009618C8" w:rsidRDefault="009618C8" w:rsidP="009618C8">
      <w:pPr>
        <w:jc w:val="both"/>
        <w:rPr>
          <w:rFonts w:asciiTheme="majorHAnsi" w:hAnsiTheme="majorHAnsi"/>
          <w:b/>
          <w:bCs/>
        </w:rPr>
      </w:pPr>
    </w:p>
    <w:p w14:paraId="1505FB87" w14:textId="77777777" w:rsidR="00B330AC" w:rsidRDefault="00B330AC" w:rsidP="00B330AC">
      <w:pPr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ACUERDO DE SUPERINTENDENTE</w:t>
      </w:r>
    </w:p>
    <w:sdt>
      <w:sdtPr>
        <w:rPr>
          <w:rFonts w:asciiTheme="majorHAnsi" w:hAnsiTheme="majorHAnsi"/>
          <w:b/>
          <w:bCs/>
        </w:rPr>
        <w:id w:val="-262232818"/>
        <w:placeholder>
          <w:docPart w:val="C55CD81C6D6A4723ADF9432A6683743F"/>
        </w:placeholder>
      </w:sdtPr>
      <w:sdtEndPr/>
      <w:sdtContent>
        <w:sdt>
          <w:sdtPr>
            <w:rPr>
              <w:rFonts w:asciiTheme="majorHAnsi" w:hAnsiTheme="majorHAnsi"/>
              <w:b/>
              <w:bCs/>
            </w:rPr>
            <w:alias w:val="Consecutivo"/>
            <w:tag w:val="Consecutivo"/>
            <w:id w:val="361866280"/>
            <w:placeholder>
              <w:docPart w:val="C55CD81C6D6A4723ADF9432A6683743F"/>
            </w:placeholder>
          </w:sdtPr>
          <w:sdtEndPr/>
          <w:sdtContent>
            <w:p w14:paraId="218F26D0" w14:textId="77777777" w:rsidR="00B330AC" w:rsidRDefault="00B330AC" w:rsidP="00B330AC">
              <w:pPr>
                <w:jc w:val="center"/>
                <w:rPr>
                  <w:rFonts w:asciiTheme="majorHAnsi" w:hAnsiTheme="majorHAnsi"/>
                  <w:b/>
                  <w:bCs/>
                </w:rPr>
              </w:pPr>
              <w:r w:rsidRPr="000C5998">
                <w:rPr>
                  <w:rFonts w:asciiTheme="majorHAnsi" w:hAnsiTheme="majorHAnsi"/>
                  <w:b/>
                  <w:bCs/>
                  <w:i/>
                  <w:iCs/>
                </w:rPr>
                <w:t>SGS-A-0097-2023</w:t>
              </w:r>
            </w:p>
          </w:sdtContent>
        </w:sdt>
      </w:sdtContent>
    </w:sdt>
    <w:p w14:paraId="0BD0B8F5" w14:textId="77777777" w:rsidR="00744A2C" w:rsidRDefault="00744A2C" w:rsidP="007F09F5">
      <w:pPr>
        <w:jc w:val="both"/>
        <w:rPr>
          <w:rFonts w:ascii="Cambria" w:hAnsi="Cambria"/>
        </w:rPr>
      </w:pPr>
    </w:p>
    <w:p w14:paraId="181638D8" w14:textId="77777777" w:rsidR="008817CF" w:rsidRPr="0003256D" w:rsidRDefault="008817CF" w:rsidP="008817CF">
      <w:pPr>
        <w:rPr>
          <w:rFonts w:ascii="Cambria" w:hAnsi="Cambria" w:cstheme="minorHAnsi"/>
          <w:b/>
          <w:bCs/>
        </w:rPr>
      </w:pPr>
    </w:p>
    <w:p w14:paraId="278F65C0" w14:textId="77777777" w:rsidR="008817CF" w:rsidRPr="0003256D" w:rsidRDefault="008817CF" w:rsidP="008817CF">
      <w:pPr>
        <w:jc w:val="center"/>
        <w:rPr>
          <w:rFonts w:ascii="Cambria" w:hAnsi="Cambria" w:cstheme="minorHAnsi"/>
          <w:b/>
          <w:bCs/>
        </w:rPr>
      </w:pPr>
      <w:r w:rsidRPr="0003256D">
        <w:rPr>
          <w:rFonts w:ascii="Cambria" w:hAnsi="Cambria" w:cstheme="minorHAnsi"/>
          <w:b/>
          <w:bCs/>
        </w:rPr>
        <w:t>MODIFICACIÓN DEL ACUERDO DE SUPERINTENDENTE “LINEAMIENTOS GENERALES PARA EL REGISTRO DE PRODUCTOS DE SEGUROS POR PARTE DE LAS ENTIDADES ASEGURADORAS”</w:t>
      </w:r>
    </w:p>
    <w:p w14:paraId="433F41D4" w14:textId="77777777" w:rsidR="008817CF" w:rsidRDefault="008817CF" w:rsidP="008817CF">
      <w:pPr>
        <w:jc w:val="center"/>
        <w:rPr>
          <w:rFonts w:ascii="Cambria" w:hAnsi="Cambria" w:cstheme="minorHAnsi"/>
          <w:b/>
          <w:bCs/>
        </w:rPr>
      </w:pPr>
    </w:p>
    <w:p w14:paraId="1883D1F9" w14:textId="77777777" w:rsidR="008817CF" w:rsidRPr="0003256D" w:rsidRDefault="008817CF" w:rsidP="008817CF">
      <w:pPr>
        <w:rPr>
          <w:rFonts w:ascii="Cambria" w:hAnsi="Cambria" w:cstheme="minorHAnsi"/>
        </w:rPr>
      </w:pPr>
    </w:p>
    <w:p w14:paraId="141B0E9B" w14:textId="5018AFFA" w:rsidR="008817CF" w:rsidRPr="0003256D" w:rsidRDefault="008817CF" w:rsidP="008817CF">
      <w:pPr>
        <w:pStyle w:val="Textoindependiente"/>
        <w:spacing w:after="0"/>
        <w:jc w:val="both"/>
        <w:rPr>
          <w:rFonts w:ascii="Cambria" w:hAnsi="Cambria" w:cstheme="minorHAnsi"/>
        </w:rPr>
      </w:pPr>
      <w:r w:rsidRPr="0003256D">
        <w:rPr>
          <w:rFonts w:ascii="Cambria" w:hAnsi="Cambria" w:cstheme="minorHAnsi"/>
        </w:rPr>
        <w:t xml:space="preserve">El Superintendente General de Seguros, a las </w:t>
      </w:r>
      <w:r>
        <w:rPr>
          <w:rFonts w:ascii="Cambria" w:hAnsi="Cambria" w:cstheme="minorHAnsi"/>
        </w:rPr>
        <w:t>nueve</w:t>
      </w:r>
      <w:r w:rsidRPr="0003256D">
        <w:rPr>
          <w:rFonts w:ascii="Cambria" w:hAnsi="Cambria" w:cstheme="minorHAnsi"/>
        </w:rPr>
        <w:t xml:space="preserve"> horas del </w:t>
      </w:r>
      <w:r>
        <w:rPr>
          <w:rFonts w:ascii="Cambria" w:hAnsi="Cambria" w:cstheme="minorHAnsi"/>
        </w:rPr>
        <w:t>veinticinco</w:t>
      </w:r>
      <w:r w:rsidRPr="0003256D">
        <w:rPr>
          <w:rFonts w:ascii="Cambria" w:hAnsi="Cambria" w:cstheme="minorHAnsi"/>
        </w:rPr>
        <w:t xml:space="preserve"> de agosto de dos mil veintitrés. </w:t>
      </w:r>
    </w:p>
    <w:p w14:paraId="6D0C1F48" w14:textId="77777777" w:rsidR="008817CF" w:rsidRPr="0003256D" w:rsidRDefault="008817CF" w:rsidP="008817CF">
      <w:pPr>
        <w:jc w:val="center"/>
        <w:rPr>
          <w:rFonts w:ascii="Cambria" w:hAnsi="Cambria" w:cstheme="minorHAnsi"/>
        </w:rPr>
      </w:pPr>
    </w:p>
    <w:p w14:paraId="0518F83C" w14:textId="77777777" w:rsidR="008817CF" w:rsidRPr="0003256D" w:rsidRDefault="008817CF" w:rsidP="008817CF">
      <w:pPr>
        <w:jc w:val="center"/>
        <w:rPr>
          <w:rFonts w:ascii="Cambria" w:hAnsi="Cambria" w:cstheme="minorHAnsi"/>
        </w:rPr>
      </w:pPr>
    </w:p>
    <w:p w14:paraId="29F7B8A4" w14:textId="77777777" w:rsidR="008817CF" w:rsidRPr="0003256D" w:rsidRDefault="008817CF" w:rsidP="008817CF">
      <w:pPr>
        <w:jc w:val="center"/>
        <w:rPr>
          <w:rFonts w:ascii="Cambria" w:hAnsi="Cambria" w:cstheme="minorHAnsi"/>
          <w:b/>
          <w:bCs/>
        </w:rPr>
      </w:pPr>
      <w:r w:rsidRPr="0003256D">
        <w:rPr>
          <w:rFonts w:ascii="Cambria" w:hAnsi="Cambria" w:cstheme="minorHAnsi"/>
          <w:b/>
          <w:bCs/>
        </w:rPr>
        <w:t>Considerando:</w:t>
      </w:r>
    </w:p>
    <w:p w14:paraId="1F7330D0" w14:textId="77777777" w:rsidR="008817CF" w:rsidRPr="0003256D" w:rsidRDefault="008817CF" w:rsidP="008817CF">
      <w:pPr>
        <w:jc w:val="center"/>
        <w:rPr>
          <w:rFonts w:ascii="Cambria" w:hAnsi="Cambria" w:cstheme="minorHAnsi"/>
        </w:rPr>
      </w:pPr>
    </w:p>
    <w:p w14:paraId="21246F1C" w14:textId="77777777" w:rsidR="008817CF" w:rsidRPr="0003256D" w:rsidRDefault="008817CF" w:rsidP="008817CF">
      <w:pPr>
        <w:pStyle w:val="Prrafodelista"/>
        <w:ind w:left="0"/>
        <w:jc w:val="both"/>
        <w:rPr>
          <w:rFonts w:ascii="Cambria" w:hAnsi="Cambria" w:cstheme="minorHAnsi"/>
        </w:rPr>
      </w:pPr>
      <w:r w:rsidRPr="0003256D">
        <w:rPr>
          <w:rFonts w:ascii="Cambria" w:hAnsi="Cambria" w:cstheme="minorHAnsi"/>
          <w:b/>
        </w:rPr>
        <w:t xml:space="preserve">Primero. </w:t>
      </w:r>
      <w:r w:rsidRPr="0003256D">
        <w:rPr>
          <w:rFonts w:ascii="Cambria" w:hAnsi="Cambria" w:cstheme="minorHAnsi"/>
        </w:rPr>
        <w:t>De conformidad con el artículo 29 de la Ley Reguladora del Mercado de Seguros (LRMS), Ley N° 8653, la Superintendencia General de Seguros (SUGESE) tiene por objeto velar por la estabilidad y el eficiente funcionamiento del mercado de seguros, así como entregar la más amplia información a los asegurados.</w:t>
      </w:r>
    </w:p>
    <w:p w14:paraId="0DC74CF5" w14:textId="77777777" w:rsidR="008817CF" w:rsidRPr="0003256D" w:rsidRDefault="008817CF" w:rsidP="008817CF">
      <w:pPr>
        <w:pStyle w:val="Prrafodelista"/>
        <w:ind w:left="0"/>
        <w:jc w:val="both"/>
        <w:rPr>
          <w:rFonts w:ascii="Cambria" w:hAnsi="Cambria" w:cstheme="minorHAnsi"/>
          <w:b/>
          <w:bCs/>
        </w:rPr>
      </w:pPr>
    </w:p>
    <w:p w14:paraId="31E006EE" w14:textId="77777777" w:rsidR="008817CF" w:rsidRPr="0003256D" w:rsidRDefault="008817CF" w:rsidP="008817CF">
      <w:pPr>
        <w:pStyle w:val="Prrafodelista"/>
        <w:ind w:left="0"/>
        <w:jc w:val="both"/>
        <w:rPr>
          <w:rFonts w:ascii="Cambria" w:hAnsi="Cambria" w:cstheme="minorHAnsi"/>
          <w:bCs/>
        </w:rPr>
      </w:pPr>
      <w:r w:rsidRPr="0003256D">
        <w:rPr>
          <w:rFonts w:ascii="Cambria" w:hAnsi="Cambria" w:cstheme="minorHAnsi"/>
          <w:b/>
        </w:rPr>
        <w:t>Segundo</w:t>
      </w:r>
      <w:r w:rsidRPr="0003256D">
        <w:rPr>
          <w:rFonts w:ascii="Cambria" w:hAnsi="Cambria" w:cstheme="minorHAnsi"/>
          <w:bCs/>
        </w:rPr>
        <w:t>. Para cumplir su objetivo principal, la LRMS mediante el inciso j) del artículo 29 le asignó a la SUGESE la función esencial de dictar las normas y directrices de carácter técnico u operativo que se requieran.</w:t>
      </w:r>
    </w:p>
    <w:p w14:paraId="7A76AD94" w14:textId="77777777" w:rsidR="008817CF" w:rsidRPr="0003256D" w:rsidRDefault="008817CF" w:rsidP="008817CF">
      <w:pPr>
        <w:pStyle w:val="Prrafodelista"/>
        <w:ind w:left="0"/>
        <w:jc w:val="both"/>
        <w:rPr>
          <w:rFonts w:ascii="Cambria" w:hAnsi="Cambria" w:cstheme="minorHAnsi"/>
          <w:b/>
        </w:rPr>
      </w:pPr>
    </w:p>
    <w:p w14:paraId="35EDEDCB" w14:textId="77777777" w:rsidR="008817CF" w:rsidRPr="0003256D" w:rsidRDefault="008817CF" w:rsidP="008817CF">
      <w:pPr>
        <w:pStyle w:val="Default"/>
        <w:jc w:val="both"/>
        <w:rPr>
          <w:rFonts w:ascii="Cambria" w:hAnsi="Cambria" w:cstheme="minorHAnsi"/>
          <w:color w:val="auto"/>
        </w:rPr>
      </w:pPr>
      <w:r w:rsidRPr="0003256D">
        <w:rPr>
          <w:rFonts w:ascii="Cambria" w:hAnsi="Cambria" w:cstheme="minorHAnsi"/>
          <w:b/>
          <w:color w:val="auto"/>
        </w:rPr>
        <w:t>Tercero.</w:t>
      </w:r>
      <w:r w:rsidRPr="0003256D">
        <w:rPr>
          <w:rFonts w:ascii="Cambria" w:hAnsi="Cambria" w:cstheme="minorHAnsi"/>
          <w:color w:val="auto"/>
        </w:rPr>
        <w:t xml:space="preserve"> El Consejo Nacional de Supervisión del Sistema Financiero (CONASSIF) en el artículo 11, del acta de la sesión 1601-2020, celebrada el 24 de agosto del 2020, aprobó el Acuerdo SUGESE 11-20, </w:t>
      </w:r>
      <w:r w:rsidRPr="0003256D">
        <w:rPr>
          <w:rFonts w:ascii="Cambria" w:hAnsi="Cambria" w:cstheme="minorHAnsi"/>
          <w:i/>
          <w:iCs/>
          <w:color w:val="auto"/>
        </w:rPr>
        <w:t>Reglamento sobre Inclusión y Acceso al Seguro</w:t>
      </w:r>
      <w:r w:rsidRPr="0003256D">
        <w:rPr>
          <w:rFonts w:ascii="Cambria" w:hAnsi="Cambria" w:cstheme="minorHAnsi"/>
          <w:color w:val="auto"/>
        </w:rPr>
        <w:t>.</w:t>
      </w:r>
    </w:p>
    <w:p w14:paraId="03C8554C" w14:textId="77777777" w:rsidR="008817CF" w:rsidRPr="0003256D" w:rsidRDefault="008817CF" w:rsidP="008817CF">
      <w:pPr>
        <w:pStyle w:val="Default"/>
        <w:jc w:val="both"/>
        <w:rPr>
          <w:rFonts w:ascii="Cambria" w:hAnsi="Cambria" w:cstheme="minorHAnsi"/>
          <w:b/>
          <w:color w:val="auto"/>
        </w:rPr>
      </w:pPr>
    </w:p>
    <w:p w14:paraId="377D0234" w14:textId="77777777" w:rsidR="008817CF" w:rsidRPr="0003256D" w:rsidRDefault="008817CF" w:rsidP="008817CF">
      <w:pPr>
        <w:pStyle w:val="Prrafodelista"/>
        <w:ind w:left="0"/>
        <w:jc w:val="both"/>
        <w:rPr>
          <w:rFonts w:ascii="Cambria" w:hAnsi="Cambria" w:cstheme="minorHAnsi"/>
          <w:b/>
          <w:bCs/>
        </w:rPr>
      </w:pPr>
      <w:r w:rsidRPr="0003256D">
        <w:rPr>
          <w:rFonts w:ascii="Cambria" w:hAnsi="Cambria" w:cstheme="minorHAnsi"/>
          <w:b/>
          <w:bCs/>
        </w:rPr>
        <w:t>Cuarto.</w:t>
      </w:r>
      <w:r w:rsidRPr="0003256D">
        <w:rPr>
          <w:rFonts w:ascii="Cambria" w:hAnsi="Cambria" w:cstheme="minorHAnsi"/>
          <w:bCs/>
        </w:rPr>
        <w:t xml:space="preserve"> </w:t>
      </w:r>
      <w:r w:rsidRPr="0003256D">
        <w:rPr>
          <w:rFonts w:ascii="Cambria" w:hAnsi="Cambria" w:cstheme="minorHAnsi"/>
          <w:bCs/>
          <w:i/>
          <w:iCs/>
        </w:rPr>
        <w:t xml:space="preserve">El </w:t>
      </w:r>
      <w:r w:rsidRPr="0003256D">
        <w:rPr>
          <w:rFonts w:ascii="Cambria" w:hAnsi="Cambria" w:cstheme="minorHAnsi"/>
          <w:i/>
          <w:iCs/>
        </w:rPr>
        <w:t>Reglamento sobre Inclusión y Acceso al Seguro</w:t>
      </w:r>
      <w:r w:rsidRPr="0003256D">
        <w:rPr>
          <w:rFonts w:ascii="Cambria" w:hAnsi="Cambria" w:cstheme="minorHAnsi"/>
        </w:rPr>
        <w:t xml:space="preserve"> </w:t>
      </w:r>
      <w:r w:rsidRPr="0003256D">
        <w:rPr>
          <w:rFonts w:ascii="Cambria" w:hAnsi="Cambria" w:cstheme="minorHAnsi"/>
          <w:bCs/>
        </w:rPr>
        <w:t xml:space="preserve">dispone las características que deben presentar esos productos para ser registrados y comercializados como tales. Por lo anterior el proceso de registro y actualización de pólizas y notas técnicas, normado en el </w:t>
      </w:r>
      <w:r w:rsidRPr="0003256D">
        <w:rPr>
          <w:rFonts w:ascii="Cambria" w:hAnsi="Cambria" w:cstheme="minorHAnsi"/>
          <w:bCs/>
          <w:i/>
          <w:iCs/>
        </w:rPr>
        <w:t>Reglamento sobre el Registro de Productos de Seguros</w:t>
      </w:r>
      <w:r w:rsidRPr="0003256D">
        <w:rPr>
          <w:rFonts w:ascii="Cambria" w:hAnsi="Cambria" w:cstheme="minorHAnsi"/>
          <w:bCs/>
        </w:rPr>
        <w:t>, debe de aplicarse a los seguros autoexpedibles y contemplar dichas características particulares.</w:t>
      </w:r>
      <w:r w:rsidRPr="0003256D">
        <w:rPr>
          <w:rFonts w:ascii="Cambria" w:hAnsi="Cambria" w:cstheme="minorHAnsi"/>
          <w:b/>
          <w:bCs/>
        </w:rPr>
        <w:t xml:space="preserve"> </w:t>
      </w:r>
    </w:p>
    <w:p w14:paraId="51CA4434" w14:textId="5E23E528" w:rsidR="008817CF" w:rsidRDefault="008817CF" w:rsidP="008817CF">
      <w:pPr>
        <w:jc w:val="both"/>
        <w:rPr>
          <w:rFonts w:ascii="Cambria" w:hAnsi="Cambria" w:cstheme="minorHAnsi"/>
          <w:b/>
        </w:rPr>
      </w:pPr>
    </w:p>
    <w:p w14:paraId="221B197B" w14:textId="04AD5762" w:rsidR="008817CF" w:rsidRDefault="008817CF" w:rsidP="008817CF">
      <w:pPr>
        <w:jc w:val="both"/>
        <w:rPr>
          <w:rFonts w:ascii="Cambria" w:hAnsi="Cambria" w:cstheme="minorHAnsi"/>
          <w:b/>
        </w:rPr>
      </w:pPr>
    </w:p>
    <w:p w14:paraId="08FDF9F6" w14:textId="77777777" w:rsidR="008817CF" w:rsidRPr="0003256D" w:rsidRDefault="008817CF" w:rsidP="008817CF">
      <w:pPr>
        <w:jc w:val="both"/>
        <w:rPr>
          <w:rFonts w:ascii="Cambria" w:hAnsi="Cambria" w:cstheme="minorHAnsi"/>
          <w:b/>
        </w:rPr>
      </w:pPr>
    </w:p>
    <w:p w14:paraId="57A76B63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  <w:r w:rsidRPr="0003256D">
        <w:rPr>
          <w:rFonts w:ascii="Cambria" w:hAnsi="Cambria" w:cstheme="minorHAnsi"/>
          <w:b/>
        </w:rPr>
        <w:lastRenderedPageBreak/>
        <w:t xml:space="preserve">Quinto. </w:t>
      </w:r>
      <w:r w:rsidRPr="0003256D">
        <w:rPr>
          <w:rFonts w:ascii="Cambria" w:hAnsi="Cambria" w:cstheme="minorHAnsi"/>
        </w:rPr>
        <w:t xml:space="preserve">El artículo dos del </w:t>
      </w:r>
      <w:r w:rsidRPr="0003256D">
        <w:rPr>
          <w:rFonts w:ascii="Cambria" w:hAnsi="Cambria" w:cstheme="minorHAnsi"/>
          <w:i/>
          <w:iCs/>
        </w:rPr>
        <w:t>Reglamento sobre Inclusión y Acceso al Seguro dispone</w:t>
      </w:r>
      <w:r w:rsidRPr="0003256D">
        <w:rPr>
          <w:rFonts w:ascii="Cambria" w:hAnsi="Cambria" w:cstheme="minorHAnsi"/>
        </w:rPr>
        <w:t xml:space="preserve">, “(…) </w:t>
      </w:r>
      <w:r w:rsidRPr="0003256D">
        <w:rPr>
          <w:rFonts w:ascii="Cambria" w:hAnsi="Cambria" w:cstheme="minorHAnsi"/>
          <w:i/>
        </w:rPr>
        <w:t>El Superintendente mediante acuerdo, definirá los lineamientos, para efectos de verificar en el trámite de registro de los seguros autoexpedibles los requerimientos que impone el presente Reglamento</w:t>
      </w:r>
      <w:r w:rsidRPr="0003256D">
        <w:rPr>
          <w:rFonts w:ascii="Cambria" w:hAnsi="Cambria" w:cstheme="minorHAnsi"/>
        </w:rPr>
        <w:t>.”</w:t>
      </w:r>
    </w:p>
    <w:p w14:paraId="4CCF8F67" w14:textId="77777777" w:rsidR="008817CF" w:rsidRPr="0003256D" w:rsidRDefault="008817CF" w:rsidP="008817CF">
      <w:pPr>
        <w:jc w:val="both"/>
        <w:rPr>
          <w:rFonts w:ascii="Cambria" w:hAnsi="Cambria" w:cstheme="minorHAnsi"/>
          <w:b/>
        </w:rPr>
      </w:pPr>
    </w:p>
    <w:p w14:paraId="51BD4579" w14:textId="77777777" w:rsidR="008817CF" w:rsidRPr="0003256D" w:rsidRDefault="008817CF" w:rsidP="008817CF">
      <w:pPr>
        <w:tabs>
          <w:tab w:val="left" w:pos="3737"/>
        </w:tabs>
        <w:jc w:val="both"/>
        <w:rPr>
          <w:rFonts w:ascii="Cambria" w:hAnsi="Cambria" w:cstheme="minorHAnsi"/>
          <w:bCs/>
        </w:rPr>
      </w:pPr>
      <w:r w:rsidRPr="0003256D">
        <w:rPr>
          <w:rFonts w:ascii="Cambria" w:hAnsi="Cambria" w:cstheme="minorHAnsi"/>
          <w:b/>
        </w:rPr>
        <w:t xml:space="preserve">Sexto: </w:t>
      </w:r>
      <w:r w:rsidRPr="0003256D">
        <w:rPr>
          <w:rFonts w:ascii="Cambria" w:hAnsi="Cambria" w:cstheme="minorHAnsi"/>
          <w:bCs/>
        </w:rPr>
        <w:t xml:space="preserve">Mediante acuerdo de Superintendente SGS-DES-A-041-2014 de las trece horas del 26 de noviembre de 2014, se aprobaron los </w:t>
      </w:r>
      <w:r w:rsidRPr="0003256D">
        <w:rPr>
          <w:rFonts w:ascii="Cambria" w:hAnsi="Cambria" w:cstheme="minorHAnsi"/>
          <w:bCs/>
          <w:i/>
          <w:iCs/>
        </w:rPr>
        <w:t>Lineamientos Generales para el Registro de Productos de Seguros por parte de las Entidades Aseguradoras.</w:t>
      </w:r>
    </w:p>
    <w:p w14:paraId="651F11BD" w14:textId="77777777" w:rsidR="008817CF" w:rsidRPr="0003256D" w:rsidRDefault="008817CF" w:rsidP="008817CF">
      <w:pPr>
        <w:tabs>
          <w:tab w:val="left" w:pos="3737"/>
        </w:tabs>
        <w:jc w:val="both"/>
        <w:rPr>
          <w:rFonts w:ascii="Cambria" w:hAnsi="Cambria" w:cstheme="minorHAnsi"/>
          <w:bCs/>
        </w:rPr>
      </w:pPr>
    </w:p>
    <w:p w14:paraId="73F8773E" w14:textId="77777777" w:rsidR="008817CF" w:rsidRPr="0003256D" w:rsidRDefault="008817CF" w:rsidP="008817CF">
      <w:pPr>
        <w:tabs>
          <w:tab w:val="left" w:pos="3737"/>
        </w:tabs>
        <w:jc w:val="both"/>
        <w:rPr>
          <w:rFonts w:ascii="Cambria" w:hAnsi="Cambria" w:cstheme="minorHAnsi"/>
        </w:rPr>
      </w:pPr>
      <w:r w:rsidRPr="0003256D">
        <w:rPr>
          <w:rFonts w:ascii="Cambria" w:hAnsi="Cambria" w:cstheme="minorHAnsi"/>
          <w:b/>
        </w:rPr>
        <w:t>Séptimo:</w:t>
      </w:r>
      <w:r w:rsidRPr="0003256D">
        <w:rPr>
          <w:rFonts w:ascii="Cambria" w:hAnsi="Cambria" w:cstheme="minorHAnsi"/>
          <w:bCs/>
        </w:rPr>
        <w:t xml:space="preserve"> La aprobación y entrada en vigor del </w:t>
      </w:r>
      <w:r w:rsidRPr="0003256D">
        <w:rPr>
          <w:rFonts w:ascii="Cambria" w:hAnsi="Cambria" w:cstheme="minorHAnsi"/>
          <w:i/>
          <w:iCs/>
        </w:rPr>
        <w:t>Reglamento sobre Inclusión y Acceso al Seguro</w:t>
      </w:r>
      <w:r w:rsidRPr="0003256D">
        <w:rPr>
          <w:rFonts w:ascii="Cambria" w:hAnsi="Cambria" w:cstheme="minorHAnsi"/>
        </w:rPr>
        <w:t xml:space="preserve"> implica realizar una serie de ajustes en el procesamiento de los trámites de registro y actualización de productos asociados a los seguros autoexpedibles, lo que a su vez implica ajustar en igual sentido las disposiciones del </w:t>
      </w:r>
      <w:r w:rsidRPr="0003256D">
        <w:rPr>
          <w:rFonts w:ascii="Cambria" w:hAnsi="Cambria" w:cstheme="minorHAnsi"/>
          <w:bCs/>
        </w:rPr>
        <w:t xml:space="preserve">acuerdo SGS-DES-A-041-2014 </w:t>
      </w:r>
      <w:r w:rsidRPr="0003256D">
        <w:rPr>
          <w:rFonts w:ascii="Cambria" w:hAnsi="Cambria" w:cstheme="minorHAnsi"/>
          <w:bCs/>
          <w:i/>
          <w:iCs/>
        </w:rPr>
        <w:t>Lineamientos Generales para el Registro de Productos de Seguros por parte de las Entidades Aseguradoras.</w:t>
      </w:r>
      <w:r w:rsidRPr="0003256D">
        <w:rPr>
          <w:rFonts w:ascii="Cambria" w:hAnsi="Cambria" w:cstheme="minorHAnsi"/>
          <w:bCs/>
        </w:rPr>
        <w:t xml:space="preserve"> Además de los ajustes directamente relacionados con los trámites de Seguros Autoexpedibles se aprovecha esta oportunidad para corregir y mejorar la redacción de algunos otros artículos dentro del acuerdo.</w:t>
      </w:r>
      <w:r w:rsidRPr="0003256D">
        <w:rPr>
          <w:rFonts w:ascii="Cambria" w:hAnsi="Cambria" w:cstheme="minorHAnsi"/>
        </w:rPr>
        <w:t xml:space="preserve"> </w:t>
      </w:r>
    </w:p>
    <w:p w14:paraId="1E0381D5" w14:textId="77777777" w:rsidR="008817CF" w:rsidRPr="0003256D" w:rsidRDefault="008817CF" w:rsidP="008817CF">
      <w:pPr>
        <w:tabs>
          <w:tab w:val="left" w:pos="3737"/>
        </w:tabs>
        <w:jc w:val="both"/>
        <w:rPr>
          <w:rFonts w:ascii="Cambria" w:hAnsi="Cambria" w:cstheme="minorHAnsi"/>
        </w:rPr>
      </w:pPr>
    </w:p>
    <w:p w14:paraId="0798890C" w14:textId="77777777" w:rsidR="008817CF" w:rsidRPr="0003256D" w:rsidRDefault="008817CF" w:rsidP="008817CF">
      <w:pPr>
        <w:tabs>
          <w:tab w:val="left" w:pos="3737"/>
        </w:tabs>
        <w:jc w:val="both"/>
        <w:rPr>
          <w:rFonts w:ascii="Cambria" w:hAnsi="Cambria"/>
          <w:i/>
          <w:iCs/>
        </w:rPr>
      </w:pPr>
      <w:r w:rsidRPr="0003256D">
        <w:rPr>
          <w:rFonts w:ascii="Cambria" w:hAnsi="Cambria" w:cstheme="minorHAnsi"/>
          <w:b/>
        </w:rPr>
        <w:t>Octavo:</w:t>
      </w:r>
      <w:r w:rsidRPr="0003256D">
        <w:rPr>
          <w:rFonts w:ascii="Cambria" w:hAnsi="Cambria" w:cstheme="minorHAnsi"/>
          <w:bCs/>
        </w:rPr>
        <w:t xml:space="preserve"> La experiencia que se ha adquirido durante los meses en que ha estado en vigencia el</w:t>
      </w:r>
      <w:r w:rsidRPr="0003256D">
        <w:rPr>
          <w:rFonts w:ascii="Cambria" w:hAnsi="Cambria" w:cstheme="minorHAnsi"/>
        </w:rPr>
        <w:t xml:space="preserve"> </w:t>
      </w:r>
      <w:r w:rsidRPr="0003256D">
        <w:rPr>
          <w:rFonts w:ascii="Cambria" w:hAnsi="Cambria" w:cstheme="minorHAnsi"/>
          <w:i/>
          <w:iCs/>
        </w:rPr>
        <w:t>Reglamento sobre Inclusión y Acceso al Seguro</w:t>
      </w:r>
      <w:r w:rsidRPr="0003256D">
        <w:rPr>
          <w:rFonts w:ascii="Cambria" w:hAnsi="Cambria" w:cstheme="minorHAnsi"/>
        </w:rPr>
        <w:t xml:space="preserve"> ha expuesto oportunidades de mejora en relación las disposiciones contenidas en el Anexo 2 de los Lineamientos Generales “</w:t>
      </w:r>
      <w:r w:rsidRPr="0003256D">
        <w:rPr>
          <w:rFonts w:ascii="Cambria" w:hAnsi="Cambria" w:cstheme="minorHAnsi"/>
          <w:i/>
          <w:iCs/>
        </w:rPr>
        <w:t>Exclusiones que no requieren justificación en el Análisis de Seguro Autoexpedible.”</w:t>
      </w:r>
      <w:r w:rsidRPr="0003256D">
        <w:rPr>
          <w:rFonts w:ascii="Cambria" w:hAnsi="Cambria" w:cstheme="minorHAnsi"/>
        </w:rPr>
        <w:t xml:space="preserve"> Específicamente la designación de exclusiones que no requieren justificación para cualquier cobertura, situaciones que antes solamente estaban reservadas a determinadas coberturas. También en este mismo anexo se elimina la distinción entre las e</w:t>
      </w:r>
      <w:r w:rsidRPr="0003256D">
        <w:rPr>
          <w:rFonts w:ascii="Cambria" w:hAnsi="Cambria"/>
        </w:rPr>
        <w:t>xclusiones aplicables a la cobertura de muerte y las exclusiones aplicables a la cobertura de muerte por accidente personal, creándose así un solo apartado de</w:t>
      </w:r>
      <w:r w:rsidRPr="0003256D">
        <w:rPr>
          <w:rFonts w:ascii="Cambria" w:hAnsi="Cambria" w:cstheme="minorHAnsi"/>
          <w:i/>
          <w:iCs/>
        </w:rPr>
        <w:t xml:space="preserve"> “Exclusiones aplicables a la cobertura de muerte por cualquier causa”</w:t>
      </w:r>
    </w:p>
    <w:p w14:paraId="01CE3B79" w14:textId="77777777" w:rsidR="008817CF" w:rsidRPr="0003256D" w:rsidRDefault="008817CF" w:rsidP="008817CF">
      <w:pPr>
        <w:tabs>
          <w:tab w:val="left" w:pos="3737"/>
        </w:tabs>
        <w:jc w:val="both"/>
        <w:rPr>
          <w:rFonts w:ascii="Cambria" w:hAnsi="Cambria" w:cstheme="minorHAnsi"/>
        </w:rPr>
      </w:pPr>
    </w:p>
    <w:p w14:paraId="5FCC4794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  <w:r w:rsidRPr="0003256D">
        <w:rPr>
          <w:rFonts w:ascii="Cambria" w:hAnsi="Cambria" w:cstheme="minorHAnsi"/>
          <w:b/>
        </w:rPr>
        <w:t xml:space="preserve">Noveno: </w:t>
      </w:r>
      <w:r w:rsidRPr="0003256D">
        <w:rPr>
          <w:rFonts w:ascii="Cambria" w:hAnsi="Cambria" w:cstheme="minorHAnsi"/>
        </w:rPr>
        <w:t xml:space="preserve">El Superintendente de seguros, mediante el oficio SGS-0390-2023, del 20 de marzo de 2023, en acatamiento del artículo 361, numeral 2, de la Ley General de Administración Pública, envió a consulta de las entidades aseguradoras, el proyecto de acuerdo denominado </w:t>
      </w:r>
      <w:r w:rsidRPr="0003256D">
        <w:rPr>
          <w:rFonts w:ascii="Cambria" w:hAnsi="Cambria" w:cstheme="minorHAnsi"/>
          <w:i/>
          <w:iCs/>
        </w:rPr>
        <w:t>MODIFICACIÓN DEL ACUERDO DE SUPERINTENDENTE “LINEAMIENTOS GENERALES PARA EL REGISTRO DE PRODUCTOS DE SEGUROS POR PARTE DE LAS ENTIDADES ASEGURADORAS”</w:t>
      </w:r>
      <w:r w:rsidRPr="0003256D">
        <w:rPr>
          <w:rFonts w:ascii="Cambria" w:hAnsi="Cambria" w:cstheme="minorHAnsi"/>
          <w:i/>
        </w:rPr>
        <w:t>,</w:t>
      </w:r>
      <w:r w:rsidRPr="0003256D">
        <w:rPr>
          <w:rFonts w:ascii="Cambria" w:hAnsi="Cambria" w:cstheme="minorHAnsi"/>
        </w:rPr>
        <w:t xml:space="preserve"> por un plazo de diez días hábiles. Una vez recibidas y analizadas las observaciones de las entidades que atendieron la consulta, lo que procede es la emisión definitiva del acuerdo por parte del Superintendente de Seguros.</w:t>
      </w:r>
    </w:p>
    <w:p w14:paraId="3AE2E291" w14:textId="77777777" w:rsidR="008817CF" w:rsidRPr="0003256D" w:rsidRDefault="008817CF" w:rsidP="008817CF">
      <w:pPr>
        <w:rPr>
          <w:rFonts w:ascii="Cambria" w:hAnsi="Cambria" w:cstheme="minorHAnsi"/>
        </w:rPr>
      </w:pPr>
    </w:p>
    <w:p w14:paraId="2D1AB170" w14:textId="77777777" w:rsidR="008817CF" w:rsidRPr="0003256D" w:rsidRDefault="008817CF" w:rsidP="008817CF">
      <w:pPr>
        <w:rPr>
          <w:rFonts w:ascii="Cambria" w:hAnsi="Cambria" w:cstheme="minorHAnsi"/>
        </w:rPr>
      </w:pPr>
    </w:p>
    <w:p w14:paraId="7415EA94" w14:textId="77777777" w:rsidR="008817CF" w:rsidRPr="0003256D" w:rsidRDefault="008817CF" w:rsidP="008817CF">
      <w:pPr>
        <w:jc w:val="center"/>
        <w:rPr>
          <w:rFonts w:ascii="Cambria" w:hAnsi="Cambria" w:cstheme="minorHAnsi"/>
          <w:b/>
          <w:bCs/>
        </w:rPr>
      </w:pPr>
      <w:r w:rsidRPr="0003256D">
        <w:rPr>
          <w:rFonts w:ascii="Cambria" w:hAnsi="Cambria" w:cstheme="minorHAnsi"/>
          <w:b/>
          <w:bCs/>
        </w:rPr>
        <w:lastRenderedPageBreak/>
        <w:t>Dispone:</w:t>
      </w:r>
    </w:p>
    <w:p w14:paraId="07D52841" w14:textId="77777777" w:rsidR="008817CF" w:rsidRPr="0003256D" w:rsidRDefault="008817CF" w:rsidP="008817CF">
      <w:pPr>
        <w:rPr>
          <w:rFonts w:ascii="Cambria" w:hAnsi="Cambria" w:cstheme="minorHAnsi"/>
        </w:rPr>
      </w:pPr>
    </w:p>
    <w:p w14:paraId="1775FC17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  <w:r w:rsidRPr="0003256D">
        <w:rPr>
          <w:rFonts w:ascii="Cambria" w:hAnsi="Cambria" w:cstheme="minorHAnsi"/>
          <w:b/>
          <w:bCs/>
        </w:rPr>
        <w:t>PRIMERO.</w:t>
      </w:r>
      <w:r w:rsidRPr="0003256D">
        <w:rPr>
          <w:rFonts w:ascii="Cambria" w:hAnsi="Cambria" w:cstheme="minorHAnsi"/>
        </w:rPr>
        <w:t xml:space="preserve"> Modificar los artículos 2, 3, 4, 11 y 14 del acuerdo de Superintendente SGS-A-0041-2014, para que en lo sucesivo se lean de la siguiente forma:</w:t>
      </w:r>
    </w:p>
    <w:p w14:paraId="2454B3DB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6084A68F" w14:textId="77777777" w:rsidR="008817CF" w:rsidRPr="0003256D" w:rsidRDefault="008817CF" w:rsidP="008817CF">
      <w:pPr>
        <w:ind w:left="567"/>
        <w:jc w:val="both"/>
        <w:rPr>
          <w:rFonts w:ascii="Cambria" w:hAnsi="Cambria" w:cstheme="minorHAnsi"/>
          <w:b/>
          <w:bCs/>
        </w:rPr>
      </w:pPr>
      <w:r w:rsidRPr="0003256D">
        <w:rPr>
          <w:rFonts w:ascii="Cambria" w:hAnsi="Cambria" w:cstheme="minorHAnsi"/>
          <w:b/>
          <w:bCs/>
        </w:rPr>
        <w:t>“Artículo 2. Normas supletorias</w:t>
      </w:r>
    </w:p>
    <w:p w14:paraId="5BF69929" w14:textId="77777777" w:rsidR="008817CF" w:rsidRPr="0003256D" w:rsidRDefault="008817CF" w:rsidP="008817CF">
      <w:pPr>
        <w:pStyle w:val="Textoindependiente"/>
        <w:spacing w:before="247"/>
        <w:ind w:left="567" w:right="4"/>
        <w:jc w:val="both"/>
        <w:rPr>
          <w:rFonts w:ascii="Cambria" w:hAnsi="Cambria"/>
        </w:rPr>
      </w:pPr>
      <w:r w:rsidRPr="0003256D">
        <w:rPr>
          <w:rFonts w:ascii="Cambria" w:hAnsi="Cambria"/>
        </w:rPr>
        <w:t>Para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las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situaciones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no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reguladas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por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los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presentes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lineamientos,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rigen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supletoriamente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las disposiciones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contenidas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en la normativa para el uso de firma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digital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certificada,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los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lineamientos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para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uso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Sugese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Línea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y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para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Administración de los Esquemas de Seguridad (AES) que dicte el Superintendente, 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  <w:i/>
          <w:iCs/>
        </w:rPr>
        <w:t>Reglamento</w:t>
      </w:r>
      <w:r w:rsidRPr="0003256D">
        <w:rPr>
          <w:rFonts w:ascii="Cambria" w:hAnsi="Cambria"/>
          <w:i/>
          <w:iCs/>
          <w:spacing w:val="1"/>
        </w:rPr>
        <w:t xml:space="preserve"> </w:t>
      </w:r>
      <w:r w:rsidRPr="0003256D">
        <w:rPr>
          <w:rFonts w:ascii="Cambria" w:hAnsi="Cambria"/>
          <w:i/>
          <w:iCs/>
        </w:rPr>
        <w:t>sobre</w:t>
      </w:r>
      <w:r w:rsidRPr="0003256D">
        <w:rPr>
          <w:rFonts w:ascii="Cambria" w:hAnsi="Cambria"/>
          <w:i/>
          <w:iCs/>
          <w:spacing w:val="1"/>
        </w:rPr>
        <w:t xml:space="preserve"> </w:t>
      </w:r>
      <w:r w:rsidRPr="0003256D">
        <w:rPr>
          <w:rFonts w:ascii="Cambria" w:hAnsi="Cambria"/>
          <w:i/>
          <w:iCs/>
        </w:rPr>
        <w:t>Registro</w:t>
      </w:r>
      <w:r w:rsidRPr="0003256D">
        <w:rPr>
          <w:rFonts w:ascii="Cambria" w:hAnsi="Cambria"/>
          <w:i/>
          <w:iCs/>
          <w:spacing w:val="1"/>
        </w:rPr>
        <w:t xml:space="preserve"> </w:t>
      </w:r>
      <w:r w:rsidRPr="0003256D">
        <w:rPr>
          <w:rFonts w:ascii="Cambria" w:hAnsi="Cambria"/>
          <w:i/>
          <w:iCs/>
        </w:rPr>
        <w:t>de Productos de Seguros</w:t>
      </w:r>
      <w:r w:rsidRPr="0003256D">
        <w:rPr>
          <w:rFonts w:ascii="Cambria" w:hAnsi="Cambria"/>
        </w:rPr>
        <w:t xml:space="preserve"> y el </w:t>
      </w:r>
      <w:r w:rsidRPr="0003256D">
        <w:rPr>
          <w:rFonts w:ascii="Cambria" w:hAnsi="Cambria"/>
          <w:i/>
          <w:iCs/>
        </w:rPr>
        <w:t>Reglamento sobre Inclusión y Acceso al Seguro</w:t>
      </w:r>
      <w:r w:rsidRPr="0003256D">
        <w:rPr>
          <w:rFonts w:ascii="Cambria" w:hAnsi="Cambria"/>
        </w:rPr>
        <w:t>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así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como las demás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normas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jurídicas</w:t>
      </w:r>
      <w:r w:rsidRPr="0003256D">
        <w:rPr>
          <w:rFonts w:ascii="Cambria" w:hAnsi="Cambria"/>
          <w:spacing w:val="16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supervisión</w:t>
      </w:r>
      <w:r w:rsidRPr="0003256D">
        <w:rPr>
          <w:rFonts w:ascii="Cambria" w:hAnsi="Cambria"/>
          <w:spacing w:val="19"/>
        </w:rPr>
        <w:t xml:space="preserve"> </w:t>
      </w:r>
      <w:r w:rsidRPr="0003256D">
        <w:rPr>
          <w:rFonts w:ascii="Cambria" w:hAnsi="Cambria"/>
        </w:rPr>
        <w:t>que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resulten</w:t>
      </w:r>
      <w:r w:rsidRPr="0003256D">
        <w:rPr>
          <w:rFonts w:ascii="Cambria" w:hAnsi="Cambria"/>
          <w:spacing w:val="33"/>
        </w:rPr>
        <w:t xml:space="preserve"> </w:t>
      </w:r>
      <w:r w:rsidRPr="0003256D">
        <w:rPr>
          <w:rFonts w:ascii="Cambria" w:hAnsi="Cambria"/>
        </w:rPr>
        <w:t>aplicables.”</w:t>
      </w:r>
    </w:p>
    <w:p w14:paraId="1E5E923D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2D1CE78F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48EC11AB" w14:textId="77777777" w:rsidR="008817CF" w:rsidRPr="0003256D" w:rsidRDefault="008817CF" w:rsidP="008817CF">
      <w:pPr>
        <w:ind w:left="567"/>
        <w:jc w:val="both"/>
        <w:rPr>
          <w:rFonts w:ascii="Cambria" w:hAnsi="Cambria" w:cstheme="minorHAnsi"/>
          <w:b/>
          <w:bCs/>
        </w:rPr>
      </w:pPr>
      <w:r w:rsidRPr="0003256D">
        <w:rPr>
          <w:rFonts w:ascii="Cambria" w:hAnsi="Cambria" w:cstheme="minorHAnsi"/>
          <w:b/>
          <w:bCs/>
        </w:rPr>
        <w:t>“Artículo 3. Presentación de la solicitud</w:t>
      </w:r>
    </w:p>
    <w:p w14:paraId="236EBA38" w14:textId="77777777" w:rsidR="008817CF" w:rsidRPr="0003256D" w:rsidRDefault="008817CF" w:rsidP="008817CF">
      <w:pPr>
        <w:pStyle w:val="Ttulo1"/>
      </w:pPr>
    </w:p>
    <w:p w14:paraId="69EABBCD" w14:textId="77777777" w:rsidR="008817CF" w:rsidRPr="0003256D" w:rsidRDefault="008817CF" w:rsidP="008817CF">
      <w:pPr>
        <w:pStyle w:val="Textoindependiente"/>
        <w:spacing w:after="0"/>
        <w:ind w:left="567" w:right="143"/>
        <w:jc w:val="both"/>
        <w:rPr>
          <w:rFonts w:ascii="Cambria" w:hAnsi="Cambria"/>
        </w:rPr>
      </w:pPr>
      <w:r w:rsidRPr="0003256D">
        <w:rPr>
          <w:rFonts w:ascii="Cambria" w:hAnsi="Cambria"/>
          <w:spacing w:val="-1"/>
        </w:rPr>
        <w:t xml:space="preserve">La solicitud </w:t>
      </w:r>
      <w:r w:rsidRPr="0003256D">
        <w:rPr>
          <w:rFonts w:ascii="Cambria" w:hAnsi="Cambria"/>
        </w:rPr>
        <w:t>de registro de un producto nuevo o la actualización de uno existente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debe presentarse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ante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Superintendencia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mediante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sistema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Servicio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Registros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Productos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(RPS) de la Sugese, disponible en la plataforma Sugese en Línea, accesible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desde</w:t>
      </w:r>
      <w:r w:rsidRPr="0003256D">
        <w:rPr>
          <w:rFonts w:ascii="Cambria" w:hAnsi="Cambria"/>
          <w:spacing w:val="20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8"/>
        </w:rPr>
        <w:t xml:space="preserve"> </w:t>
      </w:r>
      <w:r w:rsidRPr="0003256D">
        <w:rPr>
          <w:rFonts w:ascii="Cambria" w:hAnsi="Cambria"/>
        </w:rPr>
        <w:t>sitio</w:t>
      </w:r>
      <w:r w:rsidRPr="0003256D">
        <w:rPr>
          <w:rFonts w:ascii="Cambria" w:hAnsi="Cambria"/>
          <w:spacing w:val="11"/>
        </w:rPr>
        <w:t xml:space="preserve"> </w:t>
      </w:r>
      <w:r w:rsidRPr="0003256D">
        <w:rPr>
          <w:rFonts w:ascii="Cambria" w:hAnsi="Cambria"/>
        </w:rPr>
        <w:t>web</w:t>
      </w:r>
      <w:r w:rsidRPr="0003256D">
        <w:rPr>
          <w:rFonts w:ascii="Cambria" w:hAnsi="Cambria"/>
          <w:spacing w:val="-10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SUGESE.</w:t>
      </w:r>
    </w:p>
    <w:p w14:paraId="6D338FEC" w14:textId="77777777" w:rsidR="008817CF" w:rsidRPr="0003256D" w:rsidRDefault="008817CF" w:rsidP="008817CF">
      <w:pPr>
        <w:pStyle w:val="Textoindependiente"/>
        <w:spacing w:after="0"/>
        <w:ind w:left="567" w:right="150"/>
        <w:jc w:val="both"/>
        <w:rPr>
          <w:rFonts w:ascii="Cambria" w:hAnsi="Cambria"/>
        </w:rPr>
      </w:pPr>
    </w:p>
    <w:p w14:paraId="6E253283" w14:textId="77777777" w:rsidR="008817CF" w:rsidRPr="0003256D" w:rsidRDefault="008817CF" w:rsidP="008817CF">
      <w:pPr>
        <w:pStyle w:val="Textoindependiente"/>
        <w:spacing w:after="0"/>
        <w:ind w:left="567" w:right="150"/>
        <w:jc w:val="both"/>
        <w:rPr>
          <w:rFonts w:ascii="Cambria" w:hAnsi="Cambria"/>
        </w:rPr>
      </w:pPr>
      <w:r w:rsidRPr="0003256D">
        <w:rPr>
          <w:rFonts w:ascii="Cambria" w:hAnsi="Cambria"/>
        </w:rPr>
        <w:t>La solicitud debe ser firmada digitalmente por un representante legal de la entidad 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apoderado con facultades suficientes para realizar el trámite registrado en el Servicio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Roles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</w:rPr>
        <w:t>SUGESE.</w:t>
      </w:r>
    </w:p>
    <w:p w14:paraId="240FCD71" w14:textId="77777777" w:rsidR="008817CF" w:rsidRPr="0003256D" w:rsidRDefault="008817CF" w:rsidP="008817CF">
      <w:pPr>
        <w:pStyle w:val="Textoindependiente"/>
        <w:spacing w:after="0"/>
        <w:ind w:left="567" w:right="136"/>
        <w:jc w:val="both"/>
        <w:rPr>
          <w:rFonts w:ascii="Cambria" w:hAnsi="Cambria"/>
          <w:spacing w:val="-3"/>
        </w:rPr>
      </w:pPr>
    </w:p>
    <w:p w14:paraId="0D4939A7" w14:textId="77777777" w:rsidR="008817CF" w:rsidRPr="0003256D" w:rsidRDefault="008817CF" w:rsidP="008817CF">
      <w:pPr>
        <w:pStyle w:val="Textoindependiente"/>
        <w:spacing w:after="0"/>
        <w:ind w:left="567" w:right="136"/>
        <w:jc w:val="both"/>
        <w:rPr>
          <w:rFonts w:ascii="Cambria" w:hAnsi="Cambria"/>
        </w:rPr>
      </w:pPr>
      <w:r w:rsidRPr="0003256D">
        <w:rPr>
          <w:rFonts w:ascii="Cambria" w:hAnsi="Cambria"/>
          <w:spacing w:val="-3"/>
        </w:rPr>
        <w:t xml:space="preserve">La entidad aseguradora es la responsable </w:t>
      </w:r>
      <w:r w:rsidRPr="0003256D">
        <w:rPr>
          <w:rFonts w:ascii="Cambria" w:hAnsi="Cambria"/>
          <w:spacing w:val="-2"/>
        </w:rPr>
        <w:t>de la veracidad y exactitud de la información</w:t>
      </w:r>
      <w:r w:rsidRPr="0003256D">
        <w:rPr>
          <w:rFonts w:ascii="Cambria" w:hAnsi="Cambria"/>
          <w:spacing w:val="-1"/>
        </w:rPr>
        <w:t xml:space="preserve"> </w:t>
      </w:r>
      <w:r w:rsidRPr="0003256D">
        <w:rPr>
          <w:rFonts w:ascii="Cambria" w:hAnsi="Cambria"/>
        </w:rPr>
        <w:t>consignada</w:t>
      </w:r>
      <w:r w:rsidRPr="0003256D">
        <w:rPr>
          <w:rFonts w:ascii="Cambria" w:hAnsi="Cambria"/>
          <w:spacing w:val="35"/>
        </w:rPr>
        <w:t xml:space="preserve"> </w:t>
      </w:r>
      <w:r w:rsidRPr="0003256D">
        <w:rPr>
          <w:rFonts w:ascii="Cambria" w:hAnsi="Cambria"/>
        </w:rPr>
        <w:t>en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-8"/>
        </w:rPr>
        <w:t xml:space="preserve"> </w:t>
      </w:r>
      <w:r w:rsidRPr="0003256D">
        <w:rPr>
          <w:rFonts w:ascii="Cambria" w:hAnsi="Cambria"/>
        </w:rPr>
        <w:t>sistema.</w:t>
      </w:r>
    </w:p>
    <w:p w14:paraId="4D3567BA" w14:textId="77777777" w:rsidR="008817CF" w:rsidRPr="0003256D" w:rsidRDefault="008817CF" w:rsidP="008817CF">
      <w:pPr>
        <w:pStyle w:val="Textoindependiente"/>
        <w:spacing w:after="0"/>
        <w:ind w:left="567" w:right="129"/>
        <w:jc w:val="both"/>
        <w:rPr>
          <w:rFonts w:ascii="Cambria" w:hAnsi="Cambria"/>
          <w:spacing w:val="-3"/>
        </w:rPr>
      </w:pPr>
    </w:p>
    <w:p w14:paraId="14D91CEB" w14:textId="77777777" w:rsidR="008817CF" w:rsidRPr="0003256D" w:rsidRDefault="008817CF" w:rsidP="008817CF">
      <w:pPr>
        <w:pStyle w:val="Textoindependiente"/>
        <w:spacing w:after="0"/>
        <w:ind w:left="567" w:right="129"/>
        <w:jc w:val="both"/>
        <w:rPr>
          <w:rFonts w:ascii="Cambria" w:hAnsi="Cambria"/>
        </w:rPr>
      </w:pPr>
      <w:r w:rsidRPr="0003256D">
        <w:rPr>
          <w:rFonts w:ascii="Cambria" w:hAnsi="Cambria"/>
          <w:spacing w:val="-3"/>
        </w:rPr>
        <w:t xml:space="preserve">La autenticación y las firmas que requiera el </w:t>
      </w:r>
      <w:r w:rsidRPr="0003256D">
        <w:rPr>
          <w:rFonts w:ascii="Cambria" w:hAnsi="Cambria"/>
          <w:spacing w:val="-2"/>
        </w:rPr>
        <w:t>sistema se deben realizar mediante el uso</w:t>
      </w:r>
      <w:r w:rsidRPr="0003256D">
        <w:rPr>
          <w:rFonts w:ascii="Cambria" w:hAnsi="Cambria"/>
          <w:spacing w:val="-1"/>
        </w:rPr>
        <w:t xml:space="preserve"> </w:t>
      </w:r>
      <w:r w:rsidRPr="0003256D">
        <w:rPr>
          <w:rFonts w:ascii="Cambria" w:hAnsi="Cambria"/>
        </w:rPr>
        <w:t>de firma digital certificada, de conformidad con los lineamientos para el uso de firma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digital</w:t>
      </w:r>
      <w:r w:rsidRPr="0003256D">
        <w:rPr>
          <w:rFonts w:ascii="Cambria" w:hAnsi="Cambria"/>
          <w:spacing w:val="22"/>
        </w:rPr>
        <w:t xml:space="preserve"> </w:t>
      </w:r>
      <w:r w:rsidRPr="0003256D">
        <w:rPr>
          <w:rFonts w:ascii="Cambria" w:hAnsi="Cambria"/>
        </w:rPr>
        <w:t>certificada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emitidos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por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7"/>
        </w:rPr>
        <w:t xml:space="preserve"> </w:t>
      </w:r>
      <w:r w:rsidRPr="0003256D">
        <w:rPr>
          <w:rFonts w:ascii="Cambria" w:hAnsi="Cambria"/>
        </w:rPr>
        <w:t>Superintendente.”</w:t>
      </w:r>
    </w:p>
    <w:p w14:paraId="68372EBF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28094B40" w14:textId="77777777" w:rsidR="008817CF" w:rsidRPr="0003256D" w:rsidRDefault="008817CF" w:rsidP="008817CF">
      <w:pPr>
        <w:jc w:val="both"/>
        <w:rPr>
          <w:rFonts w:ascii="Cambria" w:hAnsi="Cambria" w:cstheme="minorHAnsi"/>
          <w:b/>
          <w:bCs/>
        </w:rPr>
      </w:pPr>
    </w:p>
    <w:p w14:paraId="0798A561" w14:textId="77777777" w:rsidR="008817CF" w:rsidRPr="0003256D" w:rsidRDefault="008817CF" w:rsidP="008817CF">
      <w:pPr>
        <w:ind w:left="567"/>
        <w:jc w:val="both"/>
        <w:rPr>
          <w:rFonts w:ascii="Cambria" w:hAnsi="Cambria" w:cstheme="minorHAnsi"/>
          <w:b/>
          <w:bCs/>
        </w:rPr>
      </w:pPr>
      <w:r w:rsidRPr="0003256D">
        <w:rPr>
          <w:rFonts w:ascii="Cambria" w:hAnsi="Cambria" w:cstheme="minorHAnsi"/>
          <w:b/>
          <w:bCs/>
        </w:rPr>
        <w:t>“Artículo 4. Requisitos de la solicitud</w:t>
      </w:r>
    </w:p>
    <w:p w14:paraId="060D2686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418BA391" w14:textId="77777777" w:rsidR="008817CF" w:rsidRPr="0003256D" w:rsidRDefault="008817CF" w:rsidP="008817CF">
      <w:pPr>
        <w:ind w:left="567"/>
        <w:jc w:val="both"/>
        <w:rPr>
          <w:rFonts w:ascii="Cambria" w:hAnsi="Cambria" w:cstheme="minorHAnsi"/>
        </w:rPr>
      </w:pPr>
      <w:r w:rsidRPr="0003256D">
        <w:rPr>
          <w:rFonts w:ascii="Cambria" w:hAnsi="Cambria" w:cstheme="minorHAnsi"/>
        </w:rPr>
        <w:lastRenderedPageBreak/>
        <w:t>Para la solicitud de registro la entidad aseguradora debe completar la siguiente información o adjuntar los documentos que se indican de seguido:</w:t>
      </w:r>
    </w:p>
    <w:p w14:paraId="250ED70E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455D04B5" w14:textId="77777777" w:rsidR="008817CF" w:rsidRPr="0003256D" w:rsidRDefault="008817CF" w:rsidP="008817CF">
      <w:pPr>
        <w:pStyle w:val="Prrafodelista"/>
        <w:numPr>
          <w:ilvl w:val="0"/>
          <w:numId w:val="2"/>
        </w:numPr>
        <w:ind w:left="993" w:hanging="426"/>
        <w:jc w:val="both"/>
        <w:rPr>
          <w:rFonts w:ascii="Cambria" w:hAnsi="Cambria" w:cstheme="majorHAnsi"/>
          <w:b/>
          <w:bCs/>
        </w:rPr>
      </w:pPr>
      <w:r w:rsidRPr="0003256D">
        <w:rPr>
          <w:rFonts w:ascii="Cambria" w:hAnsi="Cambria" w:cstheme="majorHAnsi"/>
          <w:b/>
          <w:bCs/>
        </w:rPr>
        <w:t>Características del producto:</w:t>
      </w:r>
    </w:p>
    <w:p w14:paraId="1C8A7EAE" w14:textId="77777777" w:rsidR="008817CF" w:rsidRPr="0003256D" w:rsidRDefault="008817CF" w:rsidP="008817CF">
      <w:pPr>
        <w:pStyle w:val="Textoindependiente"/>
        <w:spacing w:after="0"/>
        <w:rPr>
          <w:rFonts w:ascii="Cambria" w:hAnsi="Cambria"/>
        </w:rPr>
      </w:pPr>
    </w:p>
    <w:p w14:paraId="082A9468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42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  <w:spacing w:val="-2"/>
        </w:rPr>
        <w:t xml:space="preserve">Nombre del </w:t>
      </w:r>
      <w:r w:rsidRPr="0003256D">
        <w:rPr>
          <w:rFonts w:ascii="Cambria" w:hAnsi="Cambria"/>
          <w:b/>
          <w:spacing w:val="-1"/>
        </w:rPr>
        <w:t xml:space="preserve">producto: </w:t>
      </w:r>
      <w:r w:rsidRPr="0003256D">
        <w:rPr>
          <w:rFonts w:ascii="Cambria" w:hAnsi="Cambria"/>
          <w:spacing w:val="-1"/>
        </w:rPr>
        <w:t>Debe indicarse el nombre completo del producto el cual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debe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coincidir</w:t>
      </w:r>
      <w:r w:rsidRPr="0003256D">
        <w:rPr>
          <w:rFonts w:ascii="Cambria" w:hAnsi="Cambria"/>
          <w:spacing w:val="6"/>
        </w:rPr>
        <w:t xml:space="preserve"> </w:t>
      </w:r>
      <w:r w:rsidRPr="0003256D">
        <w:rPr>
          <w:rFonts w:ascii="Cambria" w:hAnsi="Cambria"/>
        </w:rPr>
        <w:t>con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-8"/>
        </w:rPr>
        <w:t xml:space="preserve"> </w:t>
      </w:r>
      <w:r w:rsidRPr="0003256D">
        <w:rPr>
          <w:rFonts w:ascii="Cambria" w:hAnsi="Cambria"/>
        </w:rPr>
        <w:t>resto</w:t>
      </w:r>
      <w:r w:rsidRPr="0003256D">
        <w:rPr>
          <w:rFonts w:ascii="Cambria" w:hAnsi="Cambria"/>
          <w:spacing w:val="26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-12"/>
        </w:rPr>
        <w:t xml:space="preserve"> </w:t>
      </w:r>
      <w:r w:rsidRPr="0003256D">
        <w:rPr>
          <w:rFonts w:ascii="Cambria" w:hAnsi="Cambria"/>
        </w:rPr>
        <w:t>documentación.</w:t>
      </w:r>
    </w:p>
    <w:p w14:paraId="648C2049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42" w:hanging="283"/>
        <w:contextualSpacing w:val="0"/>
        <w:jc w:val="both"/>
        <w:rPr>
          <w:rFonts w:ascii="Cambria" w:hAnsi="Cambria"/>
          <w:i/>
          <w:iCs/>
        </w:rPr>
      </w:pPr>
      <w:r w:rsidRPr="0003256D">
        <w:rPr>
          <w:rFonts w:ascii="Cambria" w:hAnsi="Cambria"/>
          <w:b/>
        </w:rPr>
        <w:t>Categoría, ramo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  <w:b/>
        </w:rPr>
        <w:t>y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  <w:b/>
        </w:rPr>
        <w:t>línea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  <w:b/>
        </w:rPr>
        <w:t>de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  <w:b/>
        </w:rPr>
        <w:t>seguro:</w:t>
      </w:r>
      <w:r w:rsidRPr="0003256D">
        <w:rPr>
          <w:rFonts w:ascii="Cambria" w:hAnsi="Cambria"/>
          <w:b/>
          <w:spacing w:val="1"/>
        </w:rPr>
        <w:t xml:space="preserve">  </w:t>
      </w:r>
      <w:r w:rsidRPr="0003256D">
        <w:rPr>
          <w:rFonts w:ascii="Cambria" w:hAnsi="Cambria"/>
        </w:rPr>
        <w:t xml:space="preserve">De conformidad con las disposiciones en esta materia del </w:t>
      </w:r>
      <w:r w:rsidRPr="0003256D">
        <w:rPr>
          <w:rFonts w:ascii="Cambria" w:hAnsi="Cambria"/>
          <w:i/>
          <w:iCs/>
        </w:rPr>
        <w:t>Reglamento sobre Autorizaciones, Registros y Requisitos de Funcionamiento de Entidades Supervisadas por la Superintendencia General de Seguros.</w:t>
      </w:r>
    </w:p>
    <w:p w14:paraId="6EBF8DCC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45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 xml:space="preserve">Modalidad de contratación: </w:t>
      </w:r>
      <w:r w:rsidRPr="0003256D">
        <w:rPr>
          <w:rFonts w:ascii="Cambria" w:hAnsi="Cambria"/>
        </w:rPr>
        <w:t>Individual,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colectivo contributivo,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colectivo no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contributivo</w:t>
      </w:r>
      <w:r w:rsidRPr="0003256D">
        <w:rPr>
          <w:rFonts w:ascii="Cambria" w:hAnsi="Cambria"/>
          <w:spacing w:val="12"/>
        </w:rPr>
        <w:t xml:space="preserve"> </w:t>
      </w:r>
      <w:r w:rsidRPr="0003256D">
        <w:rPr>
          <w:rFonts w:ascii="Cambria" w:hAnsi="Cambria"/>
        </w:rPr>
        <w:t>(selección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múltiple).</w:t>
      </w:r>
    </w:p>
    <w:p w14:paraId="45AFBFEC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  <w:spacing w:val="-2"/>
        </w:rPr>
        <w:t>Tipo de</w:t>
      </w:r>
      <w:r w:rsidRPr="0003256D">
        <w:rPr>
          <w:rFonts w:ascii="Cambria" w:hAnsi="Cambria"/>
          <w:b/>
          <w:spacing w:val="-14"/>
        </w:rPr>
        <w:t xml:space="preserve"> </w:t>
      </w:r>
      <w:r w:rsidRPr="0003256D">
        <w:rPr>
          <w:rFonts w:ascii="Cambria" w:hAnsi="Cambria"/>
          <w:b/>
          <w:spacing w:val="-2"/>
        </w:rPr>
        <w:t>contrato:</w:t>
      </w:r>
      <w:r w:rsidRPr="0003256D">
        <w:rPr>
          <w:rFonts w:ascii="Cambria" w:hAnsi="Cambria"/>
          <w:b/>
          <w:spacing w:val="-21"/>
        </w:rPr>
        <w:t xml:space="preserve"> </w:t>
      </w:r>
      <w:r w:rsidRPr="0003256D">
        <w:rPr>
          <w:rFonts w:ascii="Cambria" w:hAnsi="Cambria"/>
          <w:spacing w:val="-2"/>
        </w:rPr>
        <w:t>Adhesión-general,</w:t>
      </w:r>
      <w:r w:rsidRPr="0003256D">
        <w:rPr>
          <w:rFonts w:ascii="Cambria" w:hAnsi="Cambria"/>
          <w:spacing w:val="8"/>
        </w:rPr>
        <w:t xml:space="preserve"> </w:t>
      </w:r>
      <w:r w:rsidRPr="0003256D">
        <w:rPr>
          <w:rFonts w:ascii="Cambria" w:hAnsi="Cambria"/>
          <w:spacing w:val="-2"/>
        </w:rPr>
        <w:t>adhesión-tipo.</w:t>
      </w:r>
    </w:p>
    <w:p w14:paraId="0262A179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40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 xml:space="preserve">Tarifa reasegurador: </w:t>
      </w:r>
      <w:r w:rsidRPr="0003256D">
        <w:rPr>
          <w:rFonts w:ascii="Cambria" w:hAnsi="Cambria"/>
        </w:rPr>
        <w:t>se indica si utiliza o no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tarifa de reasegurador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para la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determinación</w:t>
      </w:r>
      <w:r w:rsidRPr="0003256D">
        <w:rPr>
          <w:rFonts w:ascii="Cambria" w:hAnsi="Cambria"/>
          <w:spacing w:val="20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las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primas.</w:t>
      </w:r>
    </w:p>
    <w:p w14:paraId="1CD93F2E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  <w:spacing w:val="-2"/>
        </w:rPr>
        <w:t>Tarifa</w:t>
      </w:r>
      <w:r w:rsidRPr="0003256D">
        <w:rPr>
          <w:rFonts w:ascii="Cambria" w:hAnsi="Cambria"/>
          <w:b/>
          <w:spacing w:val="-22"/>
        </w:rPr>
        <w:t xml:space="preserve"> </w:t>
      </w:r>
      <w:r w:rsidRPr="0003256D">
        <w:rPr>
          <w:rFonts w:ascii="Cambria" w:hAnsi="Cambria"/>
          <w:b/>
          <w:spacing w:val="-2"/>
        </w:rPr>
        <w:t>experimental:</w:t>
      </w:r>
      <w:r w:rsidRPr="0003256D">
        <w:rPr>
          <w:rFonts w:ascii="Cambria" w:hAnsi="Cambria"/>
          <w:b/>
          <w:spacing w:val="-3"/>
        </w:rPr>
        <w:t xml:space="preserve"> </w:t>
      </w:r>
      <w:r w:rsidRPr="0003256D">
        <w:rPr>
          <w:rFonts w:ascii="Cambria" w:hAnsi="Cambria"/>
          <w:spacing w:val="-1"/>
        </w:rPr>
        <w:t>se</w:t>
      </w:r>
      <w:r w:rsidRPr="0003256D">
        <w:rPr>
          <w:rFonts w:ascii="Cambria" w:hAnsi="Cambria"/>
          <w:spacing w:val="6"/>
        </w:rPr>
        <w:t xml:space="preserve"> </w:t>
      </w:r>
      <w:r w:rsidRPr="0003256D">
        <w:rPr>
          <w:rFonts w:ascii="Cambria" w:hAnsi="Cambria"/>
          <w:spacing w:val="-1"/>
        </w:rPr>
        <w:t>indica</w:t>
      </w:r>
      <w:r w:rsidRPr="0003256D">
        <w:rPr>
          <w:rFonts w:ascii="Cambria" w:hAnsi="Cambria"/>
          <w:spacing w:val="6"/>
        </w:rPr>
        <w:t xml:space="preserve"> </w:t>
      </w:r>
      <w:r w:rsidRPr="0003256D">
        <w:rPr>
          <w:rFonts w:ascii="Cambria" w:hAnsi="Cambria"/>
          <w:spacing w:val="-1"/>
        </w:rPr>
        <w:t>sí</w:t>
      </w:r>
      <w:r w:rsidRPr="0003256D">
        <w:rPr>
          <w:rFonts w:ascii="Cambria" w:hAnsi="Cambria"/>
          <w:spacing w:val="9"/>
        </w:rPr>
        <w:t xml:space="preserve"> </w:t>
      </w:r>
      <w:r w:rsidRPr="0003256D">
        <w:rPr>
          <w:rFonts w:ascii="Cambria" w:hAnsi="Cambria"/>
          <w:spacing w:val="-1"/>
        </w:rPr>
        <w:t>utiliza</w:t>
      </w:r>
      <w:r w:rsidRPr="0003256D">
        <w:rPr>
          <w:rFonts w:ascii="Cambria" w:hAnsi="Cambria"/>
          <w:spacing w:val="6"/>
        </w:rPr>
        <w:t xml:space="preserve"> </w:t>
      </w:r>
      <w:r w:rsidRPr="0003256D">
        <w:rPr>
          <w:rFonts w:ascii="Cambria" w:hAnsi="Cambria"/>
          <w:spacing w:val="-1"/>
        </w:rPr>
        <w:t>o</w:t>
      </w:r>
      <w:r w:rsidRPr="0003256D">
        <w:rPr>
          <w:rFonts w:ascii="Cambria" w:hAnsi="Cambria"/>
          <w:spacing w:val="12"/>
        </w:rPr>
        <w:t xml:space="preserve"> </w:t>
      </w:r>
      <w:r w:rsidRPr="0003256D">
        <w:rPr>
          <w:rFonts w:ascii="Cambria" w:hAnsi="Cambria"/>
          <w:spacing w:val="-1"/>
        </w:rPr>
        <w:t>no</w:t>
      </w:r>
      <w:r w:rsidRPr="0003256D">
        <w:rPr>
          <w:rFonts w:ascii="Cambria" w:hAnsi="Cambria"/>
          <w:spacing w:val="-4"/>
        </w:rPr>
        <w:t xml:space="preserve"> </w:t>
      </w:r>
      <w:r w:rsidRPr="0003256D">
        <w:rPr>
          <w:rFonts w:ascii="Cambria" w:hAnsi="Cambria"/>
          <w:spacing w:val="-1"/>
        </w:rPr>
        <w:t>tarifa</w:t>
      </w:r>
      <w:r w:rsidRPr="0003256D">
        <w:rPr>
          <w:rFonts w:ascii="Cambria" w:hAnsi="Cambria"/>
          <w:spacing w:val="6"/>
        </w:rPr>
        <w:t xml:space="preserve"> </w:t>
      </w:r>
      <w:r w:rsidRPr="0003256D">
        <w:rPr>
          <w:rFonts w:ascii="Cambria" w:hAnsi="Cambria"/>
          <w:spacing w:val="-1"/>
        </w:rPr>
        <w:t>experimental y la próxima fecha en que se revisarán las tarifas experimentales.</w:t>
      </w:r>
    </w:p>
    <w:p w14:paraId="55597F3C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42" w:hanging="284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 xml:space="preserve">Moneda: </w:t>
      </w:r>
      <w:r w:rsidRPr="0003256D">
        <w:rPr>
          <w:rFonts w:ascii="Cambria" w:hAnsi="Cambria"/>
        </w:rPr>
        <w:t>colones, dólares o euros (opción múltiple). Si requiere indicar otra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  <w:spacing w:val="-1"/>
        </w:rPr>
        <w:t xml:space="preserve">moneda debe comunicarlo a la Superintendencia de previo </w:t>
      </w:r>
      <w:r w:rsidRPr="0003256D">
        <w:rPr>
          <w:rFonts w:ascii="Cambria" w:hAnsi="Cambria"/>
        </w:rPr>
        <w:t>a la presentación de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solicitud.</w:t>
      </w:r>
    </w:p>
    <w:p w14:paraId="65730220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41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>Vigencia (Temporalidad del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  <w:b/>
        </w:rPr>
        <w:t>Producto):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</w:rPr>
        <w:t>Anual,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vitalicio,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mayor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un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año,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  <w:spacing w:val="-2"/>
        </w:rPr>
        <w:t>menor</w:t>
      </w:r>
      <w:r w:rsidRPr="0003256D">
        <w:rPr>
          <w:rFonts w:ascii="Cambria" w:hAnsi="Cambria"/>
          <w:spacing w:val="-9"/>
        </w:rPr>
        <w:t xml:space="preserve"> </w:t>
      </w:r>
      <w:r w:rsidRPr="0003256D">
        <w:rPr>
          <w:rFonts w:ascii="Cambria" w:hAnsi="Cambria"/>
          <w:spacing w:val="-2"/>
        </w:rPr>
        <w:t>a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  <w:spacing w:val="-2"/>
        </w:rPr>
        <w:t>un</w:t>
      </w:r>
      <w:r w:rsidRPr="0003256D">
        <w:rPr>
          <w:rFonts w:ascii="Cambria" w:hAnsi="Cambria"/>
          <w:spacing w:val="-12"/>
        </w:rPr>
        <w:t xml:space="preserve"> </w:t>
      </w:r>
      <w:r w:rsidRPr="0003256D">
        <w:rPr>
          <w:rFonts w:ascii="Cambria" w:hAnsi="Cambria"/>
          <w:spacing w:val="-2"/>
        </w:rPr>
        <w:t>año,</w:t>
      </w:r>
      <w:r w:rsidRPr="0003256D">
        <w:rPr>
          <w:rFonts w:ascii="Cambria" w:hAnsi="Cambria"/>
          <w:spacing w:val="-3"/>
        </w:rPr>
        <w:t xml:space="preserve"> </w:t>
      </w:r>
      <w:r w:rsidRPr="0003256D">
        <w:rPr>
          <w:rFonts w:ascii="Cambria" w:hAnsi="Cambria"/>
          <w:spacing w:val="-2"/>
        </w:rPr>
        <w:t>multianual,</w:t>
      </w:r>
      <w:r w:rsidRPr="0003256D">
        <w:rPr>
          <w:rFonts w:ascii="Cambria" w:hAnsi="Cambria"/>
          <w:spacing w:val="9"/>
        </w:rPr>
        <w:t xml:space="preserve"> </w:t>
      </w:r>
      <w:r w:rsidRPr="0003256D">
        <w:rPr>
          <w:rFonts w:ascii="Cambria" w:hAnsi="Cambria"/>
          <w:spacing w:val="-2"/>
        </w:rPr>
        <w:t>por</w:t>
      </w:r>
      <w:r w:rsidRPr="0003256D">
        <w:rPr>
          <w:rFonts w:ascii="Cambria" w:hAnsi="Cambria"/>
          <w:spacing w:val="-9"/>
        </w:rPr>
        <w:t xml:space="preserve"> </w:t>
      </w:r>
      <w:r w:rsidRPr="0003256D">
        <w:rPr>
          <w:rFonts w:ascii="Cambria" w:hAnsi="Cambria"/>
          <w:spacing w:val="-2"/>
        </w:rPr>
        <w:t>duración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2"/>
        </w:rPr>
        <w:t>(por</w:t>
      </w:r>
      <w:r w:rsidRPr="0003256D">
        <w:rPr>
          <w:rFonts w:ascii="Cambria" w:hAnsi="Cambria"/>
          <w:spacing w:val="-9"/>
        </w:rPr>
        <w:t xml:space="preserve"> </w:t>
      </w:r>
      <w:r w:rsidRPr="0003256D">
        <w:rPr>
          <w:rFonts w:ascii="Cambria" w:hAnsi="Cambria"/>
          <w:spacing w:val="-2"/>
        </w:rPr>
        <w:t>ejemplo</w:t>
      </w:r>
      <w:r w:rsidRPr="0003256D">
        <w:rPr>
          <w:rFonts w:ascii="Cambria" w:hAnsi="Cambria"/>
          <w:spacing w:val="-5"/>
        </w:rPr>
        <w:t xml:space="preserve"> </w:t>
      </w:r>
      <w:r w:rsidRPr="0003256D">
        <w:rPr>
          <w:rFonts w:ascii="Cambria" w:hAnsi="Cambria"/>
          <w:spacing w:val="-2"/>
        </w:rPr>
        <w:t>de</w:t>
      </w:r>
      <w:r w:rsidRPr="0003256D">
        <w:rPr>
          <w:rFonts w:ascii="Cambria" w:hAnsi="Cambria"/>
          <w:spacing w:val="-9"/>
        </w:rPr>
        <w:t xml:space="preserve"> </w:t>
      </w:r>
      <w:r w:rsidRPr="0003256D">
        <w:rPr>
          <w:rFonts w:ascii="Cambria" w:hAnsi="Cambria"/>
          <w:spacing w:val="-2"/>
        </w:rPr>
        <w:t>la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  <w:spacing w:val="-2"/>
        </w:rPr>
        <w:t>obra,</w:t>
      </w:r>
      <w:r w:rsidRPr="0003256D">
        <w:rPr>
          <w:rFonts w:ascii="Cambria" w:hAnsi="Cambria"/>
          <w:spacing w:val="-6"/>
        </w:rPr>
        <w:t xml:space="preserve"> </w:t>
      </w:r>
      <w:r w:rsidRPr="0003256D">
        <w:rPr>
          <w:rFonts w:ascii="Cambria" w:hAnsi="Cambria"/>
          <w:spacing w:val="-1"/>
        </w:rPr>
        <w:t>de</w:t>
      </w:r>
      <w:r w:rsidRPr="0003256D">
        <w:rPr>
          <w:rFonts w:ascii="Cambria" w:hAnsi="Cambria"/>
          <w:spacing w:val="-9"/>
        </w:rPr>
        <w:t xml:space="preserve"> </w:t>
      </w:r>
      <w:r w:rsidRPr="0003256D">
        <w:rPr>
          <w:rFonts w:ascii="Cambria" w:hAnsi="Cambria"/>
          <w:spacing w:val="-1"/>
        </w:rPr>
        <w:t>los</w:t>
      </w:r>
      <w:r w:rsidRPr="0003256D">
        <w:rPr>
          <w:rFonts w:ascii="Cambria" w:hAnsi="Cambria"/>
          <w:spacing w:val="-12"/>
        </w:rPr>
        <w:t xml:space="preserve"> </w:t>
      </w:r>
      <w:r w:rsidRPr="0003256D">
        <w:rPr>
          <w:rFonts w:ascii="Cambria" w:hAnsi="Cambria"/>
          <w:spacing w:val="-1"/>
        </w:rPr>
        <w:t>cultivos,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entre</w:t>
      </w:r>
      <w:r w:rsidRPr="0003256D">
        <w:rPr>
          <w:rFonts w:ascii="Cambria" w:hAnsi="Cambria"/>
          <w:spacing w:val="19"/>
        </w:rPr>
        <w:t xml:space="preserve"> </w:t>
      </w:r>
      <w:r w:rsidRPr="0003256D">
        <w:rPr>
          <w:rFonts w:ascii="Cambria" w:hAnsi="Cambria"/>
        </w:rPr>
        <w:t>otros),</w:t>
      </w:r>
      <w:r w:rsidRPr="0003256D">
        <w:rPr>
          <w:rFonts w:ascii="Cambria" w:hAnsi="Cambria"/>
          <w:spacing w:val="-8"/>
        </w:rPr>
        <w:t xml:space="preserve"> </w:t>
      </w:r>
      <w:r w:rsidRPr="0003256D">
        <w:rPr>
          <w:rFonts w:ascii="Cambria" w:hAnsi="Cambria"/>
        </w:rPr>
        <w:t>edad</w:t>
      </w:r>
      <w:r w:rsidRPr="0003256D">
        <w:rPr>
          <w:rFonts w:ascii="Cambria" w:hAnsi="Cambria"/>
          <w:spacing w:val="19"/>
        </w:rPr>
        <w:t xml:space="preserve"> </w:t>
      </w:r>
      <w:r w:rsidRPr="0003256D">
        <w:rPr>
          <w:rFonts w:ascii="Cambria" w:hAnsi="Cambria"/>
        </w:rPr>
        <w:t>alcanzada</w:t>
      </w:r>
      <w:r w:rsidRPr="0003256D">
        <w:rPr>
          <w:rFonts w:ascii="Cambria" w:hAnsi="Cambria"/>
          <w:spacing w:val="19"/>
        </w:rPr>
        <w:t xml:space="preserve"> </w:t>
      </w:r>
      <w:r w:rsidRPr="0003256D">
        <w:rPr>
          <w:rFonts w:ascii="Cambria" w:hAnsi="Cambria"/>
        </w:rPr>
        <w:t>(selección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múltiple).</w:t>
      </w:r>
    </w:p>
    <w:p w14:paraId="082583F5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16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 xml:space="preserve">Renovable: </w:t>
      </w:r>
      <w:r w:rsidRPr="0003256D">
        <w:rPr>
          <w:rFonts w:ascii="Cambria" w:hAnsi="Cambria"/>
        </w:rPr>
        <w:t>se indica sí el producto es renovable o no renovable.</w:t>
      </w:r>
    </w:p>
    <w:p w14:paraId="22440AEC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hanging="283"/>
        <w:contextualSpacing w:val="0"/>
        <w:jc w:val="both"/>
        <w:rPr>
          <w:rFonts w:ascii="Cambria" w:hAnsi="Cambria"/>
          <w:i/>
          <w:iCs/>
        </w:rPr>
      </w:pPr>
      <w:r w:rsidRPr="0003256D">
        <w:rPr>
          <w:rFonts w:ascii="Cambria" w:hAnsi="Cambria"/>
          <w:b/>
          <w:spacing w:val="-2"/>
        </w:rPr>
        <w:t>Autoexpedible:</w:t>
      </w:r>
      <w:r w:rsidRPr="0003256D">
        <w:rPr>
          <w:rFonts w:ascii="Cambria" w:hAnsi="Cambria"/>
          <w:b/>
          <w:spacing w:val="-20"/>
        </w:rPr>
        <w:t xml:space="preserve"> </w:t>
      </w:r>
      <w:r w:rsidRPr="0003256D">
        <w:rPr>
          <w:rFonts w:ascii="Cambria" w:hAnsi="Cambria"/>
          <w:spacing w:val="-2"/>
        </w:rPr>
        <w:t>se</w:t>
      </w:r>
      <w:r w:rsidRPr="0003256D">
        <w:rPr>
          <w:rFonts w:ascii="Cambria" w:hAnsi="Cambria"/>
          <w:spacing w:val="-10"/>
        </w:rPr>
        <w:t xml:space="preserve"> </w:t>
      </w:r>
      <w:r w:rsidRPr="0003256D">
        <w:rPr>
          <w:rFonts w:ascii="Cambria" w:hAnsi="Cambria"/>
          <w:spacing w:val="-2"/>
        </w:rPr>
        <w:t>indica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2"/>
        </w:rPr>
        <w:t>si</w:t>
      </w:r>
      <w:r w:rsidRPr="0003256D">
        <w:rPr>
          <w:rFonts w:ascii="Cambria" w:hAnsi="Cambria"/>
          <w:spacing w:val="8"/>
        </w:rPr>
        <w:t xml:space="preserve"> </w:t>
      </w:r>
      <w:r w:rsidRPr="0003256D">
        <w:rPr>
          <w:rFonts w:ascii="Cambria" w:hAnsi="Cambria"/>
          <w:spacing w:val="-2"/>
        </w:rPr>
        <w:t>el</w:t>
      </w:r>
      <w:r w:rsidRPr="0003256D">
        <w:rPr>
          <w:rFonts w:ascii="Cambria" w:hAnsi="Cambria"/>
          <w:spacing w:val="9"/>
        </w:rPr>
        <w:t xml:space="preserve"> </w:t>
      </w:r>
      <w:r w:rsidRPr="0003256D">
        <w:rPr>
          <w:rFonts w:ascii="Cambria" w:hAnsi="Cambria"/>
          <w:spacing w:val="-2"/>
        </w:rPr>
        <w:t>producto</w:t>
      </w:r>
      <w:r w:rsidRPr="0003256D">
        <w:rPr>
          <w:rFonts w:ascii="Cambria" w:hAnsi="Cambria"/>
          <w:spacing w:val="17"/>
        </w:rPr>
        <w:t xml:space="preserve"> </w:t>
      </w:r>
      <w:r w:rsidRPr="0003256D">
        <w:rPr>
          <w:rFonts w:ascii="Cambria" w:hAnsi="Cambria"/>
          <w:spacing w:val="-2"/>
        </w:rPr>
        <w:t>es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  <w:spacing w:val="-2"/>
        </w:rPr>
        <w:t>o</w:t>
      </w:r>
      <w:r w:rsidRPr="0003256D">
        <w:rPr>
          <w:rFonts w:ascii="Cambria" w:hAnsi="Cambria"/>
          <w:spacing w:val="-5"/>
        </w:rPr>
        <w:t xml:space="preserve"> </w:t>
      </w:r>
      <w:r w:rsidRPr="0003256D">
        <w:rPr>
          <w:rFonts w:ascii="Cambria" w:hAnsi="Cambria"/>
          <w:spacing w:val="-2"/>
        </w:rPr>
        <w:t>no</w:t>
      </w:r>
      <w:r w:rsidRPr="0003256D">
        <w:rPr>
          <w:rFonts w:ascii="Cambria" w:hAnsi="Cambria"/>
          <w:spacing w:val="11"/>
        </w:rPr>
        <w:t xml:space="preserve"> </w:t>
      </w:r>
      <w:r w:rsidRPr="0003256D">
        <w:rPr>
          <w:rFonts w:ascii="Cambria" w:hAnsi="Cambria"/>
          <w:spacing w:val="-2"/>
        </w:rPr>
        <w:t>un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  <w:spacing w:val="-2"/>
        </w:rPr>
        <w:t>seguro</w:t>
      </w:r>
      <w:r w:rsidRPr="0003256D">
        <w:rPr>
          <w:rFonts w:ascii="Cambria" w:hAnsi="Cambria"/>
          <w:spacing w:val="27"/>
        </w:rPr>
        <w:t xml:space="preserve"> </w:t>
      </w:r>
      <w:r w:rsidRPr="0003256D">
        <w:rPr>
          <w:rFonts w:ascii="Cambria" w:hAnsi="Cambria"/>
          <w:spacing w:val="-2"/>
        </w:rPr>
        <w:t xml:space="preserve">autoexpedible según lo establecido en la LRMS y el </w:t>
      </w:r>
      <w:r w:rsidRPr="0003256D">
        <w:rPr>
          <w:rFonts w:ascii="Cambria" w:hAnsi="Cambria"/>
          <w:i/>
          <w:iCs/>
          <w:spacing w:val="-2"/>
        </w:rPr>
        <w:t>Reglamento de Inclusión y Acceso al Seguro.</w:t>
      </w:r>
    </w:p>
    <w:p w14:paraId="2763CD10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54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 xml:space="preserve">Coberturas adicionales: </w:t>
      </w:r>
      <w:r w:rsidRPr="0003256D">
        <w:rPr>
          <w:rFonts w:ascii="Cambria" w:hAnsi="Cambria"/>
        </w:rPr>
        <w:t>se indica si el producto cuenta o no con coberturas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adicionales</w:t>
      </w:r>
    </w:p>
    <w:p w14:paraId="3ABEA3AC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41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 xml:space="preserve">Cobertura de servicio: </w:t>
      </w:r>
      <w:r w:rsidRPr="0003256D">
        <w:rPr>
          <w:rFonts w:ascii="Cambria" w:hAnsi="Cambria"/>
        </w:rPr>
        <w:t>se indica si el producto cuenta o no con coberturas de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servicio.</w:t>
      </w:r>
    </w:p>
    <w:p w14:paraId="3E99D48D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39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>Participación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  <w:b/>
        </w:rPr>
        <w:t>de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  <w:b/>
        </w:rPr>
        <w:t>beneficios:</w:t>
      </w:r>
      <w:r w:rsidRPr="0003256D">
        <w:rPr>
          <w:rFonts w:ascii="Cambria" w:hAnsi="Cambria"/>
          <w:b/>
          <w:spacing w:val="1"/>
        </w:rPr>
        <w:t xml:space="preserve"> </w:t>
      </w:r>
      <w:r w:rsidRPr="0003256D">
        <w:rPr>
          <w:rFonts w:ascii="Cambria" w:hAnsi="Cambria"/>
        </w:rPr>
        <w:t>se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indica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si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producto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cuenta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no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participación</w:t>
      </w:r>
      <w:r w:rsidRPr="0003256D">
        <w:rPr>
          <w:rFonts w:ascii="Cambria" w:hAnsi="Cambria"/>
          <w:spacing w:val="20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beneficios</w:t>
      </w:r>
    </w:p>
    <w:p w14:paraId="2E7C019C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right="136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</w:rPr>
        <w:t xml:space="preserve">Proveedor servicios auxiliares: </w:t>
      </w:r>
      <w:r w:rsidRPr="0003256D">
        <w:rPr>
          <w:rFonts w:ascii="Cambria" w:hAnsi="Cambria"/>
        </w:rPr>
        <w:t>se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indica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si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producto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cuenta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no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proveedores de servicios auxiliares para la atención de determinados servicios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al</w:t>
      </w:r>
      <w:r w:rsidRPr="0003256D">
        <w:rPr>
          <w:rFonts w:ascii="Cambria" w:hAnsi="Cambria"/>
          <w:spacing w:val="8"/>
        </w:rPr>
        <w:t xml:space="preserve"> </w:t>
      </w:r>
      <w:r w:rsidRPr="0003256D">
        <w:rPr>
          <w:rFonts w:ascii="Cambria" w:hAnsi="Cambria"/>
        </w:rPr>
        <w:t>tomador o</w:t>
      </w:r>
      <w:r w:rsidRPr="0003256D">
        <w:rPr>
          <w:rFonts w:ascii="Cambria" w:hAnsi="Cambria"/>
          <w:spacing w:val="-6"/>
        </w:rPr>
        <w:t xml:space="preserve"> </w:t>
      </w:r>
      <w:r w:rsidRPr="0003256D">
        <w:rPr>
          <w:rFonts w:ascii="Cambria" w:hAnsi="Cambria"/>
        </w:rPr>
        <w:t>asegurado.</w:t>
      </w:r>
    </w:p>
    <w:p w14:paraId="66569616" w14:textId="77777777" w:rsidR="008817CF" w:rsidRPr="0003256D" w:rsidRDefault="008817CF" w:rsidP="008817CF">
      <w:pPr>
        <w:pStyle w:val="Prrafodelista"/>
        <w:widowControl w:val="0"/>
        <w:numPr>
          <w:ilvl w:val="1"/>
          <w:numId w:val="6"/>
        </w:numPr>
        <w:autoSpaceDE w:val="0"/>
        <w:autoSpaceDN w:val="0"/>
        <w:ind w:left="1276" w:hanging="28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b/>
          <w:spacing w:val="-2"/>
        </w:rPr>
        <w:t>Producto</w:t>
      </w:r>
      <w:r w:rsidRPr="0003256D">
        <w:rPr>
          <w:rFonts w:ascii="Cambria" w:hAnsi="Cambria"/>
          <w:b/>
          <w:spacing w:val="-14"/>
        </w:rPr>
        <w:t xml:space="preserve"> </w:t>
      </w:r>
      <w:r w:rsidRPr="0003256D">
        <w:rPr>
          <w:rFonts w:ascii="Cambria" w:hAnsi="Cambria"/>
          <w:b/>
          <w:spacing w:val="-2"/>
        </w:rPr>
        <w:t>paquete:</w:t>
      </w:r>
      <w:r w:rsidRPr="0003256D">
        <w:rPr>
          <w:rFonts w:ascii="Cambria" w:hAnsi="Cambria"/>
          <w:b/>
          <w:spacing w:val="-4"/>
        </w:rPr>
        <w:t xml:space="preserve"> </w:t>
      </w:r>
      <w:r w:rsidRPr="0003256D">
        <w:rPr>
          <w:rFonts w:ascii="Cambria" w:hAnsi="Cambria"/>
          <w:spacing w:val="-2"/>
        </w:rPr>
        <w:t>se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2"/>
        </w:rPr>
        <w:t>indica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2"/>
        </w:rPr>
        <w:t>si</w:t>
      </w:r>
      <w:r w:rsidRPr="0003256D">
        <w:rPr>
          <w:rFonts w:ascii="Cambria" w:hAnsi="Cambria"/>
          <w:spacing w:val="10"/>
        </w:rPr>
        <w:t xml:space="preserve"> </w:t>
      </w:r>
      <w:r w:rsidRPr="0003256D">
        <w:rPr>
          <w:rFonts w:ascii="Cambria" w:hAnsi="Cambria"/>
          <w:spacing w:val="-2"/>
        </w:rPr>
        <w:t>es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  <w:spacing w:val="-2"/>
        </w:rPr>
        <w:t>o</w:t>
      </w:r>
      <w:r w:rsidRPr="0003256D">
        <w:rPr>
          <w:rFonts w:ascii="Cambria" w:hAnsi="Cambria"/>
          <w:spacing w:val="-5"/>
        </w:rPr>
        <w:t xml:space="preserve"> </w:t>
      </w:r>
      <w:r w:rsidRPr="0003256D">
        <w:rPr>
          <w:rFonts w:ascii="Cambria" w:hAnsi="Cambria"/>
          <w:spacing w:val="-1"/>
        </w:rPr>
        <w:t>no</w:t>
      </w:r>
      <w:r w:rsidRPr="0003256D">
        <w:rPr>
          <w:rFonts w:ascii="Cambria" w:hAnsi="Cambria"/>
          <w:spacing w:val="11"/>
        </w:rPr>
        <w:t xml:space="preserve"> </w:t>
      </w:r>
      <w:r w:rsidRPr="0003256D">
        <w:rPr>
          <w:rFonts w:ascii="Cambria" w:hAnsi="Cambria"/>
          <w:spacing w:val="-1"/>
        </w:rPr>
        <w:t>un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  <w:spacing w:val="-1"/>
        </w:rPr>
        <w:t>producto</w:t>
      </w:r>
      <w:r w:rsidRPr="0003256D">
        <w:rPr>
          <w:rFonts w:ascii="Cambria" w:hAnsi="Cambria"/>
          <w:spacing w:val="11"/>
        </w:rPr>
        <w:t xml:space="preserve"> </w:t>
      </w:r>
      <w:r w:rsidRPr="0003256D">
        <w:rPr>
          <w:rFonts w:ascii="Cambria" w:hAnsi="Cambria"/>
          <w:spacing w:val="-1"/>
        </w:rPr>
        <w:t>paquete.</w:t>
      </w:r>
    </w:p>
    <w:p w14:paraId="22C8B0B9" w14:textId="77777777" w:rsidR="008817CF" w:rsidRPr="0003256D" w:rsidRDefault="008817CF" w:rsidP="008817CF">
      <w:pPr>
        <w:ind w:left="1276" w:hanging="283"/>
        <w:jc w:val="both"/>
        <w:rPr>
          <w:rFonts w:ascii="Cambria" w:hAnsi="Cambria" w:cstheme="minorHAnsi"/>
        </w:rPr>
      </w:pPr>
    </w:p>
    <w:p w14:paraId="08305DCF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428B954E" w14:textId="77777777" w:rsidR="008817CF" w:rsidRPr="0003256D" w:rsidRDefault="008817CF" w:rsidP="008817CF">
      <w:pPr>
        <w:pStyle w:val="Prrafodelista"/>
        <w:numPr>
          <w:ilvl w:val="0"/>
          <w:numId w:val="2"/>
        </w:numPr>
        <w:ind w:left="993" w:hanging="426"/>
        <w:jc w:val="both"/>
        <w:rPr>
          <w:rFonts w:ascii="Cambria" w:hAnsi="Cambria" w:cstheme="minorHAnsi"/>
          <w:b/>
          <w:bCs/>
        </w:rPr>
      </w:pPr>
      <w:r w:rsidRPr="0003256D">
        <w:rPr>
          <w:rFonts w:ascii="Cambria" w:hAnsi="Cambria" w:cstheme="majorHAnsi"/>
          <w:b/>
          <w:bCs/>
        </w:rPr>
        <w:lastRenderedPageBreak/>
        <w:t>Documentación del producto que debe adjuntarse a la solicitud:</w:t>
      </w:r>
    </w:p>
    <w:p w14:paraId="7FEBB9A2" w14:textId="77777777" w:rsidR="008817CF" w:rsidRPr="0003256D" w:rsidRDefault="008817CF" w:rsidP="008817CF">
      <w:pPr>
        <w:ind w:left="1276" w:hanging="283"/>
        <w:jc w:val="both"/>
        <w:rPr>
          <w:rFonts w:ascii="Cambria" w:hAnsi="Cambria" w:cstheme="minorHAnsi"/>
        </w:rPr>
      </w:pPr>
    </w:p>
    <w:p w14:paraId="113D7610" w14:textId="77777777" w:rsidR="008817CF" w:rsidRPr="0003256D" w:rsidRDefault="008817CF" w:rsidP="008817CF">
      <w:pPr>
        <w:pStyle w:val="Prrafodelista"/>
        <w:numPr>
          <w:ilvl w:val="0"/>
          <w:numId w:val="1"/>
        </w:numPr>
        <w:ind w:left="1276" w:hanging="283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b/>
          <w:bCs/>
          <w:color w:val="000000"/>
          <w:lang w:eastAsia="en-US"/>
        </w:rPr>
        <w:t xml:space="preserve">Condiciones generales: 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>El archivo debe ser en formato word doc o docx y el tamaño máximo es de 5MB.</w:t>
      </w:r>
    </w:p>
    <w:p w14:paraId="7DE7012D" w14:textId="77777777" w:rsidR="008817CF" w:rsidRPr="0003256D" w:rsidRDefault="008817CF" w:rsidP="008817CF">
      <w:pPr>
        <w:pStyle w:val="Prrafodelista"/>
        <w:numPr>
          <w:ilvl w:val="0"/>
          <w:numId w:val="1"/>
        </w:numPr>
        <w:ind w:left="1276" w:hanging="283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b/>
          <w:bCs/>
          <w:color w:val="000000"/>
          <w:lang w:eastAsia="en-US"/>
        </w:rPr>
        <w:t xml:space="preserve">Nota técnica: 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>El archivo debe presentarse en formato word doc o docx y su tamaño máximo es de 5MB. Es posible adjuntar dentro del documento objetos en Excel.</w:t>
      </w:r>
    </w:p>
    <w:p w14:paraId="2225127C" w14:textId="77777777" w:rsidR="008817CF" w:rsidRPr="0003256D" w:rsidRDefault="008817CF" w:rsidP="008817CF">
      <w:pPr>
        <w:pStyle w:val="Prrafodelista"/>
        <w:numPr>
          <w:ilvl w:val="0"/>
          <w:numId w:val="1"/>
        </w:numPr>
        <w:ind w:left="1276" w:hanging="283"/>
        <w:jc w:val="both"/>
        <w:rPr>
          <w:rFonts w:ascii="Cambria" w:hAnsi="Cambria" w:cstheme="minorHAnsi"/>
        </w:rPr>
      </w:pPr>
      <w:r w:rsidRPr="0003256D">
        <w:rPr>
          <w:rFonts w:ascii="Cambria" w:eastAsiaTheme="minorHAnsi" w:hAnsi="Cambria" w:cstheme="majorHAnsi"/>
          <w:b/>
          <w:bCs/>
          <w:color w:val="000000"/>
          <w:lang w:eastAsia="en-US"/>
        </w:rPr>
        <w:t xml:space="preserve">Solicitud de Seguro: 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>Aplica para todo producto</w:t>
      </w:r>
      <w:r>
        <w:rPr>
          <w:rFonts w:ascii="Cambria" w:eastAsiaTheme="minorHAnsi" w:hAnsi="Cambria" w:cstheme="majorHAnsi"/>
          <w:color w:val="000000"/>
          <w:lang w:eastAsia="en-US"/>
        </w:rPr>
        <w:t>,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 xml:space="preserve"> con excepción de los autoexpedibles. El archivo debe ser en formato doc, docx, pdf, png, jpg o jpeg y el tamaño máximo es de 5MB. Si el producto tiene varios tipos de solicitud de seguro, se puede cargar un documento con las diferentes solicitudes.</w:t>
      </w:r>
    </w:p>
    <w:p w14:paraId="0342F1B2" w14:textId="77777777" w:rsidR="008817CF" w:rsidRPr="0003256D" w:rsidRDefault="008817CF" w:rsidP="008817CF">
      <w:pPr>
        <w:pStyle w:val="Prrafodelista"/>
        <w:numPr>
          <w:ilvl w:val="0"/>
          <w:numId w:val="1"/>
        </w:numPr>
        <w:ind w:left="1276" w:hanging="283"/>
        <w:jc w:val="both"/>
        <w:rPr>
          <w:rFonts w:ascii="Cambria" w:hAnsi="Cambria" w:cstheme="minorHAnsi"/>
        </w:rPr>
      </w:pPr>
      <w:r w:rsidRPr="0003256D">
        <w:rPr>
          <w:rFonts w:ascii="Cambria" w:hAnsi="Cambria" w:cstheme="majorHAnsi"/>
          <w:b/>
          <w:bCs/>
        </w:rPr>
        <w:t>Propuesta u Oferta de Seguro:</w:t>
      </w:r>
      <w:r w:rsidRPr="0003256D">
        <w:rPr>
          <w:rFonts w:ascii="Cambria" w:hAnsi="Cambria" w:cstheme="majorHAnsi"/>
        </w:rPr>
        <w:t xml:space="preserve"> Obligatorio solo para productos autoexpedibles. El archivo debe ser en formato doc, docx, pdf, png, jpg o</w:t>
      </w:r>
      <w:r w:rsidRPr="0003256D">
        <w:rPr>
          <w:rFonts w:ascii="Cambria" w:hAnsi="Cambria" w:cstheme="majorHAnsi"/>
          <w:spacing w:val="1"/>
        </w:rPr>
        <w:t xml:space="preserve"> </w:t>
      </w:r>
      <w:r w:rsidRPr="0003256D">
        <w:rPr>
          <w:rFonts w:ascii="Cambria" w:hAnsi="Cambria" w:cstheme="majorHAnsi"/>
        </w:rPr>
        <w:t>jpeg y el tamaño máximo es de 5MB.</w:t>
      </w:r>
    </w:p>
    <w:p w14:paraId="3A3EFA8D" w14:textId="77777777" w:rsidR="008817CF" w:rsidRPr="0003256D" w:rsidRDefault="008817CF" w:rsidP="008817CF">
      <w:pPr>
        <w:pStyle w:val="Prrafodelista"/>
        <w:numPr>
          <w:ilvl w:val="0"/>
          <w:numId w:val="1"/>
        </w:numPr>
        <w:ind w:left="1276" w:hanging="283"/>
        <w:jc w:val="both"/>
        <w:rPr>
          <w:rFonts w:ascii="Cambria" w:hAnsi="Cambria" w:cstheme="minorHAnsi"/>
        </w:rPr>
      </w:pPr>
      <w:r w:rsidRPr="0003256D">
        <w:rPr>
          <w:rFonts w:ascii="Cambria" w:eastAsiaTheme="minorHAnsi" w:hAnsi="Cambria" w:cstheme="majorHAnsi"/>
          <w:b/>
          <w:bCs/>
          <w:color w:val="000000"/>
          <w:lang w:eastAsia="en-US"/>
        </w:rPr>
        <w:t xml:space="preserve">Certificado de Seguro: 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>Si la modalidad del producto es colectiva, se adjunta el certificado de seguro, el archivo debe tener formato doc, docx, pdf, png, jpg o jpeg y el tamaño de este archivo es de 5MB.</w:t>
      </w:r>
    </w:p>
    <w:p w14:paraId="1D1ED89B" w14:textId="77777777" w:rsidR="008817CF" w:rsidRPr="0003256D" w:rsidRDefault="008817CF" w:rsidP="008817CF">
      <w:pPr>
        <w:pStyle w:val="Prrafodelista"/>
        <w:numPr>
          <w:ilvl w:val="0"/>
          <w:numId w:val="1"/>
        </w:numPr>
        <w:ind w:left="1276" w:hanging="283"/>
        <w:jc w:val="both"/>
        <w:rPr>
          <w:rFonts w:ascii="Cambria" w:hAnsi="Cambria" w:cstheme="minorHAnsi"/>
        </w:rPr>
      </w:pPr>
      <w:r w:rsidRPr="0003256D">
        <w:rPr>
          <w:rFonts w:ascii="Cambria" w:hAnsi="Cambria" w:cstheme="majorHAnsi"/>
          <w:b/>
          <w:spacing w:val="-1"/>
        </w:rPr>
        <w:t>Análisis de Seguro Autoexpedible:</w:t>
      </w:r>
      <w:r w:rsidRPr="0003256D">
        <w:rPr>
          <w:rFonts w:ascii="Cambria" w:hAnsi="Cambria" w:cstheme="majorHAnsi"/>
        </w:rPr>
        <w:t xml:space="preserve"> Si el producto se identifica como autoexpedible. El archivo debe ser en formato word doc o docx y el tamaño máximo es de 5MB.</w:t>
      </w:r>
    </w:p>
    <w:p w14:paraId="43687392" w14:textId="77777777" w:rsidR="008817CF" w:rsidRPr="0003256D" w:rsidRDefault="008817CF" w:rsidP="008817CF">
      <w:pPr>
        <w:pStyle w:val="Prrafodelista"/>
        <w:numPr>
          <w:ilvl w:val="0"/>
          <w:numId w:val="1"/>
        </w:numPr>
        <w:ind w:left="1276" w:hanging="283"/>
        <w:jc w:val="both"/>
        <w:rPr>
          <w:rFonts w:ascii="Cambria" w:hAnsi="Cambria" w:cstheme="minorHAnsi"/>
        </w:rPr>
      </w:pPr>
      <w:r w:rsidRPr="0003256D">
        <w:rPr>
          <w:rFonts w:ascii="Cambria" w:hAnsi="Cambria" w:cstheme="majorHAnsi"/>
          <w:b/>
          <w:bCs/>
        </w:rPr>
        <w:t>DERSA:</w:t>
      </w:r>
      <w:r w:rsidRPr="0003256D">
        <w:rPr>
          <w:rFonts w:ascii="Cambria" w:hAnsi="Cambria" w:cstheme="majorHAnsi"/>
        </w:rPr>
        <w:t xml:space="preserve"> Abreviatura que hace referencia al Documento Estandarizado Resumen de Seguro Autoexpedible, el cual se genera si el producto se identifica como Autoexpedible y las condiciones generales superan la extensión de diez mil (10.000) caracteres, sin contar espacios ni otros contenidos que la normativa excluye. El archivo debe ser en formato word doc o docx y el tamaño máximo es de 5MB.</w:t>
      </w:r>
    </w:p>
    <w:p w14:paraId="192689E6" w14:textId="77777777" w:rsidR="008817CF" w:rsidRPr="0003256D" w:rsidRDefault="008817CF" w:rsidP="008817CF">
      <w:pPr>
        <w:pStyle w:val="Prrafodelista"/>
        <w:numPr>
          <w:ilvl w:val="0"/>
          <w:numId w:val="1"/>
        </w:numPr>
        <w:ind w:left="1276" w:hanging="283"/>
        <w:jc w:val="both"/>
        <w:rPr>
          <w:rFonts w:ascii="Cambria" w:hAnsi="Cambria" w:cstheme="minorHAnsi"/>
        </w:rPr>
      </w:pPr>
      <w:r w:rsidRPr="0003256D">
        <w:rPr>
          <w:rFonts w:ascii="Cambria" w:hAnsi="Cambria" w:cstheme="majorHAnsi"/>
          <w:b/>
          <w:bCs/>
        </w:rPr>
        <w:t>Declaración de Salud:</w:t>
      </w:r>
      <w:r w:rsidRPr="0003256D">
        <w:rPr>
          <w:rFonts w:ascii="Cambria" w:hAnsi="Cambria" w:cstheme="majorHAnsi"/>
        </w:rPr>
        <w:t xml:space="preserve"> Cuando corresponda y si el producto se identifica como autoexpedible. </w:t>
      </w:r>
      <w:r w:rsidRPr="0003256D">
        <w:rPr>
          <w:rFonts w:ascii="Cambria" w:hAnsi="Cambria" w:cstheme="majorHAnsi"/>
          <w:bCs/>
          <w:color w:val="000000"/>
        </w:rPr>
        <w:t>El archivo debe ser en formato word doc o docx y el tamaño máximo es de 5MB.</w:t>
      </w:r>
    </w:p>
    <w:p w14:paraId="7684F892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6640E5D5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62BE12B0" w14:textId="77777777" w:rsidR="008817CF" w:rsidRPr="0003256D" w:rsidRDefault="008817CF" w:rsidP="008817CF">
      <w:pPr>
        <w:pStyle w:val="Prrafodelista"/>
        <w:numPr>
          <w:ilvl w:val="0"/>
          <w:numId w:val="2"/>
        </w:numPr>
        <w:ind w:left="993" w:hanging="426"/>
        <w:jc w:val="both"/>
        <w:rPr>
          <w:rFonts w:ascii="Cambria" w:hAnsi="Cambria" w:cstheme="majorHAnsi"/>
          <w:b/>
          <w:bCs/>
        </w:rPr>
      </w:pPr>
      <w:r w:rsidRPr="0003256D">
        <w:rPr>
          <w:rFonts w:ascii="Cambria" w:hAnsi="Cambria" w:cstheme="majorHAnsi"/>
          <w:b/>
          <w:bCs/>
        </w:rPr>
        <w:t>Análisis de Congruencia</w:t>
      </w:r>
    </w:p>
    <w:p w14:paraId="30DFE2DF" w14:textId="77777777" w:rsidR="008817CF" w:rsidRPr="0003256D" w:rsidRDefault="008817CF" w:rsidP="008817CF">
      <w:pPr>
        <w:pStyle w:val="Textoindependiente"/>
        <w:spacing w:after="0"/>
        <w:rPr>
          <w:rFonts w:ascii="Cambria" w:hAnsi="Cambria"/>
        </w:rPr>
      </w:pPr>
    </w:p>
    <w:p w14:paraId="180F654C" w14:textId="77777777" w:rsidR="008817CF" w:rsidRPr="0003256D" w:rsidRDefault="008817CF" w:rsidP="008817CF">
      <w:pPr>
        <w:pStyle w:val="Textoindependiente"/>
        <w:spacing w:after="0"/>
        <w:ind w:left="993" w:right="133"/>
        <w:jc w:val="both"/>
        <w:rPr>
          <w:rFonts w:ascii="Cambria" w:hAnsi="Cambria"/>
        </w:rPr>
      </w:pPr>
      <w:r w:rsidRPr="0003256D">
        <w:rPr>
          <w:rFonts w:ascii="Cambria" w:hAnsi="Cambria"/>
          <w:spacing w:val="-2"/>
        </w:rPr>
        <w:t xml:space="preserve">Formulario </w:t>
      </w:r>
      <w:r w:rsidRPr="0003256D">
        <w:rPr>
          <w:rFonts w:ascii="Cambria" w:hAnsi="Cambria"/>
          <w:spacing w:val="-1"/>
        </w:rPr>
        <w:t>disponible en el RPS que permite al abogado y actuario, revelar que la nota</w:t>
      </w:r>
      <w:r w:rsidRPr="0003256D">
        <w:rPr>
          <w:rFonts w:ascii="Cambria" w:hAnsi="Cambria"/>
        </w:rPr>
        <w:t xml:space="preserve"> técnica y las condiciones generales de la póliza son consistentes y que cada una de las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obligaciones asumidas en las condiciones contractuales del producto están fielmente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respaldadas mediante los métodos descritos en la nota técnica correspondiente. Para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  <w:spacing w:val="-4"/>
        </w:rPr>
        <w:t xml:space="preserve">cada </w:t>
      </w:r>
      <w:r w:rsidRPr="0003256D">
        <w:rPr>
          <w:rFonts w:ascii="Cambria" w:hAnsi="Cambria"/>
          <w:spacing w:val="-3"/>
        </w:rPr>
        <w:t xml:space="preserve">uno de los aspectos que se listan seguidamente debe </w:t>
      </w:r>
      <w:r w:rsidRPr="0003256D">
        <w:rPr>
          <w:rFonts w:ascii="Cambria" w:hAnsi="Cambria"/>
          <w:spacing w:val="-3"/>
        </w:rPr>
        <w:lastRenderedPageBreak/>
        <w:t>indicarse la página inicial de</w:t>
      </w:r>
      <w:r w:rsidRPr="0003256D">
        <w:rPr>
          <w:rFonts w:ascii="Cambria" w:hAnsi="Cambria"/>
          <w:spacing w:val="-2"/>
        </w:rPr>
        <w:t xml:space="preserve"> </w:t>
      </w:r>
      <w:r w:rsidRPr="0003256D">
        <w:rPr>
          <w:rFonts w:ascii="Cambria" w:hAnsi="Cambria"/>
        </w:rPr>
        <w:t>las condiciones generales y de la nota técnica en donde se describe la variable o tema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indicado.</w:t>
      </w:r>
    </w:p>
    <w:p w14:paraId="21ADD7BF" w14:textId="77777777" w:rsidR="008817CF" w:rsidRDefault="008817CF" w:rsidP="008817CF">
      <w:pPr>
        <w:pStyle w:val="Textoindependiente"/>
        <w:spacing w:after="0"/>
        <w:ind w:left="993" w:right="143"/>
        <w:jc w:val="both"/>
        <w:rPr>
          <w:rFonts w:ascii="Cambria" w:hAnsi="Cambria"/>
          <w:spacing w:val="-3"/>
        </w:rPr>
      </w:pPr>
    </w:p>
    <w:p w14:paraId="253A8AA3" w14:textId="77777777" w:rsidR="008817CF" w:rsidRPr="0003256D" w:rsidRDefault="008817CF" w:rsidP="008817CF">
      <w:pPr>
        <w:pStyle w:val="Textoindependiente"/>
        <w:spacing w:after="0"/>
        <w:ind w:left="993" w:right="143"/>
        <w:jc w:val="both"/>
        <w:rPr>
          <w:rFonts w:ascii="Cambria" w:hAnsi="Cambria"/>
        </w:rPr>
      </w:pPr>
      <w:r w:rsidRPr="0003256D">
        <w:rPr>
          <w:rFonts w:ascii="Cambria" w:hAnsi="Cambria"/>
          <w:spacing w:val="-3"/>
        </w:rPr>
        <w:t>Además</w:t>
      </w:r>
      <w:r>
        <w:rPr>
          <w:rFonts w:ascii="Cambria" w:hAnsi="Cambria"/>
          <w:spacing w:val="-3"/>
        </w:rPr>
        <w:t>,</w:t>
      </w:r>
      <w:r w:rsidRPr="0003256D">
        <w:rPr>
          <w:rFonts w:ascii="Cambria" w:hAnsi="Cambria"/>
          <w:spacing w:val="-3"/>
        </w:rPr>
        <w:t xml:space="preserve"> se debe declarar, seleccionando “sí” o “no”, </w:t>
      </w:r>
      <w:r w:rsidRPr="0003256D">
        <w:rPr>
          <w:rFonts w:ascii="Cambria" w:hAnsi="Cambria"/>
          <w:spacing w:val="-2"/>
        </w:rPr>
        <w:t>si se cumple el principio de congruencia</w:t>
      </w:r>
      <w:r w:rsidRPr="0003256D">
        <w:rPr>
          <w:rFonts w:ascii="Cambria" w:hAnsi="Cambria"/>
          <w:spacing w:val="-1"/>
        </w:rPr>
        <w:t xml:space="preserve"> </w:t>
      </w:r>
      <w:r w:rsidRPr="0003256D">
        <w:rPr>
          <w:rFonts w:ascii="Cambria" w:hAnsi="Cambria"/>
          <w:spacing w:val="-3"/>
        </w:rPr>
        <w:t xml:space="preserve">entre la documentación </w:t>
      </w:r>
      <w:r w:rsidRPr="0003256D">
        <w:rPr>
          <w:rFonts w:ascii="Cambria" w:hAnsi="Cambria"/>
          <w:spacing w:val="-2"/>
        </w:rPr>
        <w:t>contractual y técnica o bien, señalar que “no aplica”, en los casos</w:t>
      </w:r>
      <w:r w:rsidRPr="0003256D">
        <w:rPr>
          <w:rFonts w:ascii="Cambria" w:hAnsi="Cambria"/>
          <w:spacing w:val="-1"/>
        </w:rPr>
        <w:t xml:space="preserve"> </w:t>
      </w:r>
      <w:r w:rsidRPr="0003256D">
        <w:rPr>
          <w:rFonts w:ascii="Cambria" w:hAnsi="Cambria"/>
        </w:rPr>
        <w:t>que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corresponda.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sistema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permite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incluir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observaciones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que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consideren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relevantes.</w:t>
      </w:r>
    </w:p>
    <w:p w14:paraId="51E5574C" w14:textId="77777777" w:rsidR="008817CF" w:rsidRDefault="008817CF" w:rsidP="008817CF">
      <w:pPr>
        <w:pStyle w:val="Textoindependiente"/>
        <w:spacing w:after="0"/>
        <w:ind w:left="993"/>
        <w:jc w:val="both"/>
        <w:rPr>
          <w:rFonts w:ascii="Cambria" w:hAnsi="Cambria"/>
        </w:rPr>
      </w:pPr>
    </w:p>
    <w:p w14:paraId="6652CE68" w14:textId="77777777" w:rsidR="008817CF" w:rsidRDefault="008817CF" w:rsidP="008817CF">
      <w:pPr>
        <w:pStyle w:val="Textoindependiente"/>
        <w:spacing w:after="0"/>
        <w:ind w:left="993"/>
        <w:jc w:val="both"/>
        <w:rPr>
          <w:rFonts w:ascii="Cambria" w:hAnsi="Cambria"/>
        </w:rPr>
      </w:pPr>
      <w:r w:rsidRPr="0003256D">
        <w:rPr>
          <w:rFonts w:ascii="Cambria" w:hAnsi="Cambria"/>
        </w:rPr>
        <w:t>Los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</w:rPr>
        <w:t>temas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</w:rPr>
        <w:t>que</w:t>
      </w:r>
      <w:r w:rsidRPr="0003256D">
        <w:rPr>
          <w:rFonts w:ascii="Cambria" w:hAnsi="Cambria"/>
          <w:spacing w:val="-10"/>
        </w:rPr>
        <w:t xml:space="preserve"> </w:t>
      </w:r>
      <w:r w:rsidRPr="0003256D">
        <w:rPr>
          <w:rFonts w:ascii="Cambria" w:hAnsi="Cambria"/>
        </w:rPr>
        <w:t>deben</w:t>
      </w:r>
      <w:r w:rsidRPr="0003256D">
        <w:rPr>
          <w:rFonts w:ascii="Cambria" w:hAnsi="Cambria"/>
          <w:spacing w:val="2"/>
        </w:rPr>
        <w:t xml:space="preserve"> </w:t>
      </w:r>
      <w:r w:rsidRPr="0003256D">
        <w:rPr>
          <w:rFonts w:ascii="Cambria" w:hAnsi="Cambria"/>
        </w:rPr>
        <w:t>revisarse</w:t>
      </w:r>
      <w:r w:rsidRPr="0003256D">
        <w:rPr>
          <w:rFonts w:ascii="Cambria" w:hAnsi="Cambria"/>
          <w:spacing w:val="2"/>
        </w:rPr>
        <w:t xml:space="preserve"> </w:t>
      </w:r>
      <w:r w:rsidRPr="0003256D">
        <w:rPr>
          <w:rFonts w:ascii="Cambria" w:hAnsi="Cambria"/>
        </w:rPr>
        <w:t>son</w:t>
      </w:r>
      <w:r w:rsidRPr="0003256D">
        <w:rPr>
          <w:rFonts w:ascii="Cambria" w:hAnsi="Cambria"/>
          <w:spacing w:val="-10"/>
        </w:rPr>
        <w:t xml:space="preserve"> </w:t>
      </w:r>
      <w:r w:rsidRPr="0003256D">
        <w:rPr>
          <w:rFonts w:ascii="Cambria" w:hAnsi="Cambria"/>
        </w:rPr>
        <w:t>los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</w:rPr>
        <w:t>siguientes:</w:t>
      </w:r>
    </w:p>
    <w:p w14:paraId="11C556C8" w14:textId="77777777" w:rsidR="008817CF" w:rsidRPr="0003256D" w:rsidRDefault="008817CF" w:rsidP="008817CF">
      <w:pPr>
        <w:pStyle w:val="Textoindependiente"/>
        <w:spacing w:after="0"/>
        <w:ind w:left="993"/>
        <w:jc w:val="both"/>
        <w:rPr>
          <w:rFonts w:ascii="Cambria" w:hAnsi="Cambria"/>
        </w:rPr>
      </w:pPr>
    </w:p>
    <w:p w14:paraId="5A9EF8D1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Nombre</w:t>
      </w:r>
      <w:r w:rsidRPr="0003256D">
        <w:rPr>
          <w:rFonts w:ascii="Cambria" w:hAnsi="Cambria"/>
          <w:spacing w:val="-4"/>
        </w:rPr>
        <w:t xml:space="preserve"> </w:t>
      </w:r>
      <w:r w:rsidRPr="0003256D">
        <w:rPr>
          <w:rFonts w:ascii="Cambria" w:hAnsi="Cambria"/>
        </w:rPr>
        <w:t>del producto</w:t>
      </w:r>
    </w:p>
    <w:p w14:paraId="1FBC52AE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Coberturas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</w:rPr>
        <w:t>básicas</w:t>
      </w:r>
    </w:p>
    <w:p w14:paraId="16BC8E24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spacing w:val="-1"/>
        </w:rPr>
        <w:t>Coberturas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adicionales</w:t>
      </w:r>
    </w:p>
    <w:p w14:paraId="5AA5C601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Coberturas</w:t>
      </w:r>
      <w:r w:rsidRPr="0003256D">
        <w:rPr>
          <w:rFonts w:ascii="Cambria" w:hAnsi="Cambria"/>
          <w:spacing w:val="14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-9"/>
        </w:rPr>
        <w:t xml:space="preserve"> </w:t>
      </w:r>
      <w:r w:rsidRPr="0003256D">
        <w:rPr>
          <w:rFonts w:ascii="Cambria" w:hAnsi="Cambria"/>
        </w:rPr>
        <w:t>servicios</w:t>
      </w:r>
    </w:p>
    <w:p w14:paraId="24AA06C8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9"/>
        </w:tabs>
        <w:autoSpaceDE w:val="0"/>
        <w:autoSpaceDN w:val="0"/>
        <w:ind w:left="1399" w:right="135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Edades:</w:t>
      </w:r>
      <w:r w:rsidRPr="0003256D">
        <w:rPr>
          <w:rFonts w:ascii="Cambria" w:hAnsi="Cambria"/>
          <w:spacing w:val="30"/>
        </w:rPr>
        <w:t xml:space="preserve"> </w:t>
      </w:r>
      <w:r w:rsidRPr="0003256D">
        <w:rPr>
          <w:rFonts w:ascii="Cambria" w:hAnsi="Cambria"/>
        </w:rPr>
        <w:t>según</w:t>
      </w:r>
      <w:r w:rsidRPr="0003256D">
        <w:rPr>
          <w:rFonts w:ascii="Cambria" w:hAnsi="Cambria"/>
          <w:spacing w:val="37"/>
        </w:rPr>
        <w:t xml:space="preserve"> </w:t>
      </w:r>
      <w:r w:rsidRPr="0003256D">
        <w:rPr>
          <w:rFonts w:ascii="Cambria" w:hAnsi="Cambria"/>
        </w:rPr>
        <w:t>fecha</w:t>
      </w:r>
      <w:r w:rsidRPr="0003256D">
        <w:rPr>
          <w:rFonts w:ascii="Cambria" w:hAnsi="Cambria"/>
          <w:spacing w:val="25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25"/>
        </w:rPr>
        <w:t xml:space="preserve"> </w:t>
      </w:r>
      <w:r w:rsidRPr="0003256D">
        <w:rPr>
          <w:rFonts w:ascii="Cambria" w:hAnsi="Cambria"/>
        </w:rPr>
        <w:t>ingreso</w:t>
      </w:r>
      <w:r w:rsidRPr="0003256D">
        <w:rPr>
          <w:rFonts w:ascii="Cambria" w:hAnsi="Cambria"/>
          <w:spacing w:val="44"/>
        </w:rPr>
        <w:t xml:space="preserve"> </w:t>
      </w:r>
      <w:r w:rsidRPr="0003256D">
        <w:rPr>
          <w:rFonts w:ascii="Cambria" w:hAnsi="Cambria"/>
        </w:rPr>
        <w:t>o</w:t>
      </w:r>
      <w:r w:rsidRPr="0003256D">
        <w:rPr>
          <w:rFonts w:ascii="Cambria" w:hAnsi="Cambria"/>
          <w:spacing w:val="16"/>
        </w:rPr>
        <w:t xml:space="preserve"> </w:t>
      </w:r>
      <w:r w:rsidRPr="0003256D">
        <w:rPr>
          <w:rFonts w:ascii="Cambria" w:hAnsi="Cambria"/>
        </w:rPr>
        <w:t>contratación,</w:t>
      </w:r>
      <w:r w:rsidRPr="0003256D">
        <w:rPr>
          <w:rFonts w:ascii="Cambria" w:hAnsi="Cambria"/>
          <w:spacing w:val="28"/>
        </w:rPr>
        <w:t xml:space="preserve"> </w:t>
      </w:r>
      <w:r w:rsidRPr="0003256D">
        <w:rPr>
          <w:rFonts w:ascii="Cambria" w:hAnsi="Cambria"/>
        </w:rPr>
        <w:t>o</w:t>
      </w:r>
      <w:r w:rsidRPr="0003256D">
        <w:rPr>
          <w:rFonts w:ascii="Cambria" w:hAnsi="Cambria"/>
          <w:spacing w:val="16"/>
        </w:rPr>
        <w:t xml:space="preserve"> </w:t>
      </w:r>
      <w:r w:rsidRPr="0003256D">
        <w:rPr>
          <w:rFonts w:ascii="Cambria" w:hAnsi="Cambria"/>
        </w:rPr>
        <w:t>bien</w:t>
      </w:r>
      <w:r w:rsidRPr="0003256D">
        <w:rPr>
          <w:rFonts w:ascii="Cambria" w:hAnsi="Cambria"/>
          <w:spacing w:val="24"/>
        </w:rPr>
        <w:t xml:space="preserve"> </w:t>
      </w:r>
      <w:r w:rsidRPr="0003256D">
        <w:rPr>
          <w:rFonts w:ascii="Cambria" w:hAnsi="Cambria"/>
        </w:rPr>
        <w:t>las</w:t>
      </w:r>
      <w:r w:rsidRPr="0003256D">
        <w:rPr>
          <w:rFonts w:ascii="Cambria" w:hAnsi="Cambria"/>
          <w:spacing w:val="23"/>
        </w:rPr>
        <w:t xml:space="preserve"> </w:t>
      </w:r>
      <w:r w:rsidRPr="0003256D">
        <w:rPr>
          <w:rFonts w:ascii="Cambria" w:hAnsi="Cambria"/>
        </w:rPr>
        <w:t>edades</w:t>
      </w:r>
      <w:r w:rsidRPr="0003256D">
        <w:rPr>
          <w:rFonts w:ascii="Cambria" w:hAnsi="Cambria"/>
          <w:spacing w:val="51"/>
        </w:rPr>
        <w:t xml:space="preserve"> </w:t>
      </w:r>
      <w:r w:rsidRPr="0003256D">
        <w:rPr>
          <w:rFonts w:ascii="Cambria" w:hAnsi="Cambria"/>
        </w:rPr>
        <w:t>por</w:t>
      </w:r>
      <w:r w:rsidRPr="0003256D">
        <w:rPr>
          <w:rFonts w:ascii="Cambria" w:hAnsi="Cambria"/>
          <w:spacing w:val="13"/>
        </w:rPr>
        <w:t xml:space="preserve"> </w:t>
      </w:r>
      <w:r w:rsidRPr="0003256D">
        <w:rPr>
          <w:rFonts w:ascii="Cambria" w:hAnsi="Cambria"/>
        </w:rPr>
        <w:t>tipo</w:t>
      </w:r>
      <w:r w:rsidRPr="0003256D">
        <w:rPr>
          <w:rFonts w:ascii="Cambria" w:hAnsi="Cambria"/>
          <w:spacing w:val="30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cobertura</w:t>
      </w:r>
    </w:p>
    <w:p w14:paraId="29D2E825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Vigencia</w:t>
      </w:r>
    </w:p>
    <w:p w14:paraId="1B20A3D8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Renovación</w:t>
      </w:r>
      <w:r w:rsidRPr="0003256D">
        <w:rPr>
          <w:rFonts w:ascii="Cambria" w:hAnsi="Cambria"/>
          <w:spacing w:val="-6"/>
        </w:rPr>
        <w:t xml:space="preserve"> </w:t>
      </w:r>
      <w:r w:rsidRPr="0003256D">
        <w:rPr>
          <w:rFonts w:ascii="Cambria" w:hAnsi="Cambria"/>
        </w:rPr>
        <w:t>automática</w:t>
      </w:r>
    </w:p>
    <w:p w14:paraId="4E3A451F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spacing w:val="-2"/>
        </w:rPr>
        <w:t>Tipo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  <w:spacing w:val="-2"/>
        </w:rPr>
        <w:t>de contrato: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  <w:spacing w:val="-2"/>
        </w:rPr>
        <w:t>adhesión</w:t>
      </w:r>
      <w:r w:rsidRPr="0003256D">
        <w:rPr>
          <w:rFonts w:ascii="Cambria" w:hAnsi="Cambria"/>
          <w:spacing w:val="26"/>
        </w:rPr>
        <w:t xml:space="preserve"> </w:t>
      </w:r>
      <w:r w:rsidRPr="0003256D">
        <w:rPr>
          <w:rFonts w:ascii="Cambria" w:hAnsi="Cambria"/>
          <w:spacing w:val="-1"/>
        </w:rPr>
        <w:t>general</w:t>
      </w:r>
      <w:r w:rsidRPr="0003256D">
        <w:rPr>
          <w:rFonts w:ascii="Cambria" w:hAnsi="Cambria"/>
          <w:spacing w:val="15"/>
        </w:rPr>
        <w:t xml:space="preserve"> </w:t>
      </w:r>
      <w:r w:rsidRPr="0003256D">
        <w:rPr>
          <w:rFonts w:ascii="Cambria" w:hAnsi="Cambria"/>
          <w:spacing w:val="-1"/>
        </w:rPr>
        <w:t>o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  <w:spacing w:val="-1"/>
        </w:rPr>
        <w:t>adhesión</w:t>
      </w:r>
      <w:r w:rsidRPr="0003256D">
        <w:rPr>
          <w:rFonts w:ascii="Cambria" w:hAnsi="Cambria"/>
          <w:spacing w:val="12"/>
        </w:rPr>
        <w:t xml:space="preserve"> </w:t>
      </w:r>
      <w:r w:rsidRPr="0003256D">
        <w:rPr>
          <w:rFonts w:ascii="Cambria" w:hAnsi="Cambria"/>
          <w:spacing w:val="-1"/>
        </w:rPr>
        <w:t>tipo</w:t>
      </w:r>
    </w:p>
    <w:p w14:paraId="2C7AA42F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Moneda</w:t>
      </w:r>
    </w:p>
    <w:p w14:paraId="77F96474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Modalidad</w:t>
      </w:r>
      <w:r w:rsidRPr="0003256D">
        <w:rPr>
          <w:rFonts w:ascii="Cambria" w:hAnsi="Cambria"/>
        </w:rPr>
        <w:tab/>
        <w:t>de</w:t>
      </w:r>
      <w:r w:rsidRPr="0003256D">
        <w:rPr>
          <w:rFonts w:ascii="Cambria" w:hAnsi="Cambria"/>
        </w:rPr>
        <w:tab/>
        <w:t>contratación:</w:t>
      </w:r>
      <w:r w:rsidRPr="0003256D">
        <w:rPr>
          <w:rFonts w:ascii="Cambria" w:hAnsi="Cambria"/>
        </w:rPr>
        <w:tab/>
        <w:t>individual</w:t>
      </w:r>
      <w:r w:rsidRPr="0003256D">
        <w:rPr>
          <w:rFonts w:ascii="Cambria" w:hAnsi="Cambria"/>
        </w:rPr>
        <w:tab/>
        <w:t xml:space="preserve">o  </w:t>
      </w:r>
      <w:r w:rsidRPr="0003256D">
        <w:rPr>
          <w:rFonts w:ascii="Cambria" w:hAnsi="Cambria"/>
          <w:spacing w:val="31"/>
        </w:rPr>
        <w:t xml:space="preserve"> </w:t>
      </w:r>
      <w:r w:rsidRPr="0003256D">
        <w:rPr>
          <w:rFonts w:ascii="Cambria" w:hAnsi="Cambria"/>
        </w:rPr>
        <w:t xml:space="preserve">colectivo  </w:t>
      </w:r>
      <w:r w:rsidRPr="0003256D">
        <w:rPr>
          <w:rFonts w:ascii="Cambria" w:hAnsi="Cambria"/>
          <w:spacing w:val="32"/>
        </w:rPr>
        <w:t xml:space="preserve"> </w:t>
      </w:r>
      <w:r w:rsidRPr="0003256D">
        <w:rPr>
          <w:rFonts w:ascii="Cambria" w:hAnsi="Cambria"/>
        </w:rPr>
        <w:t>(contributivo</w:t>
      </w:r>
      <w:r w:rsidRPr="0003256D">
        <w:rPr>
          <w:rFonts w:ascii="Cambria" w:hAnsi="Cambria"/>
        </w:rPr>
        <w:tab/>
        <w:t>o</w:t>
      </w:r>
      <w:r w:rsidRPr="0003256D">
        <w:rPr>
          <w:rFonts w:ascii="Cambria" w:hAnsi="Cambria"/>
          <w:spacing w:val="15"/>
        </w:rPr>
        <w:t xml:space="preserve"> </w:t>
      </w:r>
      <w:r w:rsidRPr="0003256D">
        <w:rPr>
          <w:rFonts w:ascii="Cambria" w:hAnsi="Cambria"/>
        </w:rPr>
        <w:t>no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contributivo)</w:t>
      </w:r>
    </w:p>
    <w:p w14:paraId="358FBDFD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spacing w:val="-1"/>
        </w:rPr>
        <w:t>Características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1"/>
        </w:rPr>
        <w:t>especiales</w:t>
      </w:r>
    </w:p>
    <w:p w14:paraId="66785286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Exclusiones</w:t>
      </w:r>
    </w:p>
    <w:p w14:paraId="3102C0B0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Recargos</w:t>
      </w:r>
    </w:p>
    <w:p w14:paraId="51A6E9E4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Fraccionamiento de</w:t>
      </w:r>
      <w:r w:rsidRPr="0003256D">
        <w:rPr>
          <w:rFonts w:ascii="Cambria" w:hAnsi="Cambria"/>
          <w:spacing w:val="-4"/>
        </w:rPr>
        <w:t xml:space="preserve"> </w:t>
      </w:r>
      <w:r w:rsidRPr="0003256D">
        <w:rPr>
          <w:rFonts w:ascii="Cambria" w:hAnsi="Cambria"/>
        </w:rPr>
        <w:t>prima</w:t>
      </w:r>
    </w:p>
    <w:p w14:paraId="0B67B463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Descuentos</w:t>
      </w:r>
    </w:p>
    <w:p w14:paraId="247FE44D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Coaseguros</w:t>
      </w:r>
    </w:p>
    <w:p w14:paraId="59662980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Franquicias</w:t>
      </w:r>
      <w:r w:rsidRPr="0003256D">
        <w:rPr>
          <w:rFonts w:ascii="Cambria" w:hAnsi="Cambria"/>
          <w:spacing w:val="-2"/>
        </w:rPr>
        <w:t xml:space="preserve"> </w:t>
      </w:r>
      <w:r w:rsidRPr="0003256D">
        <w:rPr>
          <w:rFonts w:ascii="Cambria" w:hAnsi="Cambria"/>
        </w:rPr>
        <w:t>o</w:t>
      </w:r>
      <w:r w:rsidRPr="0003256D">
        <w:rPr>
          <w:rFonts w:ascii="Cambria" w:hAnsi="Cambria"/>
          <w:spacing w:val="-8"/>
        </w:rPr>
        <w:t xml:space="preserve"> </w:t>
      </w:r>
      <w:r w:rsidRPr="0003256D">
        <w:rPr>
          <w:rFonts w:ascii="Cambria" w:hAnsi="Cambria"/>
        </w:rPr>
        <w:t>deducibles</w:t>
      </w:r>
    </w:p>
    <w:p w14:paraId="3F52F0F0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Participación</w:t>
      </w:r>
      <w:r w:rsidRPr="0003256D">
        <w:rPr>
          <w:rFonts w:ascii="Cambria" w:hAnsi="Cambria"/>
          <w:spacing w:val="-6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-5"/>
        </w:rPr>
        <w:t xml:space="preserve"> </w:t>
      </w:r>
      <w:r w:rsidRPr="0003256D">
        <w:rPr>
          <w:rFonts w:ascii="Cambria" w:hAnsi="Cambria"/>
        </w:rPr>
        <w:t>beneficios</w:t>
      </w:r>
    </w:p>
    <w:p w14:paraId="6BF1EE11" w14:textId="77777777" w:rsidR="008817CF" w:rsidRPr="0003256D" w:rsidRDefault="008817CF" w:rsidP="008817CF">
      <w:pPr>
        <w:pStyle w:val="Prrafodelista"/>
        <w:widowControl w:val="0"/>
        <w:numPr>
          <w:ilvl w:val="1"/>
          <w:numId w:val="2"/>
        </w:numPr>
        <w:tabs>
          <w:tab w:val="left" w:pos="1398"/>
          <w:tab w:val="left" w:pos="1399"/>
        </w:tabs>
        <w:autoSpaceDE w:val="0"/>
        <w:autoSpaceDN w:val="0"/>
        <w:ind w:left="1399" w:hanging="369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Otros</w:t>
      </w:r>
      <w:r w:rsidRPr="0003256D">
        <w:rPr>
          <w:rFonts w:ascii="Cambria" w:hAnsi="Cambria"/>
          <w:spacing w:val="-12"/>
        </w:rPr>
        <w:t xml:space="preserve"> </w:t>
      </w:r>
      <w:r w:rsidRPr="0003256D">
        <w:rPr>
          <w:rFonts w:ascii="Cambria" w:hAnsi="Cambria"/>
        </w:rPr>
        <w:t>beneficios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</w:rPr>
        <w:t>adicionales</w:t>
      </w:r>
    </w:p>
    <w:p w14:paraId="3B46FBEF" w14:textId="77777777" w:rsidR="008817CF" w:rsidRPr="0003256D" w:rsidRDefault="008817CF" w:rsidP="008817CF">
      <w:pPr>
        <w:tabs>
          <w:tab w:val="left" w:pos="1815"/>
        </w:tabs>
        <w:rPr>
          <w:rFonts w:ascii="Cambria" w:hAnsi="Cambria"/>
        </w:rPr>
      </w:pPr>
    </w:p>
    <w:p w14:paraId="2D3BE01C" w14:textId="77777777" w:rsidR="008817CF" w:rsidRPr="0003256D" w:rsidRDefault="008817CF" w:rsidP="008817CF">
      <w:pPr>
        <w:tabs>
          <w:tab w:val="left" w:pos="1815"/>
        </w:tabs>
        <w:rPr>
          <w:rFonts w:ascii="Cambria" w:hAnsi="Cambria"/>
        </w:rPr>
      </w:pPr>
      <w:r w:rsidRPr="0003256D">
        <w:rPr>
          <w:rFonts w:ascii="Cambria" w:hAnsi="Cambria"/>
        </w:rPr>
        <w:tab/>
      </w:r>
    </w:p>
    <w:p w14:paraId="6D11554E" w14:textId="77777777" w:rsidR="008817CF" w:rsidRPr="00E011D7" w:rsidRDefault="008817CF" w:rsidP="008817CF">
      <w:pPr>
        <w:pStyle w:val="Prrafodelista"/>
        <w:numPr>
          <w:ilvl w:val="0"/>
          <w:numId w:val="2"/>
        </w:numPr>
        <w:ind w:left="993" w:hanging="426"/>
        <w:jc w:val="both"/>
        <w:rPr>
          <w:rFonts w:ascii="Cambria" w:hAnsi="Cambria" w:cstheme="majorHAnsi"/>
          <w:b/>
          <w:bCs/>
        </w:rPr>
      </w:pPr>
      <w:r w:rsidRPr="00E011D7">
        <w:rPr>
          <w:rFonts w:ascii="Cambria" w:hAnsi="Cambria" w:cstheme="majorHAnsi"/>
          <w:b/>
          <w:bCs/>
        </w:rPr>
        <w:t>Información del Acuerdo de Órgano de Dirección</w:t>
      </w:r>
    </w:p>
    <w:p w14:paraId="4D0287F2" w14:textId="77777777" w:rsidR="008817CF" w:rsidRPr="0003256D" w:rsidRDefault="008817CF" w:rsidP="008817CF">
      <w:pPr>
        <w:pStyle w:val="Textoindependiente"/>
        <w:spacing w:after="0"/>
        <w:rPr>
          <w:rFonts w:ascii="Cambria" w:hAnsi="Cambria"/>
        </w:rPr>
      </w:pPr>
    </w:p>
    <w:p w14:paraId="75263D6E" w14:textId="77777777" w:rsidR="008817CF" w:rsidRPr="0003256D" w:rsidRDefault="008817CF" w:rsidP="008817CF">
      <w:pPr>
        <w:ind w:left="993" w:right="126"/>
        <w:jc w:val="both"/>
        <w:rPr>
          <w:rFonts w:ascii="Cambria" w:hAnsi="Cambria"/>
        </w:rPr>
      </w:pPr>
      <w:r w:rsidRPr="0003256D">
        <w:rPr>
          <w:rFonts w:ascii="Cambria" w:hAnsi="Cambria"/>
        </w:rPr>
        <w:t>Debe indicarse el número de sesión y fecha del acuerdo del acta del órgano de dirección en la que se haya acordado la autorización del registro del producto.</w:t>
      </w:r>
    </w:p>
    <w:p w14:paraId="570FA217" w14:textId="77777777" w:rsidR="008817CF" w:rsidRDefault="008817CF" w:rsidP="008817CF">
      <w:pPr>
        <w:ind w:left="993" w:right="126"/>
        <w:jc w:val="both"/>
        <w:rPr>
          <w:rFonts w:ascii="Cambria" w:hAnsi="Cambria"/>
        </w:rPr>
      </w:pPr>
    </w:p>
    <w:p w14:paraId="0DCA3363" w14:textId="77777777" w:rsidR="008817CF" w:rsidRPr="0003256D" w:rsidRDefault="008817CF" w:rsidP="008817CF">
      <w:pPr>
        <w:ind w:left="993" w:right="126"/>
        <w:jc w:val="both"/>
        <w:rPr>
          <w:rFonts w:ascii="Cambria" w:hAnsi="Cambria"/>
        </w:rPr>
      </w:pPr>
      <w:r w:rsidRPr="0003256D">
        <w:rPr>
          <w:rFonts w:ascii="Cambria" w:hAnsi="Cambria"/>
        </w:rPr>
        <w:lastRenderedPageBreak/>
        <w:t>El sistema tiene un campo opcional en caso de que se requiera realizar alguna observación relacionada con el acuerdo.</w:t>
      </w:r>
    </w:p>
    <w:p w14:paraId="21220714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317640E4" w14:textId="77777777" w:rsidR="008817CF" w:rsidRPr="00E011D7" w:rsidRDefault="008817CF" w:rsidP="008817CF">
      <w:pPr>
        <w:pStyle w:val="Prrafodelista"/>
        <w:numPr>
          <w:ilvl w:val="0"/>
          <w:numId w:val="2"/>
        </w:numPr>
        <w:ind w:left="993" w:hanging="426"/>
        <w:jc w:val="both"/>
        <w:rPr>
          <w:rFonts w:ascii="Cambria" w:hAnsi="Cambria" w:cstheme="majorHAnsi"/>
          <w:b/>
          <w:bCs/>
        </w:rPr>
      </w:pPr>
      <w:r w:rsidRPr="00E011D7">
        <w:rPr>
          <w:rFonts w:ascii="Cambria" w:hAnsi="Cambria" w:cstheme="majorHAnsi"/>
          <w:b/>
          <w:bCs/>
        </w:rPr>
        <w:t>Consideraciones adicionales para seguros autoexpedibles</w:t>
      </w:r>
    </w:p>
    <w:p w14:paraId="20A42E44" w14:textId="77777777" w:rsidR="008817CF" w:rsidRPr="0003256D" w:rsidRDefault="008817CF" w:rsidP="008817CF">
      <w:pPr>
        <w:pStyle w:val="Prrafodelista"/>
        <w:jc w:val="both"/>
        <w:rPr>
          <w:rFonts w:ascii="Cambria" w:hAnsi="Cambria" w:cstheme="minorHAnsi"/>
        </w:rPr>
      </w:pPr>
    </w:p>
    <w:p w14:paraId="558FAC76" w14:textId="77777777" w:rsidR="008817CF" w:rsidRPr="0003256D" w:rsidRDefault="008817CF" w:rsidP="008817CF">
      <w:pPr>
        <w:ind w:left="992" w:right="126"/>
        <w:jc w:val="both"/>
        <w:rPr>
          <w:rFonts w:ascii="Cambria" w:hAnsi="Cambria"/>
        </w:rPr>
      </w:pPr>
      <w:r w:rsidRPr="0003256D">
        <w:rPr>
          <w:rFonts w:ascii="Cambria" w:hAnsi="Cambria"/>
        </w:rPr>
        <w:t>Para el registro y actualización de seguros autoexpedibles,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se debe incorporar, como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parte de la documentación, todos los elementos dispuestos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 xml:space="preserve">en el </w:t>
      </w:r>
      <w:r w:rsidRPr="0003256D">
        <w:rPr>
          <w:rFonts w:ascii="Cambria" w:hAnsi="Cambria"/>
          <w:i/>
        </w:rPr>
        <w:t>Reglamento sobre</w:t>
      </w:r>
      <w:r w:rsidRPr="0003256D">
        <w:rPr>
          <w:rFonts w:ascii="Cambria" w:hAnsi="Cambria"/>
          <w:i/>
          <w:spacing w:val="1"/>
        </w:rPr>
        <w:t xml:space="preserve"> </w:t>
      </w:r>
      <w:r w:rsidRPr="0003256D">
        <w:rPr>
          <w:rFonts w:ascii="Cambria" w:hAnsi="Cambria"/>
          <w:i/>
        </w:rPr>
        <w:t>Inclusión</w:t>
      </w:r>
      <w:r w:rsidRPr="0003256D">
        <w:rPr>
          <w:rFonts w:ascii="Cambria" w:hAnsi="Cambria"/>
          <w:i/>
          <w:spacing w:val="-22"/>
        </w:rPr>
        <w:t xml:space="preserve"> </w:t>
      </w:r>
      <w:r w:rsidRPr="0003256D">
        <w:rPr>
          <w:rFonts w:ascii="Cambria" w:hAnsi="Cambria"/>
          <w:i/>
        </w:rPr>
        <w:t>y</w:t>
      </w:r>
      <w:r w:rsidRPr="0003256D">
        <w:rPr>
          <w:rFonts w:ascii="Cambria" w:hAnsi="Cambria"/>
          <w:i/>
          <w:spacing w:val="-4"/>
        </w:rPr>
        <w:t xml:space="preserve"> </w:t>
      </w:r>
      <w:r w:rsidRPr="0003256D">
        <w:rPr>
          <w:rFonts w:ascii="Cambria" w:hAnsi="Cambria"/>
          <w:i/>
        </w:rPr>
        <w:t>Acceso</w:t>
      </w:r>
      <w:r w:rsidRPr="0003256D">
        <w:rPr>
          <w:rFonts w:ascii="Cambria" w:hAnsi="Cambria"/>
          <w:i/>
          <w:spacing w:val="-16"/>
        </w:rPr>
        <w:t xml:space="preserve"> </w:t>
      </w:r>
      <w:r w:rsidRPr="0003256D">
        <w:rPr>
          <w:rFonts w:ascii="Cambria" w:hAnsi="Cambria"/>
          <w:i/>
        </w:rPr>
        <w:t>al</w:t>
      </w:r>
      <w:r w:rsidRPr="0003256D">
        <w:rPr>
          <w:rFonts w:ascii="Cambria" w:hAnsi="Cambria"/>
          <w:i/>
          <w:spacing w:val="-4"/>
        </w:rPr>
        <w:t xml:space="preserve"> </w:t>
      </w:r>
      <w:r w:rsidRPr="0003256D">
        <w:rPr>
          <w:rFonts w:ascii="Cambria" w:hAnsi="Cambria"/>
          <w:i/>
        </w:rPr>
        <w:t>Seguro</w:t>
      </w:r>
      <w:r w:rsidRPr="0003256D">
        <w:rPr>
          <w:rFonts w:ascii="Cambria" w:hAnsi="Cambria"/>
        </w:rPr>
        <w:t>.</w:t>
      </w:r>
    </w:p>
    <w:p w14:paraId="03D808D5" w14:textId="77777777" w:rsidR="008817CF" w:rsidRPr="0003256D" w:rsidRDefault="008817CF" w:rsidP="008817CF">
      <w:pPr>
        <w:ind w:left="992" w:right="126"/>
        <w:jc w:val="both"/>
        <w:rPr>
          <w:rFonts w:ascii="Cambria" w:hAnsi="Cambria"/>
        </w:rPr>
      </w:pPr>
    </w:p>
    <w:p w14:paraId="11D77E51" w14:textId="77777777" w:rsidR="008817CF" w:rsidRPr="0003256D" w:rsidRDefault="008817CF" w:rsidP="008817CF">
      <w:pPr>
        <w:pStyle w:val="Textoindependiente"/>
        <w:spacing w:after="0"/>
        <w:ind w:left="992"/>
        <w:rPr>
          <w:rFonts w:ascii="Cambria" w:hAnsi="Cambria"/>
        </w:rPr>
      </w:pPr>
      <w:r w:rsidRPr="0003256D">
        <w:rPr>
          <w:rFonts w:ascii="Cambria" w:hAnsi="Cambria"/>
          <w:spacing w:val="-3"/>
        </w:rPr>
        <w:t>En</w:t>
      </w:r>
      <w:r w:rsidRPr="0003256D">
        <w:rPr>
          <w:rFonts w:ascii="Cambria" w:hAnsi="Cambria"/>
          <w:spacing w:val="-12"/>
        </w:rPr>
        <w:t xml:space="preserve"> </w:t>
      </w:r>
      <w:r w:rsidRPr="0003256D">
        <w:rPr>
          <w:rFonts w:ascii="Cambria" w:hAnsi="Cambria"/>
          <w:spacing w:val="-3"/>
        </w:rPr>
        <w:t>la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3"/>
        </w:rPr>
        <w:t>solicitud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3"/>
        </w:rPr>
        <w:t>de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3"/>
        </w:rPr>
        <w:t>registro</w:t>
      </w:r>
      <w:r w:rsidRPr="0003256D">
        <w:rPr>
          <w:rFonts w:ascii="Cambria" w:hAnsi="Cambria"/>
          <w:spacing w:val="27"/>
        </w:rPr>
        <w:t xml:space="preserve"> </w:t>
      </w:r>
      <w:r w:rsidRPr="0003256D">
        <w:rPr>
          <w:rFonts w:ascii="Cambria" w:hAnsi="Cambria"/>
          <w:spacing w:val="-3"/>
        </w:rPr>
        <w:t>se</w:t>
      </w:r>
      <w:r w:rsidRPr="0003256D">
        <w:rPr>
          <w:rFonts w:ascii="Cambria" w:hAnsi="Cambria"/>
          <w:spacing w:val="21"/>
        </w:rPr>
        <w:t xml:space="preserve"> </w:t>
      </w:r>
      <w:r w:rsidRPr="0003256D">
        <w:rPr>
          <w:rFonts w:ascii="Cambria" w:hAnsi="Cambria"/>
          <w:spacing w:val="-3"/>
        </w:rPr>
        <w:t>debe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3"/>
        </w:rPr>
        <w:t>incluir</w:t>
      </w:r>
      <w:r w:rsidRPr="0003256D">
        <w:rPr>
          <w:rFonts w:ascii="Cambria" w:hAnsi="Cambria"/>
          <w:spacing w:val="7"/>
        </w:rPr>
        <w:t xml:space="preserve"> </w:t>
      </w:r>
      <w:r w:rsidRPr="0003256D">
        <w:rPr>
          <w:rFonts w:ascii="Cambria" w:hAnsi="Cambria"/>
          <w:spacing w:val="-2"/>
        </w:rPr>
        <w:t>lo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  <w:spacing w:val="-2"/>
        </w:rPr>
        <w:t>siguiente:</w:t>
      </w:r>
    </w:p>
    <w:p w14:paraId="13159FFA" w14:textId="77777777" w:rsidR="008817CF" w:rsidRPr="0003256D" w:rsidRDefault="008817CF" w:rsidP="008817CF">
      <w:pPr>
        <w:ind w:left="360" w:right="126"/>
        <w:jc w:val="both"/>
        <w:rPr>
          <w:rFonts w:ascii="Cambria" w:hAnsi="Cambria"/>
        </w:rPr>
      </w:pPr>
    </w:p>
    <w:p w14:paraId="3FA6F64A" w14:textId="77777777" w:rsidR="008817CF" w:rsidRPr="0003256D" w:rsidRDefault="008817CF" w:rsidP="008817CF">
      <w:pPr>
        <w:pStyle w:val="Prrafodelista"/>
        <w:numPr>
          <w:ilvl w:val="0"/>
          <w:numId w:val="3"/>
        </w:numPr>
        <w:ind w:left="1418" w:hanging="425"/>
        <w:jc w:val="both"/>
        <w:rPr>
          <w:rFonts w:ascii="Cambria" w:hAnsi="Cambria" w:cstheme="minorHAnsi"/>
        </w:rPr>
      </w:pPr>
      <w:r w:rsidRPr="0003256D">
        <w:rPr>
          <w:rFonts w:ascii="Cambria" w:hAnsi="Cambria" w:cstheme="majorHAnsi"/>
        </w:rPr>
        <w:t>Requisitos de la solicitud de registro de seguros autoexpedibles. Además de la documentación que se establece en la sección 2 de este artículo, la entidad aseguradora debe presentar los siguientes documentos:</w:t>
      </w:r>
    </w:p>
    <w:p w14:paraId="03433EC4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45CB9C6D" w14:textId="77777777" w:rsidR="008817CF" w:rsidRPr="0003256D" w:rsidRDefault="008817CF" w:rsidP="008817CF">
      <w:pPr>
        <w:ind w:left="2127" w:hanging="709"/>
        <w:jc w:val="both"/>
        <w:rPr>
          <w:rFonts w:ascii="Cambria" w:hAnsi="Cambria" w:cstheme="minorHAnsi"/>
        </w:rPr>
      </w:pPr>
      <w:r w:rsidRPr="0003256D">
        <w:rPr>
          <w:rFonts w:ascii="Cambria" w:hAnsi="Cambria" w:cstheme="majorHAnsi"/>
        </w:rPr>
        <w:t>5.a.1.</w:t>
      </w:r>
      <w:r w:rsidRPr="0003256D">
        <w:rPr>
          <w:rFonts w:ascii="Cambria" w:hAnsi="Cambria" w:cstheme="majorHAnsi"/>
        </w:rPr>
        <w:tab/>
        <w:t>La declaración de salud. Cuando corresponda y según se detalla en la sección 2 de este artículo.</w:t>
      </w:r>
    </w:p>
    <w:p w14:paraId="2F3CD66C" w14:textId="77777777" w:rsidR="008817CF" w:rsidRPr="0003256D" w:rsidRDefault="008817CF" w:rsidP="008817CF">
      <w:pPr>
        <w:ind w:left="2127" w:hanging="709"/>
        <w:jc w:val="both"/>
        <w:rPr>
          <w:rFonts w:ascii="Cambria" w:hAnsi="Cambria" w:cstheme="minorHAnsi"/>
        </w:rPr>
      </w:pPr>
    </w:p>
    <w:p w14:paraId="4BFAA907" w14:textId="77777777" w:rsidR="008817CF" w:rsidRPr="0003256D" w:rsidRDefault="008817CF" w:rsidP="008817CF">
      <w:pPr>
        <w:ind w:left="2127" w:hanging="709"/>
        <w:jc w:val="both"/>
        <w:rPr>
          <w:rFonts w:ascii="Cambria" w:hAnsi="Cambria" w:cstheme="minorHAnsi"/>
        </w:rPr>
      </w:pPr>
      <w:r w:rsidRPr="0003256D">
        <w:rPr>
          <w:rFonts w:ascii="Cambria" w:hAnsi="Cambria" w:cstheme="majorHAnsi"/>
        </w:rPr>
        <w:t>5.a.2.</w:t>
      </w:r>
      <w:r w:rsidRPr="0003256D">
        <w:rPr>
          <w:rFonts w:ascii="Cambria" w:hAnsi="Cambria" w:cstheme="majorHAnsi"/>
        </w:rPr>
        <w:tab/>
        <w:t>El documento estandarizado resumen de seguros autoexpedibles (DERSA). Cuando corresponda y según se detalla en la sección 2 de este artículo.</w:t>
      </w:r>
    </w:p>
    <w:p w14:paraId="6A33496E" w14:textId="77777777" w:rsidR="008817CF" w:rsidRPr="0003256D" w:rsidRDefault="008817CF" w:rsidP="008817CF">
      <w:pPr>
        <w:ind w:left="2127" w:hanging="709"/>
        <w:jc w:val="both"/>
        <w:rPr>
          <w:rFonts w:ascii="Cambria" w:hAnsi="Cambria" w:cstheme="minorHAnsi"/>
        </w:rPr>
      </w:pPr>
    </w:p>
    <w:p w14:paraId="4C9503A3" w14:textId="77777777" w:rsidR="008817CF" w:rsidRPr="0003256D" w:rsidRDefault="008817CF" w:rsidP="008817CF">
      <w:pPr>
        <w:ind w:left="2127" w:hanging="709"/>
        <w:jc w:val="both"/>
        <w:rPr>
          <w:rFonts w:ascii="Cambria" w:hAnsi="Cambria" w:cstheme="minorHAnsi"/>
        </w:rPr>
      </w:pPr>
      <w:r w:rsidRPr="0003256D">
        <w:rPr>
          <w:rFonts w:ascii="Cambria" w:hAnsi="Cambria" w:cstheme="majorHAnsi"/>
        </w:rPr>
        <w:t xml:space="preserve">5.a.3. </w:t>
      </w:r>
      <w:r w:rsidRPr="0003256D">
        <w:rPr>
          <w:rFonts w:ascii="Cambria" w:hAnsi="Cambria" w:cstheme="majorHAnsi"/>
        </w:rPr>
        <w:tab/>
        <w:t>El análisis de seguro autoexpedible. Según se detalla en la sección 2 de este artículo.</w:t>
      </w:r>
    </w:p>
    <w:p w14:paraId="0BB955AA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60181F3E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1873681D" w14:textId="77777777" w:rsidR="008817CF" w:rsidRPr="0003256D" w:rsidRDefault="008817CF" w:rsidP="008817CF">
      <w:pPr>
        <w:pStyle w:val="Prrafodelista"/>
        <w:numPr>
          <w:ilvl w:val="0"/>
          <w:numId w:val="3"/>
        </w:numPr>
        <w:ind w:left="1418" w:hanging="425"/>
        <w:jc w:val="both"/>
        <w:rPr>
          <w:rFonts w:ascii="Cambria" w:hAnsi="Cambria" w:cstheme="majorHAnsi"/>
        </w:rPr>
      </w:pPr>
      <w:r w:rsidRPr="0003256D">
        <w:rPr>
          <w:rFonts w:ascii="Cambria" w:hAnsi="Cambria" w:cstheme="majorHAnsi"/>
        </w:rPr>
        <w:t>Características específicas. Estas se desarrollan en los siguientes anexos a los presentes lineamientos:</w:t>
      </w:r>
    </w:p>
    <w:p w14:paraId="1E6DEB2B" w14:textId="77777777" w:rsidR="008817CF" w:rsidRPr="0003256D" w:rsidRDefault="008817CF" w:rsidP="008817CF">
      <w:pPr>
        <w:pStyle w:val="Textoindependiente"/>
        <w:spacing w:after="0"/>
        <w:rPr>
          <w:rFonts w:ascii="Cambria" w:hAnsi="Cambria"/>
        </w:rPr>
      </w:pPr>
    </w:p>
    <w:p w14:paraId="79E380CC" w14:textId="77777777" w:rsidR="008817CF" w:rsidRDefault="008817CF" w:rsidP="008817CF">
      <w:pPr>
        <w:pStyle w:val="Prrafodelista"/>
        <w:widowControl w:val="0"/>
        <w:numPr>
          <w:ilvl w:val="2"/>
          <w:numId w:val="7"/>
        </w:numPr>
        <w:autoSpaceDE w:val="0"/>
        <w:autoSpaceDN w:val="0"/>
        <w:ind w:right="142" w:hanging="830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Anexo</w:t>
      </w:r>
      <w:r w:rsidRPr="0003256D">
        <w:rPr>
          <w:rFonts w:ascii="Cambria" w:hAnsi="Cambria"/>
          <w:spacing w:val="12"/>
        </w:rPr>
        <w:t xml:space="preserve"> </w:t>
      </w:r>
      <w:r w:rsidRPr="0003256D">
        <w:rPr>
          <w:rFonts w:ascii="Cambria" w:hAnsi="Cambria"/>
        </w:rPr>
        <w:t>1.</w:t>
      </w:r>
      <w:r w:rsidRPr="0003256D">
        <w:rPr>
          <w:rFonts w:ascii="Cambria" w:hAnsi="Cambria"/>
          <w:spacing w:val="11"/>
        </w:rPr>
        <w:t xml:space="preserve"> </w:t>
      </w:r>
      <w:r w:rsidRPr="0003256D">
        <w:rPr>
          <w:rFonts w:ascii="Cambria" w:hAnsi="Cambria"/>
        </w:rPr>
        <w:t>Estructura</w:t>
      </w:r>
      <w:r w:rsidRPr="0003256D">
        <w:rPr>
          <w:rFonts w:ascii="Cambria" w:hAnsi="Cambria"/>
          <w:spacing w:val="7"/>
        </w:rPr>
        <w:t xml:space="preserve"> </w:t>
      </w:r>
      <w:r w:rsidRPr="0003256D">
        <w:rPr>
          <w:rFonts w:ascii="Cambria" w:hAnsi="Cambria"/>
        </w:rPr>
        <w:t>y</w:t>
      </w:r>
      <w:r w:rsidRPr="0003256D">
        <w:rPr>
          <w:rFonts w:ascii="Cambria" w:hAnsi="Cambria"/>
          <w:spacing w:val="-9"/>
        </w:rPr>
        <w:t xml:space="preserve"> </w:t>
      </w:r>
      <w:r w:rsidRPr="0003256D">
        <w:rPr>
          <w:rFonts w:ascii="Cambria" w:hAnsi="Cambria"/>
        </w:rPr>
        <w:t>requisitos</w:t>
      </w:r>
      <w:r w:rsidRPr="0003256D">
        <w:rPr>
          <w:rFonts w:ascii="Cambria" w:hAnsi="Cambria"/>
          <w:spacing w:val="19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8"/>
        </w:rPr>
        <w:t xml:space="preserve"> </w:t>
      </w:r>
      <w:r w:rsidRPr="0003256D">
        <w:rPr>
          <w:rFonts w:ascii="Cambria" w:hAnsi="Cambria"/>
        </w:rPr>
        <w:t>los</w:t>
      </w:r>
      <w:r w:rsidRPr="0003256D">
        <w:rPr>
          <w:rFonts w:ascii="Cambria" w:hAnsi="Cambria"/>
          <w:spacing w:val="-8"/>
        </w:rPr>
        <w:t xml:space="preserve"> </w:t>
      </w:r>
      <w:r w:rsidRPr="0003256D">
        <w:rPr>
          <w:rFonts w:ascii="Cambria" w:hAnsi="Cambria"/>
        </w:rPr>
        <w:t>documentos</w:t>
      </w:r>
      <w:r w:rsidRPr="0003256D">
        <w:rPr>
          <w:rFonts w:ascii="Cambria" w:hAnsi="Cambria"/>
          <w:spacing w:val="6"/>
        </w:rPr>
        <w:t xml:space="preserve"> </w:t>
      </w:r>
      <w:r w:rsidRPr="0003256D">
        <w:rPr>
          <w:rFonts w:ascii="Cambria" w:hAnsi="Cambria"/>
        </w:rPr>
        <w:t>para</w:t>
      </w:r>
      <w:r w:rsidRPr="0003256D">
        <w:rPr>
          <w:rFonts w:ascii="Cambria" w:hAnsi="Cambria"/>
          <w:spacing w:val="8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0"/>
        </w:rPr>
        <w:t xml:space="preserve"> </w:t>
      </w:r>
      <w:r w:rsidRPr="0003256D">
        <w:rPr>
          <w:rFonts w:ascii="Cambria" w:hAnsi="Cambria"/>
        </w:rPr>
        <w:t>registro</w:t>
      </w:r>
      <w:r w:rsidRPr="0003256D">
        <w:rPr>
          <w:rFonts w:ascii="Cambria" w:hAnsi="Cambria"/>
          <w:spacing w:val="13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productos</w:t>
      </w:r>
      <w:r w:rsidRPr="0003256D">
        <w:rPr>
          <w:rFonts w:ascii="Cambria" w:hAnsi="Cambria"/>
          <w:spacing w:val="16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</w:rPr>
        <w:t>seguros</w:t>
      </w:r>
      <w:r w:rsidRPr="0003256D">
        <w:rPr>
          <w:rFonts w:ascii="Cambria" w:hAnsi="Cambria"/>
          <w:spacing w:val="32"/>
        </w:rPr>
        <w:t xml:space="preserve"> </w:t>
      </w:r>
      <w:r w:rsidRPr="0003256D">
        <w:rPr>
          <w:rFonts w:ascii="Cambria" w:hAnsi="Cambria"/>
        </w:rPr>
        <w:t>autoexpedibles.</w:t>
      </w:r>
    </w:p>
    <w:p w14:paraId="27D10A72" w14:textId="77777777" w:rsidR="008817CF" w:rsidRPr="0003256D" w:rsidRDefault="008817CF" w:rsidP="008817CF">
      <w:pPr>
        <w:pStyle w:val="Prrafodelista"/>
        <w:widowControl w:val="0"/>
        <w:autoSpaceDE w:val="0"/>
        <w:autoSpaceDN w:val="0"/>
        <w:ind w:left="2248" w:right="142"/>
        <w:contextualSpacing w:val="0"/>
        <w:jc w:val="both"/>
        <w:rPr>
          <w:rFonts w:ascii="Cambria" w:hAnsi="Cambria"/>
        </w:rPr>
      </w:pPr>
    </w:p>
    <w:p w14:paraId="198A8677" w14:textId="77777777" w:rsidR="008817CF" w:rsidRDefault="008817CF" w:rsidP="008817CF">
      <w:pPr>
        <w:pStyle w:val="Prrafodelista"/>
        <w:widowControl w:val="0"/>
        <w:numPr>
          <w:ilvl w:val="2"/>
          <w:numId w:val="7"/>
        </w:numPr>
        <w:autoSpaceDE w:val="0"/>
        <w:autoSpaceDN w:val="0"/>
        <w:ind w:right="143" w:hanging="830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Anexo</w:t>
      </w:r>
      <w:r w:rsidRPr="0003256D">
        <w:rPr>
          <w:rFonts w:ascii="Cambria" w:hAnsi="Cambria"/>
          <w:spacing w:val="40"/>
        </w:rPr>
        <w:t xml:space="preserve"> </w:t>
      </w:r>
      <w:r w:rsidRPr="0003256D">
        <w:rPr>
          <w:rFonts w:ascii="Cambria" w:hAnsi="Cambria"/>
        </w:rPr>
        <w:t>2.</w:t>
      </w:r>
      <w:r w:rsidRPr="0003256D">
        <w:rPr>
          <w:rFonts w:ascii="Cambria" w:hAnsi="Cambria"/>
          <w:spacing w:val="13"/>
        </w:rPr>
        <w:t xml:space="preserve"> </w:t>
      </w:r>
      <w:r w:rsidRPr="0003256D">
        <w:rPr>
          <w:rFonts w:ascii="Cambria" w:hAnsi="Cambria"/>
        </w:rPr>
        <w:t>Exclusiones</w:t>
      </w:r>
      <w:r w:rsidRPr="0003256D">
        <w:rPr>
          <w:rFonts w:ascii="Cambria" w:hAnsi="Cambria"/>
          <w:spacing w:val="34"/>
        </w:rPr>
        <w:t xml:space="preserve"> </w:t>
      </w:r>
      <w:r w:rsidRPr="0003256D">
        <w:rPr>
          <w:rFonts w:ascii="Cambria" w:hAnsi="Cambria"/>
        </w:rPr>
        <w:t>que</w:t>
      </w:r>
      <w:r w:rsidRPr="0003256D">
        <w:rPr>
          <w:rFonts w:ascii="Cambria" w:hAnsi="Cambria"/>
          <w:spacing w:val="22"/>
        </w:rPr>
        <w:t xml:space="preserve"> </w:t>
      </w:r>
      <w:r w:rsidRPr="0003256D">
        <w:rPr>
          <w:rFonts w:ascii="Cambria" w:hAnsi="Cambria"/>
        </w:rPr>
        <w:t>no</w:t>
      </w:r>
      <w:r w:rsidRPr="0003256D">
        <w:rPr>
          <w:rFonts w:ascii="Cambria" w:hAnsi="Cambria"/>
          <w:spacing w:val="28"/>
        </w:rPr>
        <w:t xml:space="preserve"> </w:t>
      </w:r>
      <w:r w:rsidRPr="0003256D">
        <w:rPr>
          <w:rFonts w:ascii="Cambria" w:hAnsi="Cambria"/>
        </w:rPr>
        <w:t>requieren</w:t>
      </w:r>
      <w:r w:rsidRPr="0003256D">
        <w:rPr>
          <w:rFonts w:ascii="Cambria" w:hAnsi="Cambria"/>
          <w:spacing w:val="48"/>
        </w:rPr>
        <w:t xml:space="preserve"> </w:t>
      </w:r>
      <w:r w:rsidRPr="0003256D">
        <w:rPr>
          <w:rFonts w:ascii="Cambria" w:hAnsi="Cambria"/>
        </w:rPr>
        <w:t>justificación</w:t>
      </w:r>
      <w:r w:rsidRPr="0003256D">
        <w:rPr>
          <w:rFonts w:ascii="Cambria" w:hAnsi="Cambria"/>
          <w:spacing w:val="22"/>
        </w:rPr>
        <w:t xml:space="preserve"> </w:t>
      </w:r>
      <w:r w:rsidRPr="0003256D">
        <w:rPr>
          <w:rFonts w:ascii="Cambria" w:hAnsi="Cambria"/>
        </w:rPr>
        <w:t>en</w:t>
      </w:r>
      <w:r w:rsidRPr="0003256D">
        <w:rPr>
          <w:rFonts w:ascii="Cambria" w:hAnsi="Cambria"/>
          <w:spacing w:val="22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26"/>
        </w:rPr>
        <w:t xml:space="preserve"> </w:t>
      </w:r>
      <w:r w:rsidRPr="0003256D">
        <w:rPr>
          <w:rFonts w:ascii="Cambria" w:hAnsi="Cambria"/>
        </w:rPr>
        <w:t>Análisis</w:t>
      </w:r>
      <w:r w:rsidRPr="0003256D">
        <w:rPr>
          <w:rFonts w:ascii="Cambria" w:hAnsi="Cambria"/>
          <w:spacing w:val="34"/>
        </w:rPr>
        <w:t xml:space="preserve"> </w:t>
      </w:r>
      <w:r w:rsidRPr="0003256D">
        <w:rPr>
          <w:rFonts w:ascii="Cambria" w:hAnsi="Cambria"/>
        </w:rPr>
        <w:t>de</w:t>
      </w:r>
      <w:r>
        <w:rPr>
          <w:rFonts w:ascii="Cambria" w:hAnsi="Cambria"/>
        </w:rPr>
        <w:t xml:space="preserve"> </w:t>
      </w:r>
      <w:r w:rsidRPr="0003256D">
        <w:rPr>
          <w:rFonts w:ascii="Cambria" w:hAnsi="Cambria"/>
          <w:spacing w:val="-50"/>
        </w:rPr>
        <w:t xml:space="preserve"> </w:t>
      </w:r>
      <w:r>
        <w:rPr>
          <w:rFonts w:ascii="Cambria" w:hAnsi="Cambria"/>
          <w:spacing w:val="-50"/>
        </w:rPr>
        <w:t xml:space="preserve">   </w:t>
      </w:r>
      <w:r w:rsidRPr="0003256D">
        <w:rPr>
          <w:rFonts w:ascii="Cambria" w:hAnsi="Cambria"/>
        </w:rPr>
        <w:t>Seguro</w:t>
      </w:r>
      <w:r w:rsidRPr="0003256D">
        <w:rPr>
          <w:rFonts w:ascii="Cambria" w:hAnsi="Cambria"/>
          <w:spacing w:val="25"/>
        </w:rPr>
        <w:t xml:space="preserve"> </w:t>
      </w:r>
      <w:r w:rsidRPr="0003256D">
        <w:rPr>
          <w:rFonts w:ascii="Cambria" w:hAnsi="Cambria"/>
        </w:rPr>
        <w:t>Autoexpedible.</w:t>
      </w:r>
    </w:p>
    <w:p w14:paraId="72554EE8" w14:textId="77777777" w:rsidR="008817CF" w:rsidRPr="00E011D7" w:rsidRDefault="008817CF" w:rsidP="008817CF">
      <w:pPr>
        <w:pStyle w:val="Prrafodelista"/>
        <w:rPr>
          <w:rFonts w:ascii="Cambria" w:hAnsi="Cambria"/>
        </w:rPr>
      </w:pPr>
    </w:p>
    <w:p w14:paraId="4DC105A7" w14:textId="77777777" w:rsidR="008817CF" w:rsidRPr="0003256D" w:rsidRDefault="008817CF" w:rsidP="008817CF">
      <w:pPr>
        <w:pStyle w:val="Prrafodelista"/>
        <w:widowControl w:val="0"/>
        <w:numPr>
          <w:ilvl w:val="2"/>
          <w:numId w:val="7"/>
        </w:numPr>
        <w:autoSpaceDE w:val="0"/>
        <w:autoSpaceDN w:val="0"/>
        <w:ind w:right="157" w:hanging="830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Anexo</w:t>
      </w:r>
      <w:r w:rsidRPr="0003256D">
        <w:rPr>
          <w:rFonts w:ascii="Cambria" w:hAnsi="Cambria"/>
          <w:spacing w:val="41"/>
        </w:rPr>
        <w:t xml:space="preserve"> </w:t>
      </w:r>
      <w:r w:rsidRPr="0003256D">
        <w:rPr>
          <w:rFonts w:ascii="Cambria" w:hAnsi="Cambria"/>
        </w:rPr>
        <w:t>3.</w:t>
      </w:r>
      <w:r w:rsidRPr="0003256D">
        <w:rPr>
          <w:rFonts w:ascii="Cambria" w:hAnsi="Cambria"/>
          <w:spacing w:val="13"/>
        </w:rPr>
        <w:t xml:space="preserve"> </w:t>
      </w:r>
      <w:r w:rsidRPr="0003256D">
        <w:rPr>
          <w:rFonts w:ascii="Cambria" w:hAnsi="Cambria"/>
        </w:rPr>
        <w:t>Ramos</w:t>
      </w:r>
      <w:r w:rsidRPr="0003256D">
        <w:rPr>
          <w:rFonts w:ascii="Cambria" w:hAnsi="Cambria"/>
          <w:spacing w:val="21"/>
        </w:rPr>
        <w:t xml:space="preserve"> </w:t>
      </w:r>
      <w:r w:rsidRPr="0003256D">
        <w:rPr>
          <w:rFonts w:ascii="Cambria" w:hAnsi="Cambria"/>
        </w:rPr>
        <w:t>y</w:t>
      </w:r>
      <w:r w:rsidRPr="0003256D">
        <w:rPr>
          <w:rFonts w:ascii="Cambria" w:hAnsi="Cambria"/>
          <w:spacing w:val="19"/>
        </w:rPr>
        <w:t xml:space="preserve"> </w:t>
      </w:r>
      <w:r w:rsidRPr="0003256D">
        <w:rPr>
          <w:rFonts w:ascii="Cambria" w:hAnsi="Cambria"/>
        </w:rPr>
        <w:t>líneas</w:t>
      </w:r>
      <w:r w:rsidRPr="0003256D">
        <w:rPr>
          <w:rFonts w:ascii="Cambria" w:hAnsi="Cambria"/>
          <w:spacing w:val="35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23"/>
        </w:rPr>
        <w:t xml:space="preserve"> </w:t>
      </w:r>
      <w:r w:rsidRPr="0003256D">
        <w:rPr>
          <w:rFonts w:ascii="Cambria" w:hAnsi="Cambria"/>
        </w:rPr>
        <w:t>seguros</w:t>
      </w:r>
      <w:r w:rsidRPr="0003256D">
        <w:rPr>
          <w:rFonts w:ascii="Cambria" w:hAnsi="Cambria"/>
          <w:spacing w:val="48"/>
        </w:rPr>
        <w:t xml:space="preserve"> </w:t>
      </w:r>
      <w:r w:rsidRPr="0003256D">
        <w:rPr>
          <w:rFonts w:ascii="Cambria" w:hAnsi="Cambria"/>
        </w:rPr>
        <w:t>que</w:t>
      </w:r>
      <w:r w:rsidRPr="0003256D">
        <w:rPr>
          <w:rFonts w:ascii="Cambria" w:hAnsi="Cambria"/>
          <w:spacing w:val="23"/>
        </w:rPr>
        <w:t xml:space="preserve"> </w:t>
      </w:r>
      <w:r w:rsidRPr="0003256D">
        <w:rPr>
          <w:rFonts w:ascii="Cambria" w:hAnsi="Cambria"/>
        </w:rPr>
        <w:t>pueden</w:t>
      </w:r>
      <w:r w:rsidRPr="0003256D">
        <w:rPr>
          <w:rFonts w:ascii="Cambria" w:hAnsi="Cambria"/>
          <w:spacing w:val="35"/>
        </w:rPr>
        <w:t xml:space="preserve"> </w:t>
      </w:r>
      <w:r w:rsidRPr="0003256D">
        <w:rPr>
          <w:rFonts w:ascii="Cambria" w:hAnsi="Cambria"/>
        </w:rPr>
        <w:t>abarcar</w:t>
      </w:r>
      <w:r w:rsidRPr="0003256D">
        <w:rPr>
          <w:rFonts w:ascii="Cambria" w:hAnsi="Cambria"/>
          <w:spacing w:val="38"/>
        </w:rPr>
        <w:t xml:space="preserve"> </w:t>
      </w:r>
      <w:r w:rsidRPr="0003256D">
        <w:rPr>
          <w:rFonts w:ascii="Cambria" w:hAnsi="Cambria"/>
        </w:rPr>
        <w:t>los</w:t>
      </w:r>
      <w:r w:rsidRPr="0003256D">
        <w:rPr>
          <w:rFonts w:ascii="Cambria" w:hAnsi="Cambria"/>
          <w:spacing w:val="21"/>
        </w:rPr>
        <w:t xml:space="preserve"> </w:t>
      </w:r>
      <w:r w:rsidRPr="0003256D">
        <w:rPr>
          <w:rFonts w:ascii="Cambria" w:hAnsi="Cambria"/>
        </w:rPr>
        <w:t>seguros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autoexpedibles.”</w:t>
      </w:r>
    </w:p>
    <w:p w14:paraId="0102BCC0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610FC67F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353EF18C" w14:textId="77777777" w:rsidR="008817CF" w:rsidRDefault="008817CF" w:rsidP="008817CF">
      <w:pPr>
        <w:pStyle w:val="Ttulo1"/>
        <w:ind w:left="567"/>
        <w:jc w:val="both"/>
      </w:pPr>
      <w:r w:rsidRPr="0003256D">
        <w:t>“Artículo</w:t>
      </w:r>
      <w:r w:rsidRPr="0003256D">
        <w:rPr>
          <w:spacing w:val="-6"/>
        </w:rPr>
        <w:t xml:space="preserve"> </w:t>
      </w:r>
      <w:r w:rsidRPr="0003256D">
        <w:t>11.</w:t>
      </w:r>
      <w:r w:rsidRPr="0003256D">
        <w:rPr>
          <w:spacing w:val="-4"/>
        </w:rPr>
        <w:t xml:space="preserve"> </w:t>
      </w:r>
      <w:r w:rsidRPr="0003256D">
        <w:t>Comunicaciones</w:t>
      </w:r>
      <w:r w:rsidRPr="0003256D">
        <w:rPr>
          <w:spacing w:val="-13"/>
        </w:rPr>
        <w:t xml:space="preserve"> </w:t>
      </w:r>
      <w:r w:rsidRPr="0003256D">
        <w:t>y</w:t>
      </w:r>
      <w:r w:rsidRPr="0003256D">
        <w:rPr>
          <w:spacing w:val="6"/>
        </w:rPr>
        <w:t xml:space="preserve"> </w:t>
      </w:r>
      <w:r w:rsidRPr="0003256D">
        <w:t>resoluciones</w:t>
      </w:r>
      <w:r w:rsidRPr="0003256D">
        <w:rPr>
          <w:spacing w:val="-13"/>
        </w:rPr>
        <w:t xml:space="preserve"> </w:t>
      </w:r>
      <w:r w:rsidRPr="0003256D">
        <w:t>expedidas</w:t>
      </w:r>
      <w:r w:rsidRPr="0003256D">
        <w:rPr>
          <w:spacing w:val="-12"/>
        </w:rPr>
        <w:t xml:space="preserve"> </w:t>
      </w:r>
      <w:r w:rsidRPr="0003256D">
        <w:t>de</w:t>
      </w:r>
      <w:r w:rsidRPr="0003256D">
        <w:rPr>
          <w:spacing w:val="6"/>
        </w:rPr>
        <w:t xml:space="preserve"> </w:t>
      </w:r>
      <w:r w:rsidRPr="0003256D">
        <w:t>forma</w:t>
      </w:r>
      <w:r w:rsidRPr="0003256D">
        <w:rPr>
          <w:spacing w:val="4"/>
        </w:rPr>
        <w:t xml:space="preserve"> </w:t>
      </w:r>
      <w:r w:rsidRPr="0003256D">
        <w:t>automática</w:t>
      </w:r>
    </w:p>
    <w:p w14:paraId="4AC54D05" w14:textId="77777777" w:rsidR="008817CF" w:rsidRPr="0003256D" w:rsidRDefault="008817CF" w:rsidP="008817CF">
      <w:pPr>
        <w:pStyle w:val="Ttulo1"/>
        <w:ind w:left="567"/>
        <w:jc w:val="both"/>
      </w:pPr>
    </w:p>
    <w:p w14:paraId="0E288566" w14:textId="77777777" w:rsidR="008817CF" w:rsidRDefault="008817CF" w:rsidP="008817CF">
      <w:pPr>
        <w:pStyle w:val="Textoindependiente"/>
        <w:spacing w:after="0"/>
        <w:ind w:left="567"/>
        <w:jc w:val="both"/>
        <w:rPr>
          <w:rFonts w:ascii="Cambria" w:hAnsi="Cambria"/>
          <w:spacing w:val="-2"/>
        </w:rPr>
      </w:pPr>
      <w:r w:rsidRPr="0003256D">
        <w:rPr>
          <w:rFonts w:ascii="Cambria" w:hAnsi="Cambria"/>
          <w:spacing w:val="-3"/>
        </w:rPr>
        <w:t>La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  <w:spacing w:val="-3"/>
        </w:rPr>
        <w:t>Sugese</w:t>
      </w:r>
      <w:r w:rsidRPr="0003256D">
        <w:rPr>
          <w:rFonts w:ascii="Cambria" w:hAnsi="Cambria"/>
          <w:spacing w:val="37"/>
        </w:rPr>
        <w:t xml:space="preserve"> </w:t>
      </w:r>
      <w:r w:rsidRPr="0003256D">
        <w:rPr>
          <w:rFonts w:ascii="Cambria" w:hAnsi="Cambria"/>
          <w:spacing w:val="-2"/>
        </w:rPr>
        <w:t>mediante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2"/>
        </w:rPr>
        <w:t>el</w:t>
      </w:r>
      <w:r w:rsidRPr="0003256D">
        <w:rPr>
          <w:rFonts w:ascii="Cambria" w:hAnsi="Cambria"/>
          <w:spacing w:val="9"/>
        </w:rPr>
        <w:t xml:space="preserve"> </w:t>
      </w:r>
      <w:r w:rsidRPr="0003256D">
        <w:rPr>
          <w:rFonts w:ascii="Cambria" w:hAnsi="Cambria"/>
          <w:spacing w:val="-2"/>
        </w:rPr>
        <w:t>RPS</w:t>
      </w:r>
      <w:r w:rsidRPr="0003256D">
        <w:rPr>
          <w:rFonts w:ascii="Cambria" w:hAnsi="Cambria"/>
          <w:spacing w:val="2"/>
        </w:rPr>
        <w:t xml:space="preserve"> </w:t>
      </w:r>
      <w:r w:rsidRPr="0003256D">
        <w:rPr>
          <w:rFonts w:ascii="Cambria" w:hAnsi="Cambria"/>
          <w:spacing w:val="-2"/>
        </w:rPr>
        <w:t>emitirá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2"/>
        </w:rPr>
        <w:t>de</w:t>
      </w:r>
      <w:r w:rsidRPr="0003256D">
        <w:rPr>
          <w:rFonts w:ascii="Cambria" w:hAnsi="Cambria"/>
          <w:spacing w:val="-10"/>
        </w:rPr>
        <w:t xml:space="preserve"> </w:t>
      </w:r>
      <w:r w:rsidRPr="0003256D">
        <w:rPr>
          <w:rFonts w:ascii="Cambria" w:hAnsi="Cambria"/>
          <w:spacing w:val="-2"/>
        </w:rPr>
        <w:t>forma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  <w:spacing w:val="-2"/>
        </w:rPr>
        <w:t>automática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2"/>
        </w:rPr>
        <w:t>las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  <w:spacing w:val="-2"/>
        </w:rPr>
        <w:t>siguientes</w:t>
      </w:r>
      <w:r w:rsidRPr="0003256D">
        <w:rPr>
          <w:rFonts w:ascii="Cambria" w:hAnsi="Cambria"/>
          <w:spacing w:val="35"/>
        </w:rPr>
        <w:t xml:space="preserve"> </w:t>
      </w:r>
      <w:r w:rsidRPr="0003256D">
        <w:rPr>
          <w:rFonts w:ascii="Cambria" w:hAnsi="Cambria"/>
          <w:spacing w:val="-2"/>
        </w:rPr>
        <w:t>comunicaciones:</w:t>
      </w:r>
    </w:p>
    <w:p w14:paraId="43923F98" w14:textId="77777777" w:rsidR="008817CF" w:rsidRPr="0003256D" w:rsidRDefault="008817CF" w:rsidP="008817CF">
      <w:pPr>
        <w:pStyle w:val="Textoindependiente"/>
        <w:spacing w:after="0"/>
        <w:ind w:left="567"/>
        <w:jc w:val="both"/>
        <w:rPr>
          <w:rFonts w:ascii="Cambria" w:hAnsi="Cambria"/>
          <w:spacing w:val="-2"/>
        </w:rPr>
      </w:pPr>
    </w:p>
    <w:p w14:paraId="5C9E8422" w14:textId="77777777" w:rsidR="008817CF" w:rsidRDefault="008817CF" w:rsidP="008817CF">
      <w:pPr>
        <w:pStyle w:val="Prrafodelista"/>
        <w:widowControl w:val="0"/>
        <w:numPr>
          <w:ilvl w:val="0"/>
          <w:numId w:val="8"/>
        </w:numPr>
        <w:tabs>
          <w:tab w:val="left" w:pos="1399"/>
        </w:tabs>
        <w:autoSpaceDE w:val="0"/>
        <w:autoSpaceDN w:val="0"/>
        <w:ind w:right="132" w:hanging="406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Las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relacionadas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con el registro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o actualización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de un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producto, cuando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  <w:spacing w:val="-3"/>
        </w:rPr>
        <w:t>Superintendencia</w:t>
      </w:r>
      <w:r w:rsidRPr="0003256D">
        <w:rPr>
          <w:rFonts w:ascii="Cambria" w:hAnsi="Cambria"/>
          <w:spacing w:val="-2"/>
        </w:rPr>
        <w:t xml:space="preserve"> </w:t>
      </w:r>
      <w:r w:rsidRPr="0003256D">
        <w:rPr>
          <w:rFonts w:ascii="Cambria" w:hAnsi="Cambria"/>
          <w:spacing w:val="-3"/>
        </w:rPr>
        <w:t xml:space="preserve">no ha realizado </w:t>
      </w:r>
      <w:r w:rsidRPr="0003256D">
        <w:rPr>
          <w:rFonts w:ascii="Cambria" w:hAnsi="Cambria"/>
          <w:spacing w:val="-2"/>
        </w:rPr>
        <w:t>observaciones sobre la información aportada</w:t>
      </w:r>
      <w:r w:rsidRPr="0003256D">
        <w:rPr>
          <w:rFonts w:ascii="Cambria" w:hAnsi="Cambria"/>
          <w:spacing w:val="-1"/>
        </w:rPr>
        <w:t xml:space="preserve"> </w:t>
      </w:r>
      <w:r w:rsidRPr="0003256D">
        <w:rPr>
          <w:rFonts w:ascii="Cambria" w:hAnsi="Cambria"/>
          <w:spacing w:val="-4"/>
        </w:rPr>
        <w:t xml:space="preserve">por la aseguradora </w:t>
      </w:r>
      <w:r w:rsidRPr="0003256D">
        <w:rPr>
          <w:rFonts w:ascii="Cambria" w:hAnsi="Cambria"/>
          <w:spacing w:val="-3"/>
        </w:rPr>
        <w:t>durante el plazo establecido en el Reglamento sobre Registro</w:t>
      </w:r>
      <w:r w:rsidRPr="0003256D">
        <w:rPr>
          <w:rFonts w:ascii="Cambria" w:hAnsi="Cambria"/>
          <w:spacing w:val="-2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Productos</w:t>
      </w:r>
      <w:r w:rsidRPr="0003256D">
        <w:rPr>
          <w:rFonts w:ascii="Cambria" w:hAnsi="Cambria"/>
          <w:spacing w:val="2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Seguros</w:t>
      </w:r>
      <w:r w:rsidRPr="0003256D">
        <w:rPr>
          <w:rFonts w:ascii="Cambria" w:hAnsi="Cambria"/>
          <w:spacing w:val="18"/>
        </w:rPr>
        <w:t xml:space="preserve"> </w:t>
      </w:r>
      <w:r w:rsidRPr="0003256D">
        <w:rPr>
          <w:rFonts w:ascii="Cambria" w:hAnsi="Cambria"/>
        </w:rPr>
        <w:t>para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ello.</w:t>
      </w:r>
    </w:p>
    <w:p w14:paraId="483FE4FE" w14:textId="77777777" w:rsidR="008817CF" w:rsidRPr="0003256D" w:rsidRDefault="008817CF" w:rsidP="008817CF">
      <w:pPr>
        <w:pStyle w:val="Prrafodelista"/>
        <w:widowControl w:val="0"/>
        <w:tabs>
          <w:tab w:val="left" w:pos="1399"/>
        </w:tabs>
        <w:autoSpaceDE w:val="0"/>
        <w:autoSpaceDN w:val="0"/>
        <w:ind w:left="1399" w:right="132"/>
        <w:contextualSpacing w:val="0"/>
        <w:jc w:val="both"/>
        <w:rPr>
          <w:rFonts w:ascii="Cambria" w:hAnsi="Cambria"/>
        </w:rPr>
      </w:pPr>
    </w:p>
    <w:p w14:paraId="5640B98A" w14:textId="77777777" w:rsidR="008817CF" w:rsidRDefault="008817CF" w:rsidP="008817CF">
      <w:pPr>
        <w:pStyle w:val="Prrafodelista"/>
        <w:widowControl w:val="0"/>
        <w:numPr>
          <w:ilvl w:val="0"/>
          <w:numId w:val="8"/>
        </w:numPr>
        <w:tabs>
          <w:tab w:val="left" w:pos="1399"/>
        </w:tabs>
        <w:autoSpaceDE w:val="0"/>
        <w:autoSpaceDN w:val="0"/>
        <w:ind w:right="159" w:hanging="406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spacing w:val="-2"/>
        </w:rPr>
        <w:t>Las</w:t>
      </w:r>
      <w:r w:rsidRPr="0003256D">
        <w:rPr>
          <w:rFonts w:ascii="Cambria" w:hAnsi="Cambria"/>
          <w:spacing w:val="-13"/>
        </w:rPr>
        <w:t xml:space="preserve"> </w:t>
      </w:r>
      <w:r w:rsidRPr="0003256D">
        <w:rPr>
          <w:rFonts w:ascii="Cambria" w:hAnsi="Cambria"/>
          <w:spacing w:val="-2"/>
        </w:rPr>
        <w:t>resoluciones</w:t>
      </w:r>
      <w:r w:rsidRPr="0003256D">
        <w:rPr>
          <w:rFonts w:ascii="Cambria" w:hAnsi="Cambria"/>
          <w:spacing w:val="19"/>
        </w:rPr>
        <w:t xml:space="preserve"> </w:t>
      </w:r>
      <w:r w:rsidRPr="0003256D">
        <w:rPr>
          <w:rFonts w:ascii="Cambria" w:hAnsi="Cambria"/>
          <w:spacing w:val="-2"/>
        </w:rPr>
        <w:t>de</w:t>
      </w:r>
      <w:r w:rsidRPr="0003256D">
        <w:rPr>
          <w:rFonts w:ascii="Cambria" w:hAnsi="Cambria"/>
          <w:spacing w:val="-10"/>
        </w:rPr>
        <w:t xml:space="preserve"> </w:t>
      </w:r>
      <w:r w:rsidRPr="0003256D">
        <w:rPr>
          <w:rFonts w:ascii="Cambria" w:hAnsi="Cambria"/>
          <w:spacing w:val="-2"/>
        </w:rPr>
        <w:t>archivo</w:t>
      </w:r>
      <w:r w:rsidRPr="0003256D">
        <w:rPr>
          <w:rFonts w:ascii="Cambria" w:hAnsi="Cambria"/>
          <w:spacing w:val="-5"/>
        </w:rPr>
        <w:t xml:space="preserve"> </w:t>
      </w:r>
      <w:r w:rsidRPr="0003256D">
        <w:rPr>
          <w:rFonts w:ascii="Cambria" w:hAnsi="Cambria"/>
          <w:spacing w:val="-2"/>
        </w:rPr>
        <w:t>y</w:t>
      </w:r>
      <w:r w:rsidRPr="0003256D">
        <w:rPr>
          <w:rFonts w:ascii="Cambria" w:hAnsi="Cambria"/>
          <w:spacing w:val="-15"/>
        </w:rPr>
        <w:t xml:space="preserve"> </w:t>
      </w:r>
      <w:r w:rsidRPr="0003256D">
        <w:rPr>
          <w:rFonts w:ascii="Cambria" w:hAnsi="Cambria"/>
          <w:spacing w:val="-2"/>
        </w:rPr>
        <w:t>finalización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  <w:spacing w:val="-2"/>
        </w:rPr>
        <w:t>de</w:t>
      </w:r>
      <w:r w:rsidRPr="0003256D">
        <w:rPr>
          <w:rFonts w:ascii="Cambria" w:hAnsi="Cambria"/>
          <w:spacing w:val="-10"/>
        </w:rPr>
        <w:t xml:space="preserve"> </w:t>
      </w:r>
      <w:r w:rsidRPr="0003256D">
        <w:rPr>
          <w:rFonts w:ascii="Cambria" w:hAnsi="Cambria"/>
          <w:spacing w:val="-2"/>
        </w:rPr>
        <w:t>trámites,</w:t>
      </w:r>
      <w:r w:rsidRPr="0003256D">
        <w:rPr>
          <w:rFonts w:ascii="Cambria" w:hAnsi="Cambria"/>
          <w:spacing w:val="-5"/>
        </w:rPr>
        <w:t xml:space="preserve"> </w:t>
      </w:r>
      <w:r w:rsidRPr="0003256D">
        <w:rPr>
          <w:rFonts w:ascii="Cambria" w:hAnsi="Cambria"/>
          <w:spacing w:val="-2"/>
        </w:rPr>
        <w:t>en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  <w:spacing w:val="-2"/>
        </w:rPr>
        <w:t>los</w:t>
      </w:r>
      <w:r w:rsidRPr="0003256D">
        <w:rPr>
          <w:rFonts w:ascii="Cambria" w:hAnsi="Cambria"/>
          <w:spacing w:val="-12"/>
        </w:rPr>
        <w:t xml:space="preserve"> </w:t>
      </w:r>
      <w:r w:rsidRPr="0003256D">
        <w:rPr>
          <w:rFonts w:ascii="Cambria" w:hAnsi="Cambria"/>
          <w:spacing w:val="-2"/>
        </w:rPr>
        <w:t>casos</w:t>
      </w:r>
      <w:r w:rsidRPr="0003256D">
        <w:rPr>
          <w:rFonts w:ascii="Cambria" w:hAnsi="Cambria"/>
          <w:spacing w:val="-12"/>
        </w:rPr>
        <w:t xml:space="preserve"> </w:t>
      </w:r>
      <w:r w:rsidRPr="0003256D">
        <w:rPr>
          <w:rFonts w:ascii="Cambria" w:hAnsi="Cambria"/>
          <w:spacing w:val="-1"/>
        </w:rPr>
        <w:t>que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1"/>
        </w:rPr>
        <w:t>la</w:t>
      </w:r>
      <w:r w:rsidRPr="0003256D">
        <w:rPr>
          <w:rFonts w:ascii="Cambria" w:hAnsi="Cambria"/>
          <w:spacing w:val="-27"/>
        </w:rPr>
        <w:t xml:space="preserve"> </w:t>
      </w:r>
      <w:r w:rsidRPr="0003256D">
        <w:rPr>
          <w:rFonts w:ascii="Cambria" w:hAnsi="Cambria"/>
          <w:spacing w:val="-1"/>
        </w:rPr>
        <w:t>entidad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aseguradora</w:t>
      </w:r>
      <w:r w:rsidRPr="0003256D">
        <w:rPr>
          <w:rFonts w:ascii="Cambria" w:hAnsi="Cambria"/>
          <w:spacing w:val="28"/>
        </w:rPr>
        <w:t xml:space="preserve"> </w:t>
      </w:r>
      <w:r w:rsidRPr="0003256D">
        <w:rPr>
          <w:rFonts w:ascii="Cambria" w:hAnsi="Cambria"/>
        </w:rPr>
        <w:t>no</w:t>
      </w:r>
      <w:r w:rsidRPr="0003256D">
        <w:rPr>
          <w:rFonts w:ascii="Cambria" w:hAnsi="Cambria"/>
          <w:spacing w:val="4"/>
        </w:rPr>
        <w:t xml:space="preserve"> </w:t>
      </w:r>
      <w:r w:rsidRPr="0003256D">
        <w:rPr>
          <w:rFonts w:ascii="Cambria" w:hAnsi="Cambria"/>
        </w:rPr>
        <w:t>haya respondido</w:t>
      </w:r>
      <w:r w:rsidRPr="0003256D">
        <w:rPr>
          <w:rFonts w:ascii="Cambria" w:hAnsi="Cambria"/>
          <w:spacing w:val="39"/>
        </w:rPr>
        <w:t xml:space="preserve"> </w:t>
      </w:r>
      <w:r w:rsidRPr="0003256D">
        <w:rPr>
          <w:rFonts w:ascii="Cambria" w:hAnsi="Cambria"/>
        </w:rPr>
        <w:t>en</w:t>
      </w:r>
      <w:r w:rsidRPr="0003256D">
        <w:rPr>
          <w:rFonts w:ascii="Cambria" w:hAnsi="Cambria"/>
          <w:spacing w:val="-2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</w:rPr>
        <w:t>tiempo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</w:rPr>
        <w:t>establecido</w:t>
      </w:r>
      <w:r w:rsidRPr="0003256D">
        <w:rPr>
          <w:rFonts w:ascii="Cambria" w:hAnsi="Cambria"/>
          <w:spacing w:val="19"/>
        </w:rPr>
        <w:t xml:space="preserve"> </w:t>
      </w:r>
      <w:r w:rsidRPr="0003256D">
        <w:rPr>
          <w:rFonts w:ascii="Cambria" w:hAnsi="Cambria"/>
        </w:rPr>
        <w:t>para</w:t>
      </w:r>
      <w:r w:rsidRPr="0003256D">
        <w:rPr>
          <w:rFonts w:ascii="Cambria" w:hAnsi="Cambria"/>
          <w:spacing w:val="14"/>
        </w:rPr>
        <w:t xml:space="preserve"> </w:t>
      </w:r>
      <w:r w:rsidRPr="0003256D">
        <w:rPr>
          <w:rFonts w:ascii="Cambria" w:hAnsi="Cambria"/>
        </w:rPr>
        <w:t>ello.</w:t>
      </w:r>
    </w:p>
    <w:p w14:paraId="0C1AD819" w14:textId="77777777" w:rsidR="008817CF" w:rsidRPr="00E011D7" w:rsidRDefault="008817CF" w:rsidP="008817CF">
      <w:pPr>
        <w:pStyle w:val="Prrafodelista"/>
        <w:rPr>
          <w:rFonts w:ascii="Cambria" w:hAnsi="Cambria"/>
        </w:rPr>
      </w:pPr>
    </w:p>
    <w:p w14:paraId="7CE0FF4F" w14:textId="77777777" w:rsidR="008817CF" w:rsidRPr="0003256D" w:rsidRDefault="008817CF" w:rsidP="008817CF">
      <w:pPr>
        <w:pStyle w:val="Prrafodelista"/>
        <w:widowControl w:val="0"/>
        <w:numPr>
          <w:ilvl w:val="0"/>
          <w:numId w:val="8"/>
        </w:numPr>
        <w:tabs>
          <w:tab w:val="left" w:pos="1399"/>
        </w:tabs>
        <w:autoSpaceDE w:val="0"/>
        <w:autoSpaceDN w:val="0"/>
        <w:ind w:right="150" w:hanging="406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Cuando se informa la conclusión de un trámite, debido al vencimiento del plazo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otorgado</w:t>
      </w:r>
      <w:r w:rsidRPr="0003256D">
        <w:rPr>
          <w:rFonts w:ascii="Cambria" w:hAnsi="Cambria"/>
          <w:spacing w:val="23"/>
        </w:rPr>
        <w:t xml:space="preserve"> </w:t>
      </w:r>
      <w:r w:rsidRPr="0003256D">
        <w:rPr>
          <w:rFonts w:ascii="Cambria" w:hAnsi="Cambria"/>
        </w:rPr>
        <w:t>a</w:t>
      </w:r>
      <w:r w:rsidRPr="0003256D">
        <w:rPr>
          <w:rFonts w:ascii="Cambria" w:hAnsi="Cambria"/>
          <w:spacing w:val="-13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2"/>
        </w:rPr>
        <w:t xml:space="preserve"> </w:t>
      </w:r>
      <w:r w:rsidRPr="0003256D">
        <w:rPr>
          <w:rFonts w:ascii="Cambria" w:hAnsi="Cambria"/>
        </w:rPr>
        <w:t>aseguradora</w:t>
      </w:r>
      <w:r w:rsidRPr="0003256D">
        <w:rPr>
          <w:rFonts w:ascii="Cambria" w:hAnsi="Cambria"/>
          <w:spacing w:val="33"/>
        </w:rPr>
        <w:t xml:space="preserve"> </w:t>
      </w:r>
      <w:r w:rsidRPr="0003256D">
        <w:rPr>
          <w:rFonts w:ascii="Cambria" w:hAnsi="Cambria"/>
        </w:rPr>
        <w:t>para</w:t>
      </w:r>
      <w:r w:rsidRPr="0003256D">
        <w:rPr>
          <w:rFonts w:ascii="Cambria" w:hAnsi="Cambria"/>
          <w:spacing w:val="17"/>
        </w:rPr>
        <w:t xml:space="preserve"> </w:t>
      </w:r>
      <w:r w:rsidRPr="0003256D">
        <w:rPr>
          <w:rFonts w:ascii="Cambria" w:hAnsi="Cambria"/>
        </w:rPr>
        <w:t>impugnar</w:t>
      </w:r>
      <w:r w:rsidRPr="0003256D">
        <w:rPr>
          <w:rFonts w:ascii="Cambria" w:hAnsi="Cambria"/>
          <w:spacing w:val="20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-13"/>
        </w:rPr>
        <w:t xml:space="preserve"> </w:t>
      </w:r>
      <w:r w:rsidRPr="0003256D">
        <w:rPr>
          <w:rFonts w:ascii="Cambria" w:hAnsi="Cambria"/>
        </w:rPr>
        <w:t>resolución.”</w:t>
      </w:r>
    </w:p>
    <w:p w14:paraId="5EAF7DCC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0D79DDF1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1744306F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2E02C98C" w14:textId="77777777" w:rsidR="008817CF" w:rsidRPr="00E011D7" w:rsidRDefault="008817CF" w:rsidP="008817CF">
      <w:pPr>
        <w:ind w:left="567"/>
        <w:jc w:val="both"/>
        <w:rPr>
          <w:rFonts w:ascii="Cambria" w:hAnsi="Cambria" w:cstheme="minorHAnsi"/>
          <w:b/>
          <w:bCs/>
        </w:rPr>
      </w:pPr>
      <w:r w:rsidRPr="00E011D7">
        <w:rPr>
          <w:rFonts w:ascii="Cambria" w:hAnsi="Cambria" w:cstheme="minorHAnsi"/>
          <w:b/>
          <w:bCs/>
        </w:rPr>
        <w:t>“Artículo 13. Servicio de Notificaciones</w:t>
      </w:r>
    </w:p>
    <w:p w14:paraId="3BFAD4AE" w14:textId="77777777" w:rsidR="008817CF" w:rsidRDefault="008817CF" w:rsidP="008817CF">
      <w:pPr>
        <w:pStyle w:val="Textoindependiente"/>
        <w:spacing w:after="0"/>
        <w:ind w:left="567"/>
        <w:jc w:val="both"/>
        <w:rPr>
          <w:rFonts w:ascii="Cambria" w:hAnsi="Cambria"/>
          <w:spacing w:val="-2"/>
        </w:rPr>
      </w:pPr>
    </w:p>
    <w:p w14:paraId="20BDE25E" w14:textId="77777777" w:rsidR="008817CF" w:rsidRPr="0003256D" w:rsidRDefault="008817CF" w:rsidP="008817CF">
      <w:pPr>
        <w:pStyle w:val="Textoindependiente"/>
        <w:spacing w:after="0"/>
        <w:ind w:left="567"/>
        <w:jc w:val="both"/>
        <w:rPr>
          <w:rFonts w:ascii="Cambria" w:hAnsi="Cambria"/>
          <w:spacing w:val="-2"/>
        </w:rPr>
      </w:pPr>
      <w:r w:rsidRPr="0003256D">
        <w:rPr>
          <w:rFonts w:ascii="Cambria" w:hAnsi="Cambria"/>
          <w:spacing w:val="-2"/>
        </w:rPr>
        <w:t xml:space="preserve">La entidad aseguradora podrá hacer uso del servicio de mensajería disponible en </w:t>
      </w:r>
      <w:r w:rsidRPr="00E011D7">
        <w:rPr>
          <w:rFonts w:ascii="Cambria" w:hAnsi="Cambria"/>
          <w:i/>
          <w:iCs/>
          <w:spacing w:val="-2"/>
        </w:rPr>
        <w:t>Sugese en línea</w:t>
      </w:r>
      <w:r w:rsidRPr="0003256D">
        <w:rPr>
          <w:rFonts w:ascii="Cambria" w:hAnsi="Cambria"/>
          <w:spacing w:val="-2"/>
        </w:rPr>
        <w:t xml:space="preserve">, en el cual la entidad aseguradora suscribe los correos electrónicos para cada uno de los eventos para los cuales quiera recibir un aviso de la acción realizada en el </w:t>
      </w:r>
      <w:r>
        <w:rPr>
          <w:rFonts w:ascii="Cambria" w:hAnsi="Cambria"/>
          <w:spacing w:val="-2"/>
        </w:rPr>
        <w:t>servicio</w:t>
      </w:r>
      <w:r w:rsidRPr="0003256D">
        <w:rPr>
          <w:rFonts w:ascii="Cambria" w:hAnsi="Cambria"/>
          <w:spacing w:val="-2"/>
        </w:rPr>
        <w:t>.</w:t>
      </w:r>
    </w:p>
    <w:p w14:paraId="2FA1EABE" w14:textId="77777777" w:rsidR="008817CF" w:rsidRDefault="008817CF" w:rsidP="008817CF">
      <w:pPr>
        <w:pStyle w:val="Textoindependiente"/>
        <w:spacing w:after="0"/>
        <w:ind w:left="567"/>
        <w:jc w:val="both"/>
        <w:rPr>
          <w:rFonts w:ascii="Cambria" w:hAnsi="Cambria"/>
          <w:spacing w:val="-2"/>
        </w:rPr>
      </w:pPr>
    </w:p>
    <w:p w14:paraId="71B75682" w14:textId="77777777" w:rsidR="008817CF" w:rsidRPr="0003256D" w:rsidRDefault="008817CF" w:rsidP="008817CF">
      <w:pPr>
        <w:pStyle w:val="Textoindependiente"/>
        <w:spacing w:after="0"/>
        <w:ind w:left="567"/>
        <w:jc w:val="both"/>
        <w:rPr>
          <w:rFonts w:ascii="Cambria" w:hAnsi="Cambria"/>
          <w:spacing w:val="-2"/>
        </w:rPr>
      </w:pPr>
      <w:r w:rsidRPr="0003256D">
        <w:rPr>
          <w:rFonts w:ascii="Cambria" w:hAnsi="Cambria"/>
          <w:spacing w:val="-2"/>
        </w:rPr>
        <w:t>El uso del servicio de mensajería para recibir las notificaciones no es obligatorio, no obstante, cualquier inconveniente o incidente que se presente por notificaciones no recibidas, originados en que la entidad no haya realizado la suscripción del servicio, inconsistencias o desactualización de los correos electrónicos de la entidad, así como por falta de capacidad en los buzones o falla en sus sistemas internos, será responsabilidad de la entidad aseguradora.”</w:t>
      </w:r>
    </w:p>
    <w:p w14:paraId="217EB11D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145D70FE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5FC47060" w14:textId="77777777" w:rsidR="008817CF" w:rsidRDefault="008817CF" w:rsidP="008817CF">
      <w:pPr>
        <w:ind w:left="567"/>
        <w:jc w:val="both"/>
        <w:rPr>
          <w:rFonts w:ascii="Cambria" w:hAnsi="Cambria" w:cstheme="minorHAnsi"/>
          <w:b/>
          <w:bCs/>
        </w:rPr>
      </w:pPr>
      <w:r w:rsidRPr="00E011D7">
        <w:rPr>
          <w:rFonts w:ascii="Cambria" w:hAnsi="Cambria" w:cstheme="minorHAnsi"/>
          <w:b/>
          <w:bCs/>
        </w:rPr>
        <w:t>“Artículo 14. Trámites en proceso y solicitudes de ajuste de productos</w:t>
      </w:r>
    </w:p>
    <w:p w14:paraId="0E18043F" w14:textId="77777777" w:rsidR="008817CF" w:rsidRPr="00E011D7" w:rsidRDefault="008817CF" w:rsidP="008817CF">
      <w:pPr>
        <w:ind w:left="567"/>
        <w:jc w:val="both"/>
        <w:rPr>
          <w:rFonts w:ascii="Cambria" w:hAnsi="Cambria" w:cstheme="minorHAnsi"/>
          <w:b/>
          <w:bCs/>
        </w:rPr>
      </w:pPr>
    </w:p>
    <w:p w14:paraId="4A67918B" w14:textId="77777777" w:rsidR="008817CF" w:rsidRDefault="008817CF" w:rsidP="008817CF">
      <w:pPr>
        <w:pStyle w:val="Textoindependiente"/>
        <w:spacing w:after="0"/>
        <w:ind w:left="567" w:right="129"/>
        <w:jc w:val="both"/>
        <w:rPr>
          <w:rFonts w:ascii="Cambria" w:hAnsi="Cambria"/>
        </w:rPr>
      </w:pPr>
      <w:r w:rsidRPr="0003256D">
        <w:rPr>
          <w:rFonts w:ascii="Cambria" w:hAnsi="Cambria"/>
        </w:rPr>
        <w:t>Cuando la Superintendencia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y la entidad aseguradora inician dos trámites en forma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simultánea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para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un mismo producto,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se atenderá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trámite que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se haya enviado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primero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en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RPS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y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el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segundo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quedará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cancelado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forma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automática,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específicamente:</w:t>
      </w:r>
    </w:p>
    <w:p w14:paraId="0247653B" w14:textId="77777777" w:rsidR="008817CF" w:rsidRPr="0003256D" w:rsidRDefault="008817CF" w:rsidP="008817CF">
      <w:pPr>
        <w:pStyle w:val="Textoindependiente"/>
        <w:spacing w:after="0"/>
        <w:ind w:left="567" w:right="129"/>
        <w:jc w:val="both"/>
        <w:rPr>
          <w:rFonts w:ascii="Cambria" w:hAnsi="Cambria"/>
        </w:rPr>
      </w:pPr>
    </w:p>
    <w:p w14:paraId="080332D9" w14:textId="77777777" w:rsidR="008817CF" w:rsidRPr="00E011D7" w:rsidRDefault="008817CF" w:rsidP="008817CF">
      <w:pPr>
        <w:pStyle w:val="Prrafodelista"/>
        <w:widowControl w:val="0"/>
        <w:numPr>
          <w:ilvl w:val="0"/>
          <w:numId w:val="9"/>
        </w:numPr>
        <w:tabs>
          <w:tab w:val="left" w:pos="1399"/>
        </w:tabs>
        <w:autoSpaceDE w:val="0"/>
        <w:autoSpaceDN w:val="0"/>
        <w:ind w:right="144" w:hanging="406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  <w:spacing w:val="-3"/>
        </w:rPr>
        <w:t>Si la Superintendencia</w:t>
      </w:r>
      <w:r w:rsidRPr="0003256D">
        <w:rPr>
          <w:rFonts w:ascii="Cambria" w:hAnsi="Cambria"/>
          <w:spacing w:val="-2"/>
        </w:rPr>
        <w:t xml:space="preserve"> </w:t>
      </w:r>
      <w:r w:rsidRPr="0003256D">
        <w:rPr>
          <w:rFonts w:ascii="Cambria" w:hAnsi="Cambria"/>
          <w:spacing w:val="-3"/>
        </w:rPr>
        <w:t>remitió una solicitud</w:t>
      </w:r>
      <w:r w:rsidRPr="0003256D">
        <w:rPr>
          <w:rFonts w:ascii="Cambria" w:hAnsi="Cambria"/>
          <w:spacing w:val="46"/>
        </w:rPr>
        <w:t xml:space="preserve"> </w:t>
      </w:r>
      <w:r w:rsidRPr="0003256D">
        <w:rPr>
          <w:rFonts w:ascii="Cambria" w:hAnsi="Cambria"/>
          <w:spacing w:val="-3"/>
        </w:rPr>
        <w:t>de ajustes</w:t>
      </w:r>
      <w:r w:rsidRPr="0003256D">
        <w:rPr>
          <w:rFonts w:ascii="Cambria" w:hAnsi="Cambria"/>
          <w:spacing w:val="47"/>
        </w:rPr>
        <w:t xml:space="preserve"> </w:t>
      </w:r>
      <w:r w:rsidRPr="0003256D">
        <w:rPr>
          <w:rFonts w:ascii="Cambria" w:hAnsi="Cambria"/>
          <w:spacing w:val="-3"/>
        </w:rPr>
        <w:t xml:space="preserve">a un producto </w:t>
      </w:r>
      <w:r w:rsidRPr="0003256D">
        <w:rPr>
          <w:rFonts w:ascii="Cambria" w:hAnsi="Cambria"/>
          <w:spacing w:val="-2"/>
        </w:rPr>
        <w:t>registrado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</w:rPr>
        <w:t>y la entidad había agregado una solicitud de actualización que aún no se había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  <w:spacing w:val="-3"/>
        </w:rPr>
        <w:t>enviado a la Superintendencia,</w:t>
      </w:r>
      <w:r w:rsidRPr="0003256D">
        <w:rPr>
          <w:rFonts w:ascii="Cambria" w:hAnsi="Cambria"/>
          <w:spacing w:val="-2"/>
        </w:rPr>
        <w:t xml:space="preserve"> </w:t>
      </w:r>
      <w:r w:rsidRPr="0003256D">
        <w:rPr>
          <w:rFonts w:ascii="Cambria" w:hAnsi="Cambria"/>
          <w:spacing w:val="-3"/>
        </w:rPr>
        <w:t xml:space="preserve">dicho trámite de </w:t>
      </w:r>
      <w:r w:rsidRPr="0003256D">
        <w:rPr>
          <w:rFonts w:ascii="Cambria" w:hAnsi="Cambria"/>
          <w:spacing w:val="-2"/>
        </w:rPr>
        <w:t>actualización será cancelado de</w:t>
      </w:r>
      <w:r w:rsidRPr="0003256D">
        <w:rPr>
          <w:rFonts w:ascii="Cambria" w:hAnsi="Cambria"/>
          <w:spacing w:val="-1"/>
        </w:rPr>
        <w:t xml:space="preserve"> </w:t>
      </w:r>
      <w:r w:rsidRPr="0003256D">
        <w:rPr>
          <w:rFonts w:ascii="Cambria" w:hAnsi="Cambria"/>
          <w:spacing w:val="-3"/>
        </w:rPr>
        <w:t>forma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  <w:spacing w:val="-3"/>
        </w:rPr>
        <w:t>automática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3"/>
        </w:rPr>
        <w:t>y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  <w:spacing w:val="-3"/>
        </w:rPr>
        <w:t>la</w:t>
      </w:r>
      <w:r w:rsidRPr="0003256D">
        <w:rPr>
          <w:rFonts w:ascii="Cambria" w:hAnsi="Cambria"/>
          <w:spacing w:val="-11"/>
        </w:rPr>
        <w:t xml:space="preserve"> </w:t>
      </w:r>
      <w:r w:rsidRPr="0003256D">
        <w:rPr>
          <w:rFonts w:ascii="Cambria" w:hAnsi="Cambria"/>
          <w:spacing w:val="-3"/>
        </w:rPr>
        <w:t>entidad</w:t>
      </w:r>
      <w:r w:rsidRPr="0003256D">
        <w:rPr>
          <w:rFonts w:ascii="Cambria" w:hAnsi="Cambria"/>
          <w:spacing w:val="37"/>
        </w:rPr>
        <w:t xml:space="preserve"> </w:t>
      </w:r>
      <w:r w:rsidRPr="0003256D">
        <w:rPr>
          <w:rFonts w:ascii="Cambria" w:hAnsi="Cambria"/>
          <w:spacing w:val="-2"/>
        </w:rPr>
        <w:t>deberá</w:t>
      </w:r>
      <w:r w:rsidRPr="0003256D">
        <w:rPr>
          <w:rFonts w:ascii="Cambria" w:hAnsi="Cambria"/>
          <w:spacing w:val="21"/>
        </w:rPr>
        <w:t xml:space="preserve"> </w:t>
      </w:r>
      <w:r w:rsidRPr="0003256D">
        <w:rPr>
          <w:rFonts w:ascii="Cambria" w:hAnsi="Cambria"/>
          <w:spacing w:val="-2"/>
        </w:rPr>
        <w:t>atender</w:t>
      </w:r>
      <w:r w:rsidRPr="0003256D">
        <w:rPr>
          <w:rFonts w:ascii="Cambria" w:hAnsi="Cambria"/>
          <w:spacing w:val="23"/>
        </w:rPr>
        <w:t xml:space="preserve"> </w:t>
      </w:r>
      <w:r w:rsidRPr="0003256D">
        <w:rPr>
          <w:rFonts w:ascii="Cambria" w:hAnsi="Cambria"/>
          <w:spacing w:val="-2"/>
        </w:rPr>
        <w:t>la</w:t>
      </w:r>
      <w:r w:rsidRPr="0003256D">
        <w:rPr>
          <w:rFonts w:ascii="Cambria" w:hAnsi="Cambria"/>
          <w:spacing w:val="-10"/>
        </w:rPr>
        <w:t xml:space="preserve"> </w:t>
      </w:r>
      <w:r w:rsidRPr="0003256D">
        <w:rPr>
          <w:rFonts w:ascii="Cambria" w:hAnsi="Cambria"/>
          <w:spacing w:val="-2"/>
        </w:rPr>
        <w:t>solicitud</w:t>
      </w:r>
      <w:r w:rsidRPr="0003256D">
        <w:rPr>
          <w:rFonts w:ascii="Cambria" w:hAnsi="Cambria"/>
          <w:spacing w:val="21"/>
        </w:rPr>
        <w:t xml:space="preserve"> </w:t>
      </w:r>
      <w:r w:rsidRPr="0003256D">
        <w:rPr>
          <w:rFonts w:ascii="Cambria" w:hAnsi="Cambria"/>
          <w:spacing w:val="-2"/>
        </w:rPr>
        <w:t>de</w:t>
      </w:r>
      <w:r w:rsidRPr="0003256D">
        <w:rPr>
          <w:rFonts w:ascii="Cambria" w:hAnsi="Cambria"/>
          <w:spacing w:val="5"/>
        </w:rPr>
        <w:t xml:space="preserve"> </w:t>
      </w:r>
      <w:r w:rsidRPr="0003256D">
        <w:rPr>
          <w:rFonts w:ascii="Cambria" w:hAnsi="Cambria"/>
          <w:spacing w:val="-2"/>
        </w:rPr>
        <w:t>ajustes.</w:t>
      </w:r>
    </w:p>
    <w:p w14:paraId="7DC25AF7" w14:textId="77777777" w:rsidR="008817CF" w:rsidRPr="0003256D" w:rsidRDefault="008817CF" w:rsidP="008817CF">
      <w:pPr>
        <w:pStyle w:val="Prrafodelista"/>
        <w:widowControl w:val="0"/>
        <w:tabs>
          <w:tab w:val="left" w:pos="1399"/>
        </w:tabs>
        <w:autoSpaceDE w:val="0"/>
        <w:autoSpaceDN w:val="0"/>
        <w:ind w:left="1399" w:right="144"/>
        <w:contextualSpacing w:val="0"/>
        <w:jc w:val="both"/>
        <w:rPr>
          <w:rFonts w:ascii="Cambria" w:hAnsi="Cambria"/>
        </w:rPr>
      </w:pPr>
    </w:p>
    <w:p w14:paraId="2428A60A" w14:textId="77777777" w:rsidR="008817CF" w:rsidRPr="0003256D" w:rsidRDefault="008817CF" w:rsidP="008817CF">
      <w:pPr>
        <w:pStyle w:val="Prrafodelista"/>
        <w:widowControl w:val="0"/>
        <w:numPr>
          <w:ilvl w:val="0"/>
          <w:numId w:val="9"/>
        </w:numPr>
        <w:tabs>
          <w:tab w:val="left" w:pos="1399"/>
        </w:tabs>
        <w:autoSpaceDE w:val="0"/>
        <w:autoSpaceDN w:val="0"/>
        <w:ind w:right="143"/>
        <w:contextualSpacing w:val="0"/>
        <w:jc w:val="both"/>
        <w:rPr>
          <w:rFonts w:ascii="Cambria" w:hAnsi="Cambria"/>
        </w:rPr>
      </w:pPr>
      <w:r w:rsidRPr="0003256D">
        <w:rPr>
          <w:rFonts w:ascii="Cambria" w:hAnsi="Cambria"/>
        </w:rPr>
        <w:t>Si la entidad agregó y envió una solicitud de actualización de un producto, la</w:t>
      </w:r>
      <w:r w:rsidRPr="0003256D">
        <w:rPr>
          <w:rFonts w:ascii="Cambria" w:hAnsi="Cambria"/>
          <w:spacing w:val="1"/>
        </w:rPr>
        <w:t xml:space="preserve"> </w:t>
      </w:r>
      <w:r w:rsidRPr="0003256D">
        <w:rPr>
          <w:rFonts w:ascii="Cambria" w:hAnsi="Cambria"/>
        </w:rPr>
        <w:t>Superintendencia deberá resolver primero el trámite de actualización, antes de</w:t>
      </w:r>
      <w:r w:rsidRPr="0003256D">
        <w:rPr>
          <w:rFonts w:ascii="Cambria" w:hAnsi="Cambria"/>
          <w:spacing w:val="-50"/>
        </w:rPr>
        <w:t xml:space="preserve"> </w:t>
      </w:r>
      <w:r w:rsidRPr="0003256D">
        <w:rPr>
          <w:rFonts w:ascii="Cambria" w:hAnsi="Cambria"/>
          <w:spacing w:val="-1"/>
        </w:rPr>
        <w:t>iniciar</w:t>
      </w:r>
      <w:r w:rsidRPr="0003256D">
        <w:rPr>
          <w:rFonts w:ascii="Cambria" w:hAnsi="Cambria"/>
          <w:spacing w:val="3"/>
        </w:rPr>
        <w:t xml:space="preserve"> </w:t>
      </w:r>
      <w:r w:rsidRPr="0003256D">
        <w:rPr>
          <w:rFonts w:ascii="Cambria" w:hAnsi="Cambria"/>
        </w:rPr>
        <w:t>una</w:t>
      </w:r>
      <w:r w:rsidRPr="0003256D">
        <w:rPr>
          <w:rFonts w:ascii="Cambria" w:hAnsi="Cambria"/>
          <w:spacing w:val="18"/>
        </w:rPr>
        <w:t xml:space="preserve"> </w:t>
      </w:r>
      <w:r w:rsidRPr="0003256D">
        <w:rPr>
          <w:rFonts w:ascii="Cambria" w:hAnsi="Cambria"/>
        </w:rPr>
        <w:t>solicitud</w:t>
      </w:r>
      <w:r w:rsidRPr="0003256D">
        <w:rPr>
          <w:rFonts w:ascii="Cambria" w:hAnsi="Cambria"/>
          <w:spacing w:val="2"/>
        </w:rPr>
        <w:t xml:space="preserve"> </w:t>
      </w:r>
      <w:r w:rsidRPr="0003256D">
        <w:rPr>
          <w:rFonts w:ascii="Cambria" w:hAnsi="Cambria"/>
        </w:rPr>
        <w:t>de</w:t>
      </w:r>
      <w:r w:rsidRPr="0003256D">
        <w:rPr>
          <w:rFonts w:ascii="Cambria" w:hAnsi="Cambria"/>
          <w:spacing w:val="2"/>
        </w:rPr>
        <w:t xml:space="preserve"> </w:t>
      </w:r>
      <w:r w:rsidRPr="0003256D">
        <w:rPr>
          <w:rFonts w:ascii="Cambria" w:hAnsi="Cambria"/>
        </w:rPr>
        <w:t>ajustes</w:t>
      </w:r>
      <w:r w:rsidRPr="0003256D">
        <w:rPr>
          <w:rFonts w:ascii="Cambria" w:hAnsi="Cambria"/>
          <w:spacing w:val="15"/>
        </w:rPr>
        <w:t xml:space="preserve"> </w:t>
      </w:r>
      <w:r w:rsidRPr="0003256D">
        <w:rPr>
          <w:rFonts w:ascii="Cambria" w:hAnsi="Cambria"/>
        </w:rPr>
        <w:t>a</w:t>
      </w:r>
      <w:r w:rsidRPr="0003256D">
        <w:rPr>
          <w:rFonts w:ascii="Cambria" w:hAnsi="Cambria"/>
          <w:spacing w:val="2"/>
        </w:rPr>
        <w:t xml:space="preserve"> </w:t>
      </w:r>
      <w:r w:rsidRPr="0003256D">
        <w:rPr>
          <w:rFonts w:ascii="Cambria" w:hAnsi="Cambria"/>
        </w:rPr>
        <w:t>la</w:t>
      </w:r>
      <w:r w:rsidRPr="0003256D">
        <w:rPr>
          <w:rFonts w:ascii="Cambria" w:hAnsi="Cambria"/>
          <w:spacing w:val="-13"/>
        </w:rPr>
        <w:t xml:space="preserve"> </w:t>
      </w:r>
      <w:r w:rsidRPr="0003256D">
        <w:rPr>
          <w:rFonts w:ascii="Cambria" w:hAnsi="Cambria"/>
        </w:rPr>
        <w:t>entidad</w:t>
      </w:r>
      <w:r w:rsidRPr="0003256D">
        <w:rPr>
          <w:rFonts w:ascii="Cambria" w:hAnsi="Cambria"/>
          <w:spacing w:val="32"/>
        </w:rPr>
        <w:t xml:space="preserve"> </w:t>
      </w:r>
      <w:r w:rsidRPr="0003256D">
        <w:rPr>
          <w:rFonts w:ascii="Cambria" w:hAnsi="Cambria"/>
        </w:rPr>
        <w:t>aseguradora.”</w:t>
      </w:r>
    </w:p>
    <w:p w14:paraId="4676A2FA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50572663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3A688E70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  <w:r w:rsidRPr="0003256D">
        <w:rPr>
          <w:rFonts w:ascii="Cambria" w:hAnsi="Cambria" w:cstheme="minorHAnsi"/>
          <w:b/>
          <w:bCs/>
        </w:rPr>
        <w:t>SEGUNDO.</w:t>
      </w:r>
      <w:r w:rsidRPr="0003256D">
        <w:rPr>
          <w:rFonts w:ascii="Cambria" w:hAnsi="Cambria" w:cstheme="minorHAnsi"/>
        </w:rPr>
        <w:t xml:space="preserve"> Modificar el Anexo 2. </w:t>
      </w:r>
      <w:r w:rsidRPr="00E011D7">
        <w:rPr>
          <w:rFonts w:ascii="Cambria" w:hAnsi="Cambria" w:cstheme="minorHAnsi"/>
          <w:i/>
          <w:iCs/>
        </w:rPr>
        <w:t>Exclusiones que no requieren justificación en el Análisis de Seguro Autoexpedible</w:t>
      </w:r>
      <w:r w:rsidRPr="0003256D">
        <w:rPr>
          <w:rFonts w:ascii="Cambria" w:hAnsi="Cambria" w:cstheme="minorHAnsi"/>
        </w:rPr>
        <w:t>, las secciones 1, 2 y 3 para que en lo sucesivo se lean de la siguiente forma:</w:t>
      </w:r>
    </w:p>
    <w:p w14:paraId="582D3CCC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5A823D58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“</w:t>
      </w:r>
    </w:p>
    <w:p w14:paraId="51782DA3" w14:textId="77777777" w:rsidR="008817CF" w:rsidRPr="0003256D" w:rsidRDefault="008817CF" w:rsidP="008817CF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mbria" w:eastAsiaTheme="minorHAnsi" w:hAnsi="Cambria" w:cstheme="majorHAnsi"/>
          <w:b/>
          <w:bCs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b/>
          <w:bCs/>
          <w:color w:val="000000"/>
          <w:lang w:eastAsia="en-US"/>
        </w:rPr>
        <w:t>Exclusiones que no requieren justificación para cualquier cobertura.</w:t>
      </w:r>
    </w:p>
    <w:p w14:paraId="0A7BA9CC" w14:textId="77777777" w:rsidR="008817CF" w:rsidRPr="0003256D" w:rsidRDefault="008817CF" w:rsidP="008817CF">
      <w:pPr>
        <w:pStyle w:val="Prrafodelista"/>
        <w:autoSpaceDE w:val="0"/>
        <w:autoSpaceDN w:val="0"/>
        <w:adjustRightInd w:val="0"/>
        <w:jc w:val="both"/>
        <w:rPr>
          <w:rFonts w:ascii="Cambria" w:eastAsiaTheme="minorHAnsi" w:hAnsi="Cambria" w:cstheme="majorHAnsi"/>
          <w:b/>
          <w:bCs/>
          <w:color w:val="000000"/>
          <w:lang w:eastAsia="en-US"/>
        </w:rPr>
      </w:pPr>
    </w:p>
    <w:p w14:paraId="452DB9F2" w14:textId="77777777" w:rsidR="008817CF" w:rsidRPr="0003256D" w:rsidRDefault="008817CF" w:rsidP="008817CF">
      <w:pPr>
        <w:autoSpaceDE w:val="0"/>
        <w:autoSpaceDN w:val="0"/>
        <w:adjustRightInd w:val="0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Riesgos incluidos en el ámbito de cobertura pero que se excluyen cuando acaecen como consecuencia directa de lo siguiente:</w:t>
      </w:r>
    </w:p>
    <w:p w14:paraId="064353A8" w14:textId="77777777" w:rsidR="008817CF" w:rsidRPr="0003256D" w:rsidRDefault="008817CF" w:rsidP="008817CF">
      <w:pPr>
        <w:autoSpaceDE w:val="0"/>
        <w:autoSpaceDN w:val="0"/>
        <w:adjustRightInd w:val="0"/>
        <w:jc w:val="both"/>
        <w:rPr>
          <w:rFonts w:ascii="Cambria" w:eastAsiaTheme="minorHAnsi" w:hAnsi="Cambria" w:cstheme="majorHAnsi"/>
          <w:color w:val="000000"/>
          <w:lang w:eastAsia="en-US"/>
        </w:rPr>
      </w:pPr>
    </w:p>
    <w:p w14:paraId="5FED063B" w14:textId="77777777" w:rsidR="008817CF" w:rsidRPr="0003256D" w:rsidRDefault="008817CF" w:rsidP="008817CF">
      <w:pPr>
        <w:pStyle w:val="Prrafodelista"/>
        <w:numPr>
          <w:ilvl w:val="1"/>
          <w:numId w:val="5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4BE4F4" wp14:editId="029B2AED">
                <wp:simplePos x="0" y="0"/>
                <wp:positionH relativeFrom="page">
                  <wp:posOffset>3977640</wp:posOffset>
                </wp:positionH>
                <wp:positionV relativeFrom="paragraph">
                  <wp:posOffset>154940</wp:posOffset>
                </wp:positionV>
                <wp:extent cx="40640" cy="10160"/>
                <wp:effectExtent l="0" t="1270" r="1270" b="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Rectángulo 6" style="position:absolute;margin-left:313.2pt;margin-top:12.2pt;width:3.2pt;height: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" w14:anchorId="05BB440B">
                <w10:wrap anchorx="page"/>
              </v:rect>
            </w:pict>
          </mc:Fallback>
        </mc:AlternateContent>
      </w:r>
      <w:r w:rsidRPr="0003256D">
        <w:rPr>
          <w:rFonts w:ascii="Cambria" w:eastAsiaTheme="minorHAnsi" w:hAnsi="Cambria" w:cstheme="majorHAnsi"/>
          <w:color w:val="000000"/>
          <w:lang w:eastAsia="en-US"/>
        </w:rPr>
        <w:t>Guerra civil o internacional, terrorismo, motín, huelga, movimiento subversivo o, en general, conmociones populares de cualquier clase.</w:t>
      </w:r>
    </w:p>
    <w:p w14:paraId="2314FA19" w14:textId="77777777" w:rsidR="008817CF" w:rsidRPr="0003256D" w:rsidRDefault="008817CF" w:rsidP="008817CF">
      <w:pPr>
        <w:pStyle w:val="Prrafodelista"/>
        <w:numPr>
          <w:ilvl w:val="1"/>
          <w:numId w:val="5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Erupción volcánica, temblor de tierra o cualquier otro desastre natural.</w:t>
      </w:r>
    </w:p>
    <w:p w14:paraId="76CB63CD" w14:textId="77777777" w:rsidR="008817CF" w:rsidRPr="0003256D" w:rsidRDefault="008817CF" w:rsidP="008817CF">
      <w:pPr>
        <w:pStyle w:val="Prrafodelista"/>
        <w:numPr>
          <w:ilvl w:val="1"/>
          <w:numId w:val="5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Acción u omisión premeditada, intencional o por culpa grave del tomador, asegurado o beneficiario.</w:t>
      </w:r>
    </w:p>
    <w:p w14:paraId="73C09DB0" w14:textId="77777777" w:rsidR="008817CF" w:rsidRPr="0003256D" w:rsidRDefault="008817CF" w:rsidP="008817CF">
      <w:pPr>
        <w:pStyle w:val="Prrafodelista"/>
        <w:numPr>
          <w:ilvl w:val="1"/>
          <w:numId w:val="5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Condiciones o situaciones existentes previas a la contratación del seguro que afecten el interés que se asegura.</w:t>
      </w:r>
    </w:p>
    <w:p w14:paraId="3F6E70A2" w14:textId="77777777" w:rsidR="008817CF" w:rsidRPr="0003256D" w:rsidRDefault="008817CF" w:rsidP="008817CF">
      <w:pPr>
        <w:pStyle w:val="Prrafodelista"/>
        <w:numPr>
          <w:ilvl w:val="1"/>
          <w:numId w:val="5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Actos delictivos o el incumplimiento de la ley por parte del tomador, asegurado o beneficiario.</w:t>
      </w:r>
    </w:p>
    <w:p w14:paraId="0AE3CEE5" w14:textId="77777777" w:rsidR="008817CF" w:rsidRPr="0003256D" w:rsidRDefault="008817CF" w:rsidP="008817CF">
      <w:pPr>
        <w:pStyle w:val="Prrafodelista"/>
        <w:numPr>
          <w:ilvl w:val="1"/>
          <w:numId w:val="5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Huelgas, paros, disturbios, riñas o peleas, motines y otros hechos que alteren el orden público del país.</w:t>
      </w:r>
    </w:p>
    <w:p w14:paraId="6084EB13" w14:textId="77777777" w:rsidR="008817CF" w:rsidRPr="0003256D" w:rsidRDefault="008817CF" w:rsidP="008817CF">
      <w:pPr>
        <w:pStyle w:val="Prrafodelista"/>
        <w:numPr>
          <w:ilvl w:val="1"/>
          <w:numId w:val="5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Consumo de alcohol, estupefacientes, sustancias alucinógenas, drogas tóxicas o heroicas ingeridas voluntariamente por la persona asegurada, que no hayan sido por prescripción médica.</w:t>
      </w:r>
    </w:p>
    <w:p w14:paraId="663B2778" w14:textId="77777777" w:rsidR="008817CF" w:rsidRPr="0003256D" w:rsidRDefault="008817CF" w:rsidP="008817CF">
      <w:pPr>
        <w:pStyle w:val="Prrafodelista"/>
        <w:numPr>
          <w:ilvl w:val="1"/>
          <w:numId w:val="5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Participación en actividades altamente peligrosas tales como deportes extremos, pruebas farmacéuticas o profesiones u oficios peligrosos siempre que exista una definición de estas en la póliza.</w:t>
      </w:r>
    </w:p>
    <w:p w14:paraId="06661232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14D4B559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3F3DDF1D" w14:textId="77777777" w:rsidR="008817CF" w:rsidRPr="0003256D" w:rsidRDefault="008817CF" w:rsidP="008817CF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mbria" w:eastAsiaTheme="minorHAnsi" w:hAnsi="Cambria" w:cstheme="majorHAnsi"/>
          <w:b/>
          <w:bCs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b/>
          <w:bCs/>
          <w:color w:val="000000"/>
          <w:lang w:eastAsia="en-US"/>
        </w:rPr>
        <w:t>Exclusiones que no requieren justificación para coberturas específicas.</w:t>
      </w:r>
    </w:p>
    <w:p w14:paraId="43A535D3" w14:textId="77777777" w:rsidR="008817CF" w:rsidRPr="0003256D" w:rsidRDefault="008817CF" w:rsidP="008817CF">
      <w:pPr>
        <w:pStyle w:val="Prrafodelista"/>
        <w:autoSpaceDE w:val="0"/>
        <w:autoSpaceDN w:val="0"/>
        <w:adjustRightInd w:val="0"/>
        <w:ind w:left="360"/>
        <w:jc w:val="both"/>
        <w:rPr>
          <w:rFonts w:ascii="Cambria" w:eastAsiaTheme="minorHAnsi" w:hAnsi="Cambria" w:cstheme="majorHAnsi"/>
          <w:b/>
          <w:bCs/>
          <w:color w:val="000000"/>
          <w:lang w:eastAsia="en-US"/>
        </w:rPr>
      </w:pPr>
    </w:p>
    <w:p w14:paraId="340EB4C6" w14:textId="77777777" w:rsidR="008817CF" w:rsidRPr="0003256D" w:rsidRDefault="008817CF" w:rsidP="008817CF">
      <w:pPr>
        <w:pStyle w:val="Prrafodelista"/>
        <w:numPr>
          <w:ilvl w:val="1"/>
          <w:numId w:val="4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Exclusiones aplicables a la cobertura de desempleo. Los contratos de trabajo o las relaciones laborales legales y reglamentarias que terminen en cualquiera de las siguientes circunstancias:</w:t>
      </w:r>
    </w:p>
    <w:p w14:paraId="3339D098" w14:textId="77777777" w:rsidR="008817CF" w:rsidRPr="0003256D" w:rsidRDefault="008817CF" w:rsidP="008817CF">
      <w:pPr>
        <w:pStyle w:val="Prrafodelista"/>
        <w:autoSpaceDE w:val="0"/>
        <w:autoSpaceDN w:val="0"/>
        <w:adjustRightInd w:val="0"/>
        <w:ind w:left="792"/>
        <w:jc w:val="both"/>
        <w:rPr>
          <w:rFonts w:ascii="Cambria" w:eastAsiaTheme="minorHAnsi" w:hAnsi="Cambria" w:cstheme="majorHAnsi"/>
          <w:color w:val="000000"/>
          <w:lang w:eastAsia="en-US"/>
        </w:rPr>
      </w:pPr>
    </w:p>
    <w:p w14:paraId="4C0427B1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Durante el periodo de prueba o a la finalización de este.</w:t>
      </w:r>
    </w:p>
    <w:p w14:paraId="56738E49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Por renuncia voluntaria de la persona asegurada o por mutuo acuerdo.</w:t>
      </w:r>
    </w:p>
    <w:p w14:paraId="2A267052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Cuando tratándose de una póliza colectiva en la que el tomador es el empleador ocurren en un periodo corto (menor de seis meses) de tiempo, despidos masivos superiores a determinado porcentaje del total de empleados.</w:t>
      </w:r>
    </w:p>
    <w:p w14:paraId="1FAFBF8D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Por expiración del tiempo definido en los contratos a término fijo o por la finalización de la obra o labor contratada.</w:t>
      </w:r>
    </w:p>
    <w:p w14:paraId="34543BD2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Cuando el empleador o patrono termina el contrato de trabajo por justa causa.</w:t>
      </w:r>
    </w:p>
    <w:p w14:paraId="1E87B897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Cuando la persona asegurada se pensiona por vejez o invalidez.</w:t>
      </w:r>
    </w:p>
    <w:p w14:paraId="57C12F67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Cuando la persona asegurada es accionista relevante de una empresa de la cual es despedida.</w:t>
      </w:r>
    </w:p>
    <w:p w14:paraId="29446540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En el caso de los servidores públicos: por expiración del plazo o período para el cual fue elegido o nombrado o por la imposición de una sanción administrativa que constituya una causal de inhabilidad, destitución o suspensión.</w:t>
      </w:r>
    </w:p>
    <w:p w14:paraId="3FED1221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Cuando la persona asegurada se acoge voluntariamente a un régimen de movilidad laboral.</w:t>
      </w:r>
    </w:p>
    <w:p w14:paraId="04DD5994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3AC23139" w14:textId="77777777" w:rsidR="008817CF" w:rsidRPr="0003256D" w:rsidRDefault="008817CF" w:rsidP="008817CF">
      <w:pPr>
        <w:pStyle w:val="Prrafodelista"/>
        <w:numPr>
          <w:ilvl w:val="1"/>
          <w:numId w:val="4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Exclusiones aplicables a cualquier cobertura contra el riesgo de fallecimiento:</w:t>
      </w:r>
    </w:p>
    <w:p w14:paraId="46E722DC" w14:textId="77777777" w:rsidR="008817CF" w:rsidRPr="0003256D" w:rsidRDefault="008817CF" w:rsidP="008817CF">
      <w:pPr>
        <w:pStyle w:val="Prrafodelista"/>
        <w:autoSpaceDE w:val="0"/>
        <w:autoSpaceDN w:val="0"/>
        <w:adjustRightInd w:val="0"/>
        <w:ind w:left="1134"/>
        <w:jc w:val="both"/>
        <w:rPr>
          <w:rFonts w:ascii="Cambria" w:eastAsiaTheme="minorHAnsi" w:hAnsi="Cambria" w:cstheme="majorHAnsi"/>
          <w:color w:val="000000"/>
          <w:lang w:eastAsia="en-US"/>
        </w:rPr>
      </w:pPr>
    </w:p>
    <w:p w14:paraId="2C3132E1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La persona asegurada cometa suicidio, intento de suicidio o lesiones autoinfligidas en los términos del artículo 101 de la Ley Reguladora del Contrato de Seguros.</w:t>
      </w:r>
    </w:p>
    <w:p w14:paraId="7679BD39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El fallecimiento se produzca por causa o como consecuencia de homicidio con arma de fuego, arma cortante, arma punzante u objeto contundente.</w:t>
      </w:r>
    </w:p>
    <w:p w14:paraId="375D2B98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El fallecimiento se produzca a causa o como consecuencia de cirugías estéticas o plásticas con fines de embellecimiento, con excepción de cirugías reconstructivas.</w:t>
      </w:r>
    </w:p>
    <w:p w14:paraId="0C5E31AD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Cuando la persona asegurada fallezca por causa o como consecuencia de un tratamiento médico o una cirugía que haya sido requerida como consecuencia de un accidente no cubierto por la póliza.</w:t>
      </w:r>
    </w:p>
    <w:p w14:paraId="14A469F4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Cuando la persona asegurada no fallezca por el accidente cubierto en la póliza, sino por causa o como consecuencia de un tratamiento médico o una cirugía practicada como resultado del accidente.</w:t>
      </w:r>
    </w:p>
    <w:p w14:paraId="028180A6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3D310CF6" w14:textId="77777777" w:rsidR="008817CF" w:rsidRPr="0003256D" w:rsidRDefault="008817CF" w:rsidP="008817CF">
      <w:pPr>
        <w:pStyle w:val="Prrafodelista"/>
        <w:numPr>
          <w:ilvl w:val="1"/>
          <w:numId w:val="4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Exclusiones aplicables a la cobertura de responsabilidad civil. Responsabilidades derivadas de:</w:t>
      </w:r>
    </w:p>
    <w:p w14:paraId="1DCB1D1A" w14:textId="77777777" w:rsidR="008817CF" w:rsidRPr="0003256D" w:rsidRDefault="008817CF" w:rsidP="008817CF">
      <w:pPr>
        <w:pStyle w:val="Prrafodelista"/>
        <w:autoSpaceDE w:val="0"/>
        <w:autoSpaceDN w:val="0"/>
        <w:adjustRightInd w:val="0"/>
        <w:ind w:left="1134"/>
        <w:jc w:val="both"/>
        <w:rPr>
          <w:rFonts w:ascii="Cambria" w:eastAsiaTheme="minorHAnsi" w:hAnsi="Cambria" w:cstheme="majorHAnsi"/>
          <w:color w:val="000000"/>
          <w:lang w:eastAsia="en-US"/>
        </w:rPr>
      </w:pPr>
    </w:p>
    <w:p w14:paraId="14282FDC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Acuerdos realizados por el asegurado sin el consentimiento previo de la aseguradora</w:t>
      </w:r>
    </w:p>
    <w:p w14:paraId="64C0D45A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Contratos, convenios, cláusulas penales o garantías de cumplimiento.</w:t>
      </w:r>
    </w:p>
    <w:p w14:paraId="549F5AD5" w14:textId="77777777" w:rsidR="008817CF" w:rsidRPr="0003256D" w:rsidRDefault="008817CF" w:rsidP="008817CF">
      <w:pPr>
        <w:autoSpaceDE w:val="0"/>
        <w:autoSpaceDN w:val="0"/>
        <w:adjustRightInd w:val="0"/>
        <w:ind w:left="720"/>
        <w:jc w:val="both"/>
        <w:rPr>
          <w:rFonts w:ascii="Cambria" w:eastAsiaTheme="minorHAnsi" w:hAnsi="Cambria" w:cstheme="majorHAnsi"/>
          <w:color w:val="000000"/>
          <w:lang w:eastAsia="en-US"/>
        </w:rPr>
      </w:pPr>
    </w:p>
    <w:p w14:paraId="006C8AEE" w14:textId="77777777" w:rsidR="008817CF" w:rsidRPr="0003256D" w:rsidRDefault="008817CF" w:rsidP="008817CF">
      <w:pPr>
        <w:pStyle w:val="Prrafodelista"/>
        <w:numPr>
          <w:ilvl w:val="1"/>
          <w:numId w:val="4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Exclusiones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ab/>
        <w:t>aplicables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ab/>
        <w:t>a coberturas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ab/>
        <w:t>relacionadas</w:t>
      </w:r>
      <w:r w:rsidRPr="0003256D">
        <w:rPr>
          <w:rFonts w:ascii="Cambria" w:eastAsiaTheme="minorHAnsi" w:hAnsi="Cambria" w:cstheme="majorHAnsi"/>
          <w:color w:val="000000"/>
          <w:lang w:eastAsia="en-US"/>
        </w:rPr>
        <w:tab/>
        <w:t>con la conducción de automóviles:</w:t>
      </w:r>
    </w:p>
    <w:p w14:paraId="5F1A6F00" w14:textId="77777777" w:rsidR="008817CF" w:rsidRPr="0003256D" w:rsidRDefault="008817CF" w:rsidP="008817CF">
      <w:pPr>
        <w:pStyle w:val="Prrafodelista"/>
        <w:autoSpaceDE w:val="0"/>
        <w:autoSpaceDN w:val="0"/>
        <w:adjustRightInd w:val="0"/>
        <w:ind w:left="1134"/>
        <w:jc w:val="both"/>
        <w:rPr>
          <w:rFonts w:ascii="Cambria" w:eastAsiaTheme="minorHAnsi" w:hAnsi="Cambria" w:cstheme="majorHAnsi"/>
          <w:color w:val="000000"/>
          <w:lang w:eastAsia="en-US"/>
        </w:rPr>
      </w:pPr>
    </w:p>
    <w:p w14:paraId="14214917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Los casos donde el conductor no cuente con la licencia habilitante.</w:t>
      </w:r>
    </w:p>
    <w:p w14:paraId="5BFDC07C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Participación en competencias o en pruebas de seguridad, resistencia, regularidad, velocidad, con o sin consentimiento del Asegurado.</w:t>
      </w:r>
    </w:p>
    <w:p w14:paraId="30CE39AD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Si al acaecer el siniestro, el Conductor del vehículo asegurado se encuentra bajo la influencia o efectos del alcohol, drogas tóxicas o perturbadoras, estupefacientes, sustancias psicotrópicas, estimulantes u otras sustancias que produzcan estados de alteración y efectos enervantes o depresivos análogos.</w:t>
      </w:r>
    </w:p>
    <w:p w14:paraId="72877983" w14:textId="77777777" w:rsidR="008817CF" w:rsidRPr="0003256D" w:rsidRDefault="008817CF" w:rsidP="008817CF">
      <w:pPr>
        <w:pStyle w:val="Prrafodelista"/>
        <w:numPr>
          <w:ilvl w:val="2"/>
          <w:numId w:val="4"/>
        </w:numPr>
        <w:autoSpaceDE w:val="0"/>
        <w:autoSpaceDN w:val="0"/>
        <w:adjustRightInd w:val="0"/>
        <w:ind w:left="1843" w:hanging="709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Cuando se   sobrepasa   la   capacidad   de   pasajeros   permitida   según especificaciones del fabricante del vehículo.”</w:t>
      </w:r>
    </w:p>
    <w:p w14:paraId="524D845C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02DB9B50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3DE1F007" w14:textId="77777777" w:rsidR="008817CF" w:rsidRPr="0003256D" w:rsidRDefault="008817CF" w:rsidP="008817CF">
      <w:pPr>
        <w:pStyle w:val="Prrafodelista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mbria" w:eastAsiaTheme="minorHAnsi" w:hAnsi="Cambria" w:cstheme="majorHAnsi"/>
          <w:b/>
          <w:bCs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b/>
          <w:bCs/>
          <w:color w:val="000000"/>
          <w:lang w:eastAsia="en-US"/>
        </w:rPr>
        <w:t>Justificación de exclusiones adicionales.</w:t>
      </w:r>
    </w:p>
    <w:p w14:paraId="1FC21D94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74F589DC" w14:textId="77777777" w:rsidR="008817CF" w:rsidRPr="0003256D" w:rsidRDefault="008817CF" w:rsidP="008817CF">
      <w:pPr>
        <w:autoSpaceDE w:val="0"/>
        <w:autoSpaceDN w:val="0"/>
        <w:adjustRightInd w:val="0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De conformidad con el artículo 5.3 del Reglamento sobre Inclusión y Acceso al Seguro, la justificación de exclusiones adicionales constará en el apartado 4 del documento de Análisis de Seguro Autoexpedibles y se fundamentará en alguno de los siguientes criterios:</w:t>
      </w:r>
    </w:p>
    <w:p w14:paraId="0AB6A7A0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1C494B6A" w14:textId="77777777" w:rsidR="008817CF" w:rsidRDefault="008817CF" w:rsidP="008817CF">
      <w:pPr>
        <w:pStyle w:val="Prrafodelista"/>
        <w:numPr>
          <w:ilvl w:val="1"/>
          <w:numId w:val="4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Requerimiento del reasegurador. Para lo cual se hará referencia específica al contrato de reaseguro, requerimiento del reasegurador o similar.</w:t>
      </w:r>
    </w:p>
    <w:p w14:paraId="42DEF461" w14:textId="77777777" w:rsidR="008817CF" w:rsidRPr="0003256D" w:rsidRDefault="008817CF" w:rsidP="008817CF">
      <w:pPr>
        <w:pStyle w:val="Prrafodelista"/>
        <w:autoSpaceDE w:val="0"/>
        <w:autoSpaceDN w:val="0"/>
        <w:adjustRightInd w:val="0"/>
        <w:ind w:left="1134"/>
        <w:jc w:val="both"/>
        <w:rPr>
          <w:rFonts w:ascii="Cambria" w:eastAsiaTheme="minorHAnsi" w:hAnsi="Cambria" w:cstheme="majorHAnsi"/>
          <w:color w:val="000000"/>
          <w:lang w:eastAsia="en-US"/>
        </w:rPr>
      </w:pPr>
    </w:p>
    <w:p w14:paraId="7E520307" w14:textId="77777777" w:rsidR="008817CF" w:rsidRDefault="008817CF" w:rsidP="008817CF">
      <w:pPr>
        <w:pStyle w:val="Prrafodelista"/>
        <w:numPr>
          <w:ilvl w:val="1"/>
          <w:numId w:val="4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Efecto sustancial de la exclusión en el producto. Ya sea en su precio, deducible, distribución, suscripción, servicio entre otras. Debe describirse específicamente el aspecto afectado y el alcance de esa afectación es decir cómo se comporta el seguro con la exclusión y sin la exclusión, haciendo referencia al documento interno en el que consta el análisis correspondiente, el convenio, el contrato con el proveedor de servicio o cualquier otra documentación.</w:t>
      </w:r>
    </w:p>
    <w:p w14:paraId="2B4B22EC" w14:textId="77777777" w:rsidR="008817CF" w:rsidRPr="008F5077" w:rsidRDefault="008817CF" w:rsidP="008817CF">
      <w:pPr>
        <w:pStyle w:val="Prrafodelista"/>
        <w:rPr>
          <w:rFonts w:ascii="Cambria" w:eastAsiaTheme="minorHAnsi" w:hAnsi="Cambria" w:cstheme="majorHAnsi"/>
          <w:color w:val="000000"/>
          <w:lang w:eastAsia="en-US"/>
        </w:rPr>
      </w:pPr>
    </w:p>
    <w:p w14:paraId="7C87897A" w14:textId="77777777" w:rsidR="008817CF" w:rsidRPr="0003256D" w:rsidRDefault="008817CF" w:rsidP="008817CF">
      <w:pPr>
        <w:pStyle w:val="Prrafodelista"/>
        <w:numPr>
          <w:ilvl w:val="1"/>
          <w:numId w:val="4"/>
        </w:numPr>
        <w:autoSpaceDE w:val="0"/>
        <w:autoSpaceDN w:val="0"/>
        <w:adjustRightInd w:val="0"/>
        <w:ind w:left="1134" w:hanging="567"/>
        <w:jc w:val="both"/>
        <w:rPr>
          <w:rFonts w:ascii="Cambria" w:eastAsiaTheme="minorHAnsi" w:hAnsi="Cambria" w:cstheme="majorHAnsi"/>
          <w:color w:val="000000"/>
          <w:lang w:eastAsia="en-US"/>
        </w:rPr>
      </w:pPr>
      <w:r w:rsidRPr="0003256D">
        <w:rPr>
          <w:rFonts w:ascii="Cambria" w:eastAsiaTheme="minorHAnsi" w:hAnsi="Cambria" w:cstheme="majorHAnsi"/>
          <w:color w:val="000000"/>
          <w:lang w:eastAsia="en-US"/>
        </w:rPr>
        <w:t>Aspectos éticos o reputacionales de la entidad justificados en políticas documentadas o similares. Debe indicarse el aspecto específico y en qué sentido específico se ve afectado.</w:t>
      </w:r>
    </w:p>
    <w:p w14:paraId="76B2140A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28B7B440" w14:textId="77777777" w:rsidR="008817CF" w:rsidRPr="0003256D" w:rsidRDefault="008817CF" w:rsidP="008817CF">
      <w:pPr>
        <w:jc w:val="both"/>
        <w:rPr>
          <w:rFonts w:ascii="Cambria" w:hAnsi="Cambria" w:cstheme="minorHAnsi"/>
        </w:rPr>
      </w:pPr>
    </w:p>
    <w:p w14:paraId="2A8AD564" w14:textId="77777777" w:rsidR="008817CF" w:rsidRPr="0003256D" w:rsidRDefault="008817CF" w:rsidP="008817CF">
      <w:pPr>
        <w:jc w:val="both"/>
        <w:rPr>
          <w:rFonts w:ascii="Cambria" w:hAnsi="Cambria"/>
        </w:rPr>
      </w:pPr>
      <w:r w:rsidRPr="0003256D">
        <w:rPr>
          <w:rFonts w:ascii="Cambria" w:hAnsi="Cambria" w:cstheme="minorHAnsi"/>
          <w:b/>
          <w:bCs/>
        </w:rPr>
        <w:t xml:space="preserve">TERCERO. </w:t>
      </w:r>
      <w:r w:rsidRPr="0003256D">
        <w:rPr>
          <w:rFonts w:ascii="Cambria" w:hAnsi="Cambria"/>
        </w:rPr>
        <w:t xml:space="preserve">Actualizar la versión del </w:t>
      </w:r>
      <w:r w:rsidRPr="0003256D">
        <w:rPr>
          <w:rFonts w:ascii="Cambria" w:hAnsi="Cambria" w:cstheme="minorHAnsi"/>
          <w:bCs/>
        </w:rPr>
        <w:t xml:space="preserve">Acuerdo SGS-DES-A-041-2014 </w:t>
      </w:r>
      <w:r w:rsidRPr="0003256D">
        <w:rPr>
          <w:rFonts w:ascii="Cambria" w:hAnsi="Cambria" w:cstheme="minorHAnsi"/>
          <w:i/>
          <w:iCs/>
        </w:rPr>
        <w:t>Lineamientos generales para el registro de productos de seguros por parte de las entidades aseguradoras</w:t>
      </w:r>
      <w:r w:rsidRPr="0003256D">
        <w:rPr>
          <w:rFonts w:ascii="Cambria" w:hAnsi="Cambria" w:cstheme="minorHAnsi"/>
        </w:rPr>
        <w:t>,</w:t>
      </w:r>
      <w:r w:rsidRPr="0003256D">
        <w:rPr>
          <w:rFonts w:ascii="Cambria" w:hAnsi="Cambria"/>
        </w:rPr>
        <w:t xml:space="preserve"> publicado en la web de la Superintendencia.</w:t>
      </w:r>
    </w:p>
    <w:p w14:paraId="2B292483" w14:textId="77777777" w:rsidR="008817CF" w:rsidRPr="0003256D" w:rsidRDefault="008817CF" w:rsidP="008817CF">
      <w:pPr>
        <w:jc w:val="both"/>
        <w:rPr>
          <w:rFonts w:ascii="Cambria" w:hAnsi="Cambria"/>
        </w:rPr>
      </w:pPr>
    </w:p>
    <w:p w14:paraId="646A7E7E" w14:textId="77777777" w:rsidR="008817CF" w:rsidRPr="0003256D" w:rsidRDefault="008817CF" w:rsidP="008817CF">
      <w:pPr>
        <w:widowControl w:val="0"/>
        <w:jc w:val="both"/>
        <w:rPr>
          <w:rFonts w:ascii="Cambria" w:hAnsi="Cambria" w:cstheme="minorHAnsi"/>
        </w:rPr>
      </w:pPr>
    </w:p>
    <w:p w14:paraId="4A8945A5" w14:textId="3B4A94C7" w:rsidR="00373AC0" w:rsidRDefault="008817CF" w:rsidP="008817CF">
      <w:pPr>
        <w:widowControl w:val="0"/>
        <w:jc w:val="both"/>
        <w:rPr>
          <w:rFonts w:ascii="Cambria" w:hAnsi="Cambria"/>
        </w:rPr>
      </w:pPr>
      <w:r w:rsidRPr="0003256D">
        <w:rPr>
          <w:rFonts w:ascii="Cambria" w:hAnsi="Cambria" w:cstheme="minorHAnsi"/>
          <w:b/>
          <w:bCs/>
          <w:lang w:val="es-CR"/>
        </w:rPr>
        <w:t>Rige a partir d</w:t>
      </w:r>
      <w:r>
        <w:rPr>
          <w:rFonts w:ascii="Cambria" w:hAnsi="Cambria" w:cstheme="minorHAnsi"/>
          <w:b/>
          <w:bCs/>
          <w:lang w:val="es-CR"/>
        </w:rPr>
        <w:t>el 4 de setiembre de 2023</w:t>
      </w:r>
    </w:p>
    <w:p w14:paraId="0F41B5A5" w14:textId="77777777" w:rsidR="005876B5" w:rsidRDefault="005876B5" w:rsidP="007F09F5">
      <w:pPr>
        <w:jc w:val="both"/>
        <w:rPr>
          <w:rFonts w:ascii="Cambria" w:hAnsi="Cambria"/>
        </w:rPr>
      </w:pPr>
    </w:p>
    <w:p w14:paraId="66E2213A" w14:textId="77777777" w:rsidR="00761D54" w:rsidRPr="006A3734" w:rsidRDefault="005876B5" w:rsidP="007F09F5">
      <w:pPr>
        <w:jc w:val="both"/>
        <w:rPr>
          <w:rFonts w:ascii="Cambria" w:hAnsi="Cambria"/>
        </w:rPr>
      </w:pPr>
      <w:r>
        <w:rPr>
          <w:noProof/>
          <w:lang w:val="es-CR" w:eastAsia="es-CR"/>
        </w:rPr>
        <w:drawing>
          <wp:inline distT="0" distB="0" distL="0" distR="0" wp14:anchorId="0C21A74F" wp14:editId="021C3122">
            <wp:extent cx="2499360" cy="524291"/>
            <wp:effectExtent l="0" t="0" r="0" b="9525"/>
            <wp:docPr id="1" name="0 Imagen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image00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5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761D54" w:rsidRPr="006A3734" w:rsidSect="009618C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B1B27" w14:textId="77777777" w:rsidR="005C3A8F" w:rsidRDefault="005C3A8F" w:rsidP="005A1442">
      <w:r>
        <w:separator/>
      </w:r>
    </w:p>
  </w:endnote>
  <w:endnote w:type="continuationSeparator" w:id="0">
    <w:p w14:paraId="23BD3989" w14:textId="77777777" w:rsidR="005C3A8F" w:rsidRDefault="005C3A8F" w:rsidP="005A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40F8" w14:textId="77777777" w:rsidR="000C5998" w:rsidRDefault="000C599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A123C" w14:textId="60BCA906" w:rsidR="00843EE4" w:rsidRDefault="005C3A8F" w:rsidP="005A1442">
    <w:pPr>
      <w:pStyle w:val="Piedepgina"/>
      <w:pBdr>
        <w:top w:val="single" w:sz="4" w:space="1" w:color="auto"/>
      </w:pBdr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AD26D1" wp14:editId="4A66F5BB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66bd46e2abdcf441709bcd4e" descr="{&quot;HashCode&quot;:1186230005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C8BBA3" w14:textId="59124392" w:rsidR="005C3A8F" w:rsidRPr="005C3A8F" w:rsidRDefault="005C3A8F" w:rsidP="005C3A8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C3A8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D26D1" id="_x0000_t202" coordsize="21600,21600" o:spt="202" path="m,l,21600r21600,l21600,xe">
              <v:stroke joinstyle="miter"/>
              <v:path gradientshapeok="t" o:connecttype="rect"/>
            </v:shapetype>
            <v:shape id="MSIPCM66bd46e2abdcf441709bcd4e" o:spid="_x0000_s1026" type="#_x0000_t202" alt="{&quot;HashCode&quot;:1186230005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51C8BBA3" w14:textId="59124392" w:rsidR="005C3A8F" w:rsidRPr="005C3A8F" w:rsidRDefault="005C3A8F" w:rsidP="005C3A8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C3A8F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DA647D" w14:textId="77777777" w:rsidR="00FD4273" w:rsidRPr="00FD4273" w:rsidRDefault="00FD4273" w:rsidP="00FD4273">
    <w:pPr>
      <w:pStyle w:val="Piedepgina"/>
      <w:tabs>
        <w:tab w:val="clear" w:pos="8838"/>
      </w:tabs>
      <w:jc w:val="right"/>
      <w:rPr>
        <w:rFonts w:ascii="Cambria" w:hAnsi="Cambria"/>
        <w:sz w:val="18"/>
        <w:szCs w:val="18"/>
      </w:rPr>
    </w:pPr>
    <w:r w:rsidRPr="00FD4273">
      <w:rPr>
        <w:rFonts w:ascii="Cambria" w:hAnsi="Cambria"/>
        <w:sz w:val="18"/>
        <w:szCs w:val="18"/>
      </w:rPr>
      <w:t>Teléfonos: 2243-5108, 2243-5103  •  Fax: 2243-5151</w:t>
    </w:r>
  </w:p>
  <w:p w14:paraId="6B4DB6F8" w14:textId="77777777" w:rsidR="00FD4273" w:rsidRPr="00FD4273" w:rsidRDefault="00FD4273" w:rsidP="00FD4273">
    <w:pPr>
      <w:pStyle w:val="Piedepgina"/>
      <w:jc w:val="right"/>
      <w:rPr>
        <w:rFonts w:ascii="Cambria" w:hAnsi="Cambria"/>
        <w:sz w:val="18"/>
        <w:szCs w:val="18"/>
      </w:rPr>
    </w:pPr>
    <w:r w:rsidRPr="00FD4273">
      <w:rPr>
        <w:rFonts w:ascii="Cambria" w:hAnsi="Cambria"/>
        <w:sz w:val="18"/>
        <w:szCs w:val="18"/>
      </w:rPr>
      <w:t>Dirección: Edificio ODMs, Barrio T</w:t>
    </w:r>
    <w:r w:rsidR="007332B8">
      <w:rPr>
        <w:rFonts w:ascii="Cambria" w:hAnsi="Cambria"/>
        <w:sz w:val="18"/>
        <w:szCs w:val="18"/>
      </w:rPr>
      <w:t>o</w:t>
    </w:r>
    <w:r w:rsidRPr="00FD4273">
      <w:rPr>
        <w:rFonts w:ascii="Cambria" w:hAnsi="Cambria"/>
        <w:sz w:val="18"/>
        <w:szCs w:val="18"/>
      </w:rPr>
      <w:t>urnón, Piso 4</w:t>
    </w:r>
  </w:p>
  <w:p w14:paraId="1F7144B4" w14:textId="77777777" w:rsidR="00843EE4" w:rsidRPr="00FD4273" w:rsidRDefault="000C5998" w:rsidP="00FD4273">
    <w:pPr>
      <w:pStyle w:val="Piedepgina"/>
      <w:tabs>
        <w:tab w:val="clear" w:pos="8838"/>
      </w:tabs>
      <w:jc w:val="right"/>
      <w:rPr>
        <w:rFonts w:ascii="Cambria" w:hAnsi="Cambria"/>
        <w:sz w:val="18"/>
        <w:szCs w:val="18"/>
      </w:rPr>
    </w:pPr>
    <w:hyperlink r:id="rId1" w:history="1">
      <w:r w:rsidR="00FD4273" w:rsidRPr="00FD4273">
        <w:rPr>
          <w:rStyle w:val="Hipervnculo"/>
          <w:rFonts w:ascii="Cambria" w:hAnsi="Cambria"/>
          <w:sz w:val="18"/>
          <w:szCs w:val="18"/>
        </w:rPr>
        <w:t>sugese@sugese.fi.cr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FFF3A" w14:textId="41E64856" w:rsidR="00843EE4" w:rsidRDefault="005C3A8F" w:rsidP="00A83BA5">
    <w:pPr>
      <w:pStyle w:val="Piedepgina"/>
      <w:pBdr>
        <w:top w:val="single" w:sz="4" w:space="1" w:color="auto"/>
      </w:pBdr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A71E17C" wp14:editId="2BEA767B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4" name="MSIPCMff0c441a836e686a4a4e9de8" descr="{&quot;HashCode&quot;:1186230005,&quot;Height&quot;:792.0,&quot;Width&quot;:612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5F1348" w14:textId="1FA47F28" w:rsidR="005C3A8F" w:rsidRPr="005C3A8F" w:rsidRDefault="005C3A8F" w:rsidP="005C3A8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C3A8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71E17C" id="_x0000_t202" coordsize="21600,21600" o:spt="202" path="m,l,21600r21600,l21600,xe">
              <v:stroke joinstyle="miter"/>
              <v:path gradientshapeok="t" o:connecttype="rect"/>
            </v:shapetype>
            <v:shape id="MSIPCMff0c441a836e686a4a4e9de8" o:spid="_x0000_s1027" type="#_x0000_t202" alt="{&quot;HashCode&quot;:1186230005,&quot;Height&quot;:792.0,&quot;Width&quot;:612.0,&quot;Placement&quot;:&quot;Footer&quot;,&quot;Index&quot;:&quot;FirstPage&quot;,&quot;Section&quot;:1,&quot;Top&quot;:0.0,&quot;Left&quot;:0.0}" style="position:absolute;margin-left:0;margin-top:755.45pt;width:612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" o:allowincell="f" filled="f" stroked="f" strokeweight=".5pt">
              <v:textbox inset=",0,,0">
                <w:txbxContent>
                  <w:p w14:paraId="235F1348" w14:textId="1FA47F28" w:rsidR="005C3A8F" w:rsidRPr="005C3A8F" w:rsidRDefault="005C3A8F" w:rsidP="005C3A8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C3A8F">
                      <w:rPr>
                        <w:rFonts w:ascii="Calibri" w:hAnsi="Calibri" w:cs="Calibri"/>
                        <w:color w:val="000000"/>
                        <w:sz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9F133D" w14:textId="77777777" w:rsidR="00843EE4" w:rsidRPr="00FD4273" w:rsidRDefault="00843EE4" w:rsidP="00A83BA5">
    <w:pPr>
      <w:pStyle w:val="Piedepgina"/>
      <w:tabs>
        <w:tab w:val="clear" w:pos="8838"/>
      </w:tabs>
      <w:jc w:val="right"/>
      <w:rPr>
        <w:rFonts w:ascii="Cambria" w:hAnsi="Cambria"/>
        <w:sz w:val="18"/>
        <w:szCs w:val="18"/>
      </w:rPr>
    </w:pPr>
    <w:r w:rsidRPr="00FD4273">
      <w:rPr>
        <w:rFonts w:ascii="Cambria" w:hAnsi="Cambria"/>
        <w:sz w:val="18"/>
        <w:szCs w:val="18"/>
      </w:rPr>
      <w:t>Teléfonos: 2243-5108, 2243-5103  •  Fax: 2243-5151</w:t>
    </w:r>
  </w:p>
  <w:p w14:paraId="1DB1C35C" w14:textId="77777777" w:rsidR="00FD4273" w:rsidRPr="00FD4273" w:rsidRDefault="00FD4273" w:rsidP="00FD4273">
    <w:pPr>
      <w:pStyle w:val="Piedepgina"/>
      <w:jc w:val="right"/>
      <w:rPr>
        <w:rFonts w:ascii="Cambria" w:hAnsi="Cambria"/>
        <w:sz w:val="18"/>
        <w:szCs w:val="18"/>
      </w:rPr>
    </w:pPr>
    <w:r w:rsidRPr="00FD4273">
      <w:rPr>
        <w:rFonts w:ascii="Cambria" w:hAnsi="Cambria"/>
        <w:sz w:val="18"/>
        <w:szCs w:val="18"/>
      </w:rPr>
      <w:t>Dirección: Edificio ODMs, Barrio T</w:t>
    </w:r>
    <w:r w:rsidR="007332B8">
      <w:rPr>
        <w:rFonts w:ascii="Cambria" w:hAnsi="Cambria"/>
        <w:sz w:val="18"/>
        <w:szCs w:val="18"/>
      </w:rPr>
      <w:t>o</w:t>
    </w:r>
    <w:r w:rsidRPr="00FD4273">
      <w:rPr>
        <w:rFonts w:ascii="Cambria" w:hAnsi="Cambria"/>
        <w:sz w:val="18"/>
        <w:szCs w:val="18"/>
      </w:rPr>
      <w:t>urnón, Piso 4</w:t>
    </w:r>
  </w:p>
  <w:p w14:paraId="47A05CBD" w14:textId="77777777" w:rsidR="00843EE4" w:rsidRPr="00FD4273" w:rsidRDefault="000C5998" w:rsidP="00A83BA5">
    <w:pPr>
      <w:pStyle w:val="Piedepgina"/>
      <w:tabs>
        <w:tab w:val="clear" w:pos="8838"/>
      </w:tabs>
      <w:jc w:val="right"/>
      <w:rPr>
        <w:rFonts w:ascii="Cambria" w:hAnsi="Cambria"/>
        <w:sz w:val="18"/>
        <w:szCs w:val="18"/>
      </w:rPr>
    </w:pPr>
    <w:hyperlink r:id="rId1" w:history="1">
      <w:r w:rsidR="00843EE4" w:rsidRPr="00FD4273">
        <w:rPr>
          <w:rStyle w:val="Hipervnculo"/>
          <w:rFonts w:ascii="Cambria" w:hAnsi="Cambria"/>
          <w:sz w:val="18"/>
          <w:szCs w:val="18"/>
        </w:rPr>
        <w:t>sugese@sugese.fi.cr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59802" w14:textId="77777777" w:rsidR="005C3A8F" w:rsidRDefault="005C3A8F" w:rsidP="005A1442">
      <w:r>
        <w:separator/>
      </w:r>
    </w:p>
  </w:footnote>
  <w:footnote w:type="continuationSeparator" w:id="0">
    <w:p w14:paraId="28439989" w14:textId="77777777" w:rsidR="005C3A8F" w:rsidRDefault="005C3A8F" w:rsidP="005A1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4E6D5" w14:textId="77777777" w:rsidR="000C5998" w:rsidRDefault="000C59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2F6A8" w14:textId="77777777" w:rsidR="00373AC0" w:rsidRPr="009618C8" w:rsidRDefault="00373AC0" w:rsidP="00373AC0">
    <w:pPr>
      <w:pStyle w:val="Encabezado"/>
      <w:jc w:val="center"/>
      <w:rPr>
        <w:rFonts w:asciiTheme="majorHAnsi" w:hAnsiTheme="majorHAnsi"/>
        <w:sz w:val="24"/>
        <w:szCs w:val="24"/>
      </w:rPr>
    </w:pPr>
    <w:r w:rsidRPr="009618C8">
      <w:rPr>
        <w:rFonts w:asciiTheme="majorHAnsi" w:hAnsiTheme="majorHAnsi"/>
        <w:noProof/>
        <w:sz w:val="24"/>
        <w:szCs w:val="24"/>
        <w:lang w:eastAsia="es-CR"/>
      </w:rPr>
      <w:drawing>
        <wp:inline distT="0" distB="0" distL="0" distR="0" wp14:anchorId="71998717" wp14:editId="29E07CE3">
          <wp:extent cx="1209580" cy="971550"/>
          <wp:effectExtent l="19050" t="0" r="0" b="0"/>
          <wp:docPr id="3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5D5D88" w14:textId="77777777" w:rsidR="00373AC0" w:rsidRPr="009618C8" w:rsidRDefault="00373AC0" w:rsidP="00373AC0">
    <w:pPr>
      <w:pStyle w:val="Encabezado"/>
      <w:rPr>
        <w:rFonts w:asciiTheme="majorHAnsi" w:hAnsiTheme="majorHAnsi"/>
        <w:sz w:val="16"/>
        <w:szCs w:val="16"/>
      </w:rPr>
    </w:pPr>
  </w:p>
  <w:p w14:paraId="0AD9DD5C" w14:textId="42A22AF0" w:rsidR="00761D54" w:rsidRPr="00373AC0" w:rsidRDefault="00373AC0" w:rsidP="00373AC0">
    <w:pPr>
      <w:jc w:val="both"/>
      <w:rPr>
        <w:rFonts w:asciiTheme="majorHAnsi" w:hAnsiTheme="majorHAnsi"/>
        <w:b/>
        <w:i/>
        <w:color w:val="000000"/>
      </w:rPr>
    </w:pPr>
    <w:r w:rsidRPr="00373AC0">
      <w:rPr>
        <w:rFonts w:asciiTheme="majorHAnsi" w:hAnsiTheme="majorHAnsi"/>
        <w:b/>
        <w:bCs/>
        <w:i/>
      </w:rPr>
      <w:t>SGS-A-0</w:t>
    </w:r>
    <w:r w:rsidR="000C5998">
      <w:rPr>
        <w:rFonts w:asciiTheme="majorHAnsi" w:hAnsiTheme="majorHAnsi"/>
        <w:b/>
        <w:bCs/>
        <w:i/>
      </w:rPr>
      <w:t>097</w:t>
    </w:r>
    <w:r w:rsidRPr="00373AC0">
      <w:rPr>
        <w:rFonts w:asciiTheme="majorHAnsi" w:hAnsiTheme="majorHAnsi"/>
        <w:b/>
        <w:bCs/>
        <w:i/>
      </w:rPr>
      <w:t>-20</w:t>
    </w:r>
    <w:r w:rsidR="000C5998">
      <w:rPr>
        <w:rFonts w:asciiTheme="majorHAnsi" w:hAnsiTheme="majorHAnsi"/>
        <w:b/>
        <w:bCs/>
        <w:i/>
      </w:rPr>
      <w:t>23</w:t>
    </w:r>
  </w:p>
  <w:p w14:paraId="630DD9AD" w14:textId="77777777" w:rsidR="00843EE4" w:rsidRPr="00373AC0" w:rsidRDefault="00843EE4" w:rsidP="00373AC0">
    <w:pPr>
      <w:pStyle w:val="Encabezado"/>
      <w:jc w:val="both"/>
      <w:rPr>
        <w:rFonts w:asciiTheme="majorHAnsi" w:hAnsiTheme="majorHAnsi"/>
        <w:sz w:val="24"/>
        <w:szCs w:val="24"/>
        <w:lang w:val="es-MX"/>
      </w:rPr>
    </w:pPr>
    <w:r w:rsidRPr="00373AC0">
      <w:rPr>
        <w:rFonts w:asciiTheme="majorHAnsi" w:hAnsiTheme="majorHAnsi"/>
        <w:sz w:val="24"/>
        <w:szCs w:val="24"/>
        <w:lang w:val="es-MX"/>
      </w:rPr>
      <w:t xml:space="preserve">Página </w:t>
    </w:r>
    <w:r w:rsidRPr="00373AC0">
      <w:rPr>
        <w:rFonts w:asciiTheme="majorHAnsi" w:hAnsiTheme="majorHAnsi"/>
        <w:sz w:val="24"/>
        <w:szCs w:val="24"/>
        <w:lang w:val="es-MX"/>
      </w:rPr>
      <w:fldChar w:fldCharType="begin"/>
    </w:r>
    <w:r w:rsidRPr="00373AC0">
      <w:rPr>
        <w:rFonts w:asciiTheme="majorHAnsi" w:hAnsiTheme="majorHAnsi"/>
        <w:sz w:val="24"/>
        <w:szCs w:val="24"/>
        <w:lang w:val="es-MX"/>
      </w:rPr>
      <w:instrText xml:space="preserve"> PAGE   \* MERGEFORMAT </w:instrText>
    </w:r>
    <w:r w:rsidRPr="00373AC0">
      <w:rPr>
        <w:rFonts w:asciiTheme="majorHAnsi" w:hAnsiTheme="majorHAnsi"/>
        <w:sz w:val="24"/>
        <w:szCs w:val="24"/>
        <w:lang w:val="es-MX"/>
      </w:rPr>
      <w:fldChar w:fldCharType="separate"/>
    </w:r>
    <w:r w:rsidR="00A606CB">
      <w:rPr>
        <w:rFonts w:asciiTheme="majorHAnsi" w:hAnsiTheme="majorHAnsi"/>
        <w:noProof/>
        <w:sz w:val="24"/>
        <w:szCs w:val="24"/>
        <w:lang w:val="es-MX"/>
      </w:rPr>
      <w:t>2</w:t>
    </w:r>
    <w:r w:rsidRPr="00373AC0">
      <w:rPr>
        <w:rFonts w:asciiTheme="majorHAnsi" w:hAnsiTheme="majorHAnsi"/>
        <w:sz w:val="24"/>
        <w:szCs w:val="24"/>
        <w:lang w:val="es-MX"/>
      </w:rPr>
      <w:fldChar w:fldCharType="end"/>
    </w:r>
  </w:p>
  <w:p w14:paraId="2564B816" w14:textId="77777777" w:rsidR="00843EE4" w:rsidRPr="00373AC0" w:rsidRDefault="00843EE4" w:rsidP="00373AC0">
    <w:pPr>
      <w:pStyle w:val="Encabezado"/>
      <w:jc w:val="both"/>
      <w:rPr>
        <w:rFonts w:asciiTheme="majorHAnsi" w:hAnsiTheme="majorHAnsi"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71AA" w14:textId="77777777" w:rsidR="00843EE4" w:rsidRPr="009618C8" w:rsidRDefault="00843EE4" w:rsidP="009618C8">
    <w:pPr>
      <w:pStyle w:val="Encabezado"/>
      <w:jc w:val="center"/>
      <w:rPr>
        <w:rFonts w:asciiTheme="majorHAnsi" w:hAnsiTheme="majorHAnsi"/>
        <w:sz w:val="24"/>
        <w:szCs w:val="24"/>
      </w:rPr>
    </w:pPr>
    <w:r w:rsidRPr="009618C8">
      <w:rPr>
        <w:rFonts w:asciiTheme="majorHAnsi" w:hAnsiTheme="majorHAnsi"/>
        <w:noProof/>
        <w:sz w:val="24"/>
        <w:szCs w:val="24"/>
        <w:lang w:eastAsia="es-CR"/>
      </w:rPr>
      <w:drawing>
        <wp:inline distT="0" distB="0" distL="0" distR="0" wp14:anchorId="2423C9F0" wp14:editId="0C06BBE1">
          <wp:extent cx="1209580" cy="971550"/>
          <wp:effectExtent l="19050" t="0" r="0" b="0"/>
          <wp:docPr id="5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7A653D" w14:textId="77777777" w:rsidR="00843EE4" w:rsidRPr="009618C8" w:rsidRDefault="00843EE4">
    <w:pPr>
      <w:pStyle w:val="Encabezado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00953"/>
    <w:multiLevelType w:val="hybridMultilevel"/>
    <w:tmpl w:val="B57A75DC"/>
    <w:lvl w:ilvl="0" w:tplc="0F36F776">
      <w:start w:val="1"/>
      <w:numFmt w:val="lowerLetter"/>
      <w:lvlText w:val="%1)"/>
      <w:lvlJc w:val="left"/>
      <w:pPr>
        <w:ind w:left="1399" w:hanging="353"/>
      </w:pPr>
      <w:rPr>
        <w:rFonts w:ascii="Cambria" w:eastAsia="Cambria" w:hAnsi="Cambria" w:cs="Cambria" w:hint="default"/>
        <w:spacing w:val="-6"/>
        <w:w w:val="100"/>
        <w:sz w:val="24"/>
        <w:szCs w:val="24"/>
        <w:lang w:val="es-ES" w:eastAsia="en-US" w:bidi="ar-SA"/>
      </w:rPr>
    </w:lvl>
    <w:lvl w:ilvl="1" w:tplc="1708F4BC">
      <w:numFmt w:val="bullet"/>
      <w:lvlText w:val="•"/>
      <w:lvlJc w:val="left"/>
      <w:pPr>
        <w:ind w:left="2226" w:hanging="353"/>
      </w:pPr>
      <w:rPr>
        <w:rFonts w:hint="default"/>
        <w:lang w:val="es-ES" w:eastAsia="en-US" w:bidi="ar-SA"/>
      </w:rPr>
    </w:lvl>
    <w:lvl w:ilvl="2" w:tplc="8A94DAC0">
      <w:numFmt w:val="bullet"/>
      <w:lvlText w:val="•"/>
      <w:lvlJc w:val="left"/>
      <w:pPr>
        <w:ind w:left="3052" w:hanging="353"/>
      </w:pPr>
      <w:rPr>
        <w:rFonts w:hint="default"/>
        <w:lang w:val="es-ES" w:eastAsia="en-US" w:bidi="ar-SA"/>
      </w:rPr>
    </w:lvl>
    <w:lvl w:ilvl="3" w:tplc="B15A36B0">
      <w:numFmt w:val="bullet"/>
      <w:lvlText w:val="•"/>
      <w:lvlJc w:val="left"/>
      <w:pPr>
        <w:ind w:left="3878" w:hanging="353"/>
      </w:pPr>
      <w:rPr>
        <w:rFonts w:hint="default"/>
        <w:lang w:val="es-ES" w:eastAsia="en-US" w:bidi="ar-SA"/>
      </w:rPr>
    </w:lvl>
    <w:lvl w:ilvl="4" w:tplc="849E4748">
      <w:numFmt w:val="bullet"/>
      <w:lvlText w:val="•"/>
      <w:lvlJc w:val="left"/>
      <w:pPr>
        <w:ind w:left="4704" w:hanging="353"/>
      </w:pPr>
      <w:rPr>
        <w:rFonts w:hint="default"/>
        <w:lang w:val="es-ES" w:eastAsia="en-US" w:bidi="ar-SA"/>
      </w:rPr>
    </w:lvl>
    <w:lvl w:ilvl="5" w:tplc="E2D837FC">
      <w:numFmt w:val="bullet"/>
      <w:lvlText w:val="•"/>
      <w:lvlJc w:val="left"/>
      <w:pPr>
        <w:ind w:left="5530" w:hanging="353"/>
      </w:pPr>
      <w:rPr>
        <w:rFonts w:hint="default"/>
        <w:lang w:val="es-ES" w:eastAsia="en-US" w:bidi="ar-SA"/>
      </w:rPr>
    </w:lvl>
    <w:lvl w:ilvl="6" w:tplc="23F61880">
      <w:numFmt w:val="bullet"/>
      <w:lvlText w:val="•"/>
      <w:lvlJc w:val="left"/>
      <w:pPr>
        <w:ind w:left="6356" w:hanging="353"/>
      </w:pPr>
      <w:rPr>
        <w:rFonts w:hint="default"/>
        <w:lang w:val="es-ES" w:eastAsia="en-US" w:bidi="ar-SA"/>
      </w:rPr>
    </w:lvl>
    <w:lvl w:ilvl="7" w:tplc="54969380">
      <w:numFmt w:val="bullet"/>
      <w:lvlText w:val="•"/>
      <w:lvlJc w:val="left"/>
      <w:pPr>
        <w:ind w:left="7182" w:hanging="353"/>
      </w:pPr>
      <w:rPr>
        <w:rFonts w:hint="default"/>
        <w:lang w:val="es-ES" w:eastAsia="en-US" w:bidi="ar-SA"/>
      </w:rPr>
    </w:lvl>
    <w:lvl w:ilvl="8" w:tplc="2B2482DE">
      <w:numFmt w:val="bullet"/>
      <w:lvlText w:val="•"/>
      <w:lvlJc w:val="left"/>
      <w:pPr>
        <w:ind w:left="8008" w:hanging="353"/>
      </w:pPr>
      <w:rPr>
        <w:rFonts w:hint="default"/>
        <w:lang w:val="es-ES" w:eastAsia="en-US" w:bidi="ar-SA"/>
      </w:rPr>
    </w:lvl>
  </w:abstractNum>
  <w:abstractNum w:abstractNumId="1" w15:restartNumberingAfterBreak="0">
    <w:nsid w:val="1F2347DA"/>
    <w:multiLevelType w:val="hybridMultilevel"/>
    <w:tmpl w:val="698828C8"/>
    <w:lvl w:ilvl="0" w:tplc="5420AF3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6E664E"/>
    <w:multiLevelType w:val="hybridMultilevel"/>
    <w:tmpl w:val="001A1FAA"/>
    <w:lvl w:ilvl="0" w:tplc="058C1C44">
      <w:start w:val="1"/>
      <w:numFmt w:val="lowerLetter"/>
      <w:lvlText w:val="%1)"/>
      <w:lvlJc w:val="left"/>
      <w:pPr>
        <w:ind w:left="1399" w:hanging="353"/>
      </w:pPr>
      <w:rPr>
        <w:rFonts w:ascii="Cambria" w:eastAsia="Cambria" w:hAnsi="Cambria" w:cs="Cambria" w:hint="default"/>
        <w:spacing w:val="-6"/>
        <w:w w:val="100"/>
        <w:sz w:val="24"/>
        <w:szCs w:val="24"/>
        <w:lang w:val="es-ES" w:eastAsia="en-US" w:bidi="ar-SA"/>
      </w:rPr>
    </w:lvl>
    <w:lvl w:ilvl="1" w:tplc="D570B880">
      <w:numFmt w:val="bullet"/>
      <w:lvlText w:val="•"/>
      <w:lvlJc w:val="left"/>
      <w:pPr>
        <w:ind w:left="2226" w:hanging="353"/>
      </w:pPr>
      <w:rPr>
        <w:rFonts w:hint="default"/>
        <w:lang w:val="es-ES" w:eastAsia="en-US" w:bidi="ar-SA"/>
      </w:rPr>
    </w:lvl>
    <w:lvl w:ilvl="2" w:tplc="828CB450">
      <w:numFmt w:val="bullet"/>
      <w:lvlText w:val="•"/>
      <w:lvlJc w:val="left"/>
      <w:pPr>
        <w:ind w:left="3052" w:hanging="353"/>
      </w:pPr>
      <w:rPr>
        <w:rFonts w:hint="default"/>
        <w:lang w:val="es-ES" w:eastAsia="en-US" w:bidi="ar-SA"/>
      </w:rPr>
    </w:lvl>
    <w:lvl w:ilvl="3" w:tplc="F72E3C10">
      <w:numFmt w:val="bullet"/>
      <w:lvlText w:val="•"/>
      <w:lvlJc w:val="left"/>
      <w:pPr>
        <w:ind w:left="3878" w:hanging="353"/>
      </w:pPr>
      <w:rPr>
        <w:rFonts w:hint="default"/>
        <w:lang w:val="es-ES" w:eastAsia="en-US" w:bidi="ar-SA"/>
      </w:rPr>
    </w:lvl>
    <w:lvl w:ilvl="4" w:tplc="9E02613C">
      <w:numFmt w:val="bullet"/>
      <w:lvlText w:val="•"/>
      <w:lvlJc w:val="left"/>
      <w:pPr>
        <w:ind w:left="4704" w:hanging="353"/>
      </w:pPr>
      <w:rPr>
        <w:rFonts w:hint="default"/>
        <w:lang w:val="es-ES" w:eastAsia="en-US" w:bidi="ar-SA"/>
      </w:rPr>
    </w:lvl>
    <w:lvl w:ilvl="5" w:tplc="9FE6A1CE">
      <w:numFmt w:val="bullet"/>
      <w:lvlText w:val="•"/>
      <w:lvlJc w:val="left"/>
      <w:pPr>
        <w:ind w:left="5530" w:hanging="353"/>
      </w:pPr>
      <w:rPr>
        <w:rFonts w:hint="default"/>
        <w:lang w:val="es-ES" w:eastAsia="en-US" w:bidi="ar-SA"/>
      </w:rPr>
    </w:lvl>
    <w:lvl w:ilvl="6" w:tplc="EBA4874C">
      <w:numFmt w:val="bullet"/>
      <w:lvlText w:val="•"/>
      <w:lvlJc w:val="left"/>
      <w:pPr>
        <w:ind w:left="6356" w:hanging="353"/>
      </w:pPr>
      <w:rPr>
        <w:rFonts w:hint="default"/>
        <w:lang w:val="es-ES" w:eastAsia="en-US" w:bidi="ar-SA"/>
      </w:rPr>
    </w:lvl>
    <w:lvl w:ilvl="7" w:tplc="D3342796">
      <w:numFmt w:val="bullet"/>
      <w:lvlText w:val="•"/>
      <w:lvlJc w:val="left"/>
      <w:pPr>
        <w:ind w:left="7182" w:hanging="353"/>
      </w:pPr>
      <w:rPr>
        <w:rFonts w:hint="default"/>
        <w:lang w:val="es-ES" w:eastAsia="en-US" w:bidi="ar-SA"/>
      </w:rPr>
    </w:lvl>
    <w:lvl w:ilvl="8" w:tplc="1C60DDE8">
      <w:numFmt w:val="bullet"/>
      <w:lvlText w:val="•"/>
      <w:lvlJc w:val="left"/>
      <w:pPr>
        <w:ind w:left="8008" w:hanging="353"/>
      </w:pPr>
      <w:rPr>
        <w:rFonts w:hint="default"/>
        <w:lang w:val="es-ES" w:eastAsia="en-US" w:bidi="ar-SA"/>
      </w:rPr>
    </w:lvl>
  </w:abstractNum>
  <w:abstractNum w:abstractNumId="3" w15:restartNumberingAfterBreak="0">
    <w:nsid w:val="4D4930FD"/>
    <w:multiLevelType w:val="hybridMultilevel"/>
    <w:tmpl w:val="0266481E"/>
    <w:lvl w:ilvl="0" w:tplc="5420AF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D0B89"/>
    <w:multiLevelType w:val="multilevel"/>
    <w:tmpl w:val="22741F68"/>
    <w:lvl w:ilvl="0">
      <w:start w:val="5"/>
      <w:numFmt w:val="decimal"/>
      <w:lvlText w:val="%1"/>
      <w:lvlJc w:val="left"/>
      <w:pPr>
        <w:ind w:left="2248" w:hanging="577"/>
      </w:pPr>
      <w:rPr>
        <w:rFonts w:hint="default"/>
        <w:lang w:val="es-ES" w:eastAsia="en-US" w:bidi="ar-SA"/>
      </w:rPr>
    </w:lvl>
    <w:lvl w:ilvl="1">
      <w:start w:val="2"/>
      <w:numFmt w:val="lowerLetter"/>
      <w:lvlText w:val="%1.%2"/>
      <w:lvlJc w:val="left"/>
      <w:pPr>
        <w:ind w:left="2248" w:hanging="577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248" w:hanging="577"/>
      </w:pPr>
      <w:rPr>
        <w:rFonts w:ascii="Cambria" w:eastAsia="Cambria" w:hAnsi="Cambria" w:cs="Cambria" w:hint="default"/>
        <w:spacing w:val="-6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4466" w:hanging="57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08" w:hanging="57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50" w:hanging="57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92" w:hanging="57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34" w:hanging="57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76" w:hanging="577"/>
      </w:pPr>
      <w:rPr>
        <w:rFonts w:hint="default"/>
        <w:lang w:val="es-ES" w:eastAsia="en-US" w:bidi="ar-SA"/>
      </w:rPr>
    </w:lvl>
  </w:abstractNum>
  <w:abstractNum w:abstractNumId="5" w15:restartNumberingAfterBreak="0">
    <w:nsid w:val="630325DD"/>
    <w:multiLevelType w:val="multilevel"/>
    <w:tmpl w:val="BE6CDF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3910F0F"/>
    <w:multiLevelType w:val="hybridMultilevel"/>
    <w:tmpl w:val="E102B2F4"/>
    <w:lvl w:ilvl="0" w:tplc="EDB83AB0">
      <w:start w:val="1"/>
      <w:numFmt w:val="decimal"/>
      <w:lvlText w:val="%1."/>
      <w:lvlJc w:val="left"/>
      <w:pPr>
        <w:ind w:left="720" w:hanging="360"/>
      </w:pPr>
      <w:rPr>
        <w:rFonts w:ascii="Cambria" w:eastAsia="Cambria" w:hAnsi="Cambria" w:cs="Cambria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81891"/>
    <w:multiLevelType w:val="multilevel"/>
    <w:tmpl w:val="C23E5B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FD26186"/>
    <w:multiLevelType w:val="hybridMultilevel"/>
    <w:tmpl w:val="5AA00EAA"/>
    <w:lvl w:ilvl="0" w:tplc="113EC6FE">
      <w:start w:val="1"/>
      <w:numFmt w:val="decimal"/>
      <w:lvlText w:val="%1."/>
      <w:lvlJc w:val="left"/>
      <w:pPr>
        <w:ind w:left="917" w:hanging="240"/>
      </w:pPr>
      <w:rPr>
        <w:rFonts w:ascii="Cambria" w:eastAsia="Cambria" w:hAnsi="Cambria" w:cs="Cambria" w:hint="default"/>
        <w:spacing w:val="-6"/>
        <w:w w:val="100"/>
        <w:sz w:val="24"/>
        <w:szCs w:val="24"/>
        <w:lang w:val="es-ES" w:eastAsia="en-US" w:bidi="ar-SA"/>
      </w:rPr>
    </w:lvl>
    <w:lvl w:ilvl="1" w:tplc="7A70B8BA">
      <w:start w:val="1"/>
      <w:numFmt w:val="lowerLetter"/>
      <w:lvlText w:val="%2)"/>
      <w:lvlJc w:val="left"/>
      <w:pPr>
        <w:ind w:left="1527" w:hanging="272"/>
      </w:pPr>
      <w:rPr>
        <w:rFonts w:hint="default"/>
        <w:spacing w:val="-6"/>
        <w:w w:val="100"/>
        <w:lang w:val="es-ES" w:eastAsia="en-US" w:bidi="ar-SA"/>
      </w:rPr>
    </w:lvl>
    <w:lvl w:ilvl="2" w:tplc="514C5B7A">
      <w:numFmt w:val="bullet"/>
      <w:lvlText w:val="•"/>
      <w:lvlJc w:val="left"/>
      <w:pPr>
        <w:ind w:left="1520" w:hanging="272"/>
      </w:pPr>
      <w:rPr>
        <w:rFonts w:hint="default"/>
        <w:lang w:val="es-ES" w:eastAsia="en-US" w:bidi="ar-SA"/>
      </w:rPr>
    </w:lvl>
    <w:lvl w:ilvl="3" w:tplc="F2320B54">
      <w:numFmt w:val="bullet"/>
      <w:lvlText w:val="•"/>
      <w:lvlJc w:val="left"/>
      <w:pPr>
        <w:ind w:left="2537" w:hanging="272"/>
      </w:pPr>
      <w:rPr>
        <w:rFonts w:hint="default"/>
        <w:lang w:val="es-ES" w:eastAsia="en-US" w:bidi="ar-SA"/>
      </w:rPr>
    </w:lvl>
    <w:lvl w:ilvl="4" w:tplc="08ACF570">
      <w:numFmt w:val="bullet"/>
      <w:lvlText w:val="•"/>
      <w:lvlJc w:val="left"/>
      <w:pPr>
        <w:ind w:left="3555" w:hanging="272"/>
      </w:pPr>
      <w:rPr>
        <w:rFonts w:hint="default"/>
        <w:lang w:val="es-ES" w:eastAsia="en-US" w:bidi="ar-SA"/>
      </w:rPr>
    </w:lvl>
    <w:lvl w:ilvl="5" w:tplc="79063A9C">
      <w:numFmt w:val="bullet"/>
      <w:lvlText w:val="•"/>
      <w:lvlJc w:val="left"/>
      <w:pPr>
        <w:ind w:left="4572" w:hanging="272"/>
      </w:pPr>
      <w:rPr>
        <w:rFonts w:hint="default"/>
        <w:lang w:val="es-ES" w:eastAsia="en-US" w:bidi="ar-SA"/>
      </w:rPr>
    </w:lvl>
    <w:lvl w:ilvl="6" w:tplc="CA607514">
      <w:numFmt w:val="bullet"/>
      <w:lvlText w:val="•"/>
      <w:lvlJc w:val="left"/>
      <w:pPr>
        <w:ind w:left="5590" w:hanging="272"/>
      </w:pPr>
      <w:rPr>
        <w:rFonts w:hint="default"/>
        <w:lang w:val="es-ES" w:eastAsia="en-US" w:bidi="ar-SA"/>
      </w:rPr>
    </w:lvl>
    <w:lvl w:ilvl="7" w:tplc="1520E7CC">
      <w:numFmt w:val="bullet"/>
      <w:lvlText w:val="•"/>
      <w:lvlJc w:val="left"/>
      <w:pPr>
        <w:ind w:left="6607" w:hanging="272"/>
      </w:pPr>
      <w:rPr>
        <w:rFonts w:hint="default"/>
        <w:lang w:val="es-ES" w:eastAsia="en-US" w:bidi="ar-SA"/>
      </w:rPr>
    </w:lvl>
    <w:lvl w:ilvl="8" w:tplc="06962872">
      <w:numFmt w:val="bullet"/>
      <w:lvlText w:val="•"/>
      <w:lvlJc w:val="left"/>
      <w:pPr>
        <w:ind w:left="7625" w:hanging="272"/>
      </w:pPr>
      <w:rPr>
        <w:rFonts w:hint="default"/>
        <w:lang w:val="es-ES" w:eastAsia="en-US" w:bidi="ar-SA"/>
      </w:rPr>
    </w:lvl>
  </w:abstractNum>
  <w:num w:numId="1" w16cid:durableId="365565396">
    <w:abstractNumId w:val="3"/>
  </w:num>
  <w:num w:numId="2" w16cid:durableId="311954828">
    <w:abstractNumId w:val="6"/>
  </w:num>
  <w:num w:numId="3" w16cid:durableId="1774125571">
    <w:abstractNumId w:val="1"/>
  </w:num>
  <w:num w:numId="4" w16cid:durableId="1431971859">
    <w:abstractNumId w:val="7"/>
  </w:num>
  <w:num w:numId="5" w16cid:durableId="441999499">
    <w:abstractNumId w:val="5"/>
  </w:num>
  <w:num w:numId="6" w16cid:durableId="1830712418">
    <w:abstractNumId w:val="8"/>
  </w:num>
  <w:num w:numId="7" w16cid:durableId="760685767">
    <w:abstractNumId w:val="4"/>
  </w:num>
  <w:num w:numId="8" w16cid:durableId="395903260">
    <w:abstractNumId w:val="2"/>
  </w:num>
  <w:num w:numId="9" w16cid:durableId="1298030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8F"/>
    <w:rsid w:val="00003EEF"/>
    <w:rsid w:val="000076D1"/>
    <w:rsid w:val="000105FD"/>
    <w:rsid w:val="00015CC4"/>
    <w:rsid w:val="000230EC"/>
    <w:rsid w:val="00037F14"/>
    <w:rsid w:val="00043989"/>
    <w:rsid w:val="000476C1"/>
    <w:rsid w:val="00055413"/>
    <w:rsid w:val="00067CF6"/>
    <w:rsid w:val="000752F9"/>
    <w:rsid w:val="000760ED"/>
    <w:rsid w:val="00083A78"/>
    <w:rsid w:val="0008604D"/>
    <w:rsid w:val="000A2288"/>
    <w:rsid w:val="000B2E1D"/>
    <w:rsid w:val="000B4150"/>
    <w:rsid w:val="000C5998"/>
    <w:rsid w:val="000C7644"/>
    <w:rsid w:val="000D4883"/>
    <w:rsid w:val="000E78B1"/>
    <w:rsid w:val="000F4177"/>
    <w:rsid w:val="00104DC9"/>
    <w:rsid w:val="00107380"/>
    <w:rsid w:val="00112325"/>
    <w:rsid w:val="00133DA2"/>
    <w:rsid w:val="00135FBF"/>
    <w:rsid w:val="00140B90"/>
    <w:rsid w:val="00146B1D"/>
    <w:rsid w:val="001551CB"/>
    <w:rsid w:val="0016515C"/>
    <w:rsid w:val="00167B6E"/>
    <w:rsid w:val="0017138C"/>
    <w:rsid w:val="00180BA2"/>
    <w:rsid w:val="0018143B"/>
    <w:rsid w:val="001A29D3"/>
    <w:rsid w:val="001A6FE9"/>
    <w:rsid w:val="001B3C85"/>
    <w:rsid w:val="001B6EE9"/>
    <w:rsid w:val="001C344D"/>
    <w:rsid w:val="001D2BCA"/>
    <w:rsid w:val="001F362F"/>
    <w:rsid w:val="002048C0"/>
    <w:rsid w:val="00221996"/>
    <w:rsid w:val="00222862"/>
    <w:rsid w:val="00234ECC"/>
    <w:rsid w:val="0023647D"/>
    <w:rsid w:val="002440B8"/>
    <w:rsid w:val="00247E9E"/>
    <w:rsid w:val="00267429"/>
    <w:rsid w:val="0028286F"/>
    <w:rsid w:val="00286975"/>
    <w:rsid w:val="002878BA"/>
    <w:rsid w:val="00291CE7"/>
    <w:rsid w:val="002A04A2"/>
    <w:rsid w:val="002C3B80"/>
    <w:rsid w:val="002C3DDE"/>
    <w:rsid w:val="002C572C"/>
    <w:rsid w:val="002C76DF"/>
    <w:rsid w:val="002D7832"/>
    <w:rsid w:val="002E02EC"/>
    <w:rsid w:val="002E6AFE"/>
    <w:rsid w:val="002F22F3"/>
    <w:rsid w:val="002F2345"/>
    <w:rsid w:val="002F51B5"/>
    <w:rsid w:val="00304DCB"/>
    <w:rsid w:val="0030537C"/>
    <w:rsid w:val="00305398"/>
    <w:rsid w:val="00317C1E"/>
    <w:rsid w:val="00333BA8"/>
    <w:rsid w:val="00336659"/>
    <w:rsid w:val="00343523"/>
    <w:rsid w:val="00343D0D"/>
    <w:rsid w:val="003623F7"/>
    <w:rsid w:val="0036475D"/>
    <w:rsid w:val="00366016"/>
    <w:rsid w:val="00373AC0"/>
    <w:rsid w:val="003758F1"/>
    <w:rsid w:val="00376DE7"/>
    <w:rsid w:val="00385D10"/>
    <w:rsid w:val="00391C88"/>
    <w:rsid w:val="003947BB"/>
    <w:rsid w:val="003A39BC"/>
    <w:rsid w:val="003A53B0"/>
    <w:rsid w:val="003B043B"/>
    <w:rsid w:val="003B6304"/>
    <w:rsid w:val="003B721F"/>
    <w:rsid w:val="003B7CC2"/>
    <w:rsid w:val="003D3009"/>
    <w:rsid w:val="003E469F"/>
    <w:rsid w:val="003E62CB"/>
    <w:rsid w:val="003E721F"/>
    <w:rsid w:val="004263F9"/>
    <w:rsid w:val="004277B9"/>
    <w:rsid w:val="00432474"/>
    <w:rsid w:val="00450703"/>
    <w:rsid w:val="00454C55"/>
    <w:rsid w:val="004715C7"/>
    <w:rsid w:val="0047219D"/>
    <w:rsid w:val="004948D8"/>
    <w:rsid w:val="00495470"/>
    <w:rsid w:val="00496C81"/>
    <w:rsid w:val="004A03B7"/>
    <w:rsid w:val="004A495A"/>
    <w:rsid w:val="004B767D"/>
    <w:rsid w:val="004C3B15"/>
    <w:rsid w:val="004C4D3C"/>
    <w:rsid w:val="004D2EB0"/>
    <w:rsid w:val="004D3D77"/>
    <w:rsid w:val="004D7196"/>
    <w:rsid w:val="004E7104"/>
    <w:rsid w:val="004F5023"/>
    <w:rsid w:val="004F6969"/>
    <w:rsid w:val="0050151B"/>
    <w:rsid w:val="0050185B"/>
    <w:rsid w:val="00501E0F"/>
    <w:rsid w:val="005078E4"/>
    <w:rsid w:val="00514940"/>
    <w:rsid w:val="005241EE"/>
    <w:rsid w:val="00524C83"/>
    <w:rsid w:val="0053290C"/>
    <w:rsid w:val="00533746"/>
    <w:rsid w:val="005442FF"/>
    <w:rsid w:val="00545CD6"/>
    <w:rsid w:val="00556620"/>
    <w:rsid w:val="00556BFE"/>
    <w:rsid w:val="00560026"/>
    <w:rsid w:val="0056158A"/>
    <w:rsid w:val="0056224B"/>
    <w:rsid w:val="0056751A"/>
    <w:rsid w:val="00576230"/>
    <w:rsid w:val="005876B5"/>
    <w:rsid w:val="005A1442"/>
    <w:rsid w:val="005B70A7"/>
    <w:rsid w:val="005C3A8F"/>
    <w:rsid w:val="005C5B11"/>
    <w:rsid w:val="005C69FA"/>
    <w:rsid w:val="005C7CD2"/>
    <w:rsid w:val="005D13DD"/>
    <w:rsid w:val="005E7FD4"/>
    <w:rsid w:val="005F395A"/>
    <w:rsid w:val="00602EC0"/>
    <w:rsid w:val="00604DED"/>
    <w:rsid w:val="00621BF4"/>
    <w:rsid w:val="00626ECF"/>
    <w:rsid w:val="00632C9E"/>
    <w:rsid w:val="006428F4"/>
    <w:rsid w:val="00646CD3"/>
    <w:rsid w:val="00650488"/>
    <w:rsid w:val="00650E64"/>
    <w:rsid w:val="00652E5B"/>
    <w:rsid w:val="00663DB8"/>
    <w:rsid w:val="00664692"/>
    <w:rsid w:val="0066556D"/>
    <w:rsid w:val="006655C3"/>
    <w:rsid w:val="006678C2"/>
    <w:rsid w:val="006679E1"/>
    <w:rsid w:val="00671DEB"/>
    <w:rsid w:val="00672C4A"/>
    <w:rsid w:val="00673269"/>
    <w:rsid w:val="00674F4F"/>
    <w:rsid w:val="006772DD"/>
    <w:rsid w:val="006829C1"/>
    <w:rsid w:val="0068417D"/>
    <w:rsid w:val="006848D6"/>
    <w:rsid w:val="006943A2"/>
    <w:rsid w:val="006A1A25"/>
    <w:rsid w:val="006A3734"/>
    <w:rsid w:val="006B0031"/>
    <w:rsid w:val="006B4EA1"/>
    <w:rsid w:val="006C12D6"/>
    <w:rsid w:val="006C624C"/>
    <w:rsid w:val="006C76B1"/>
    <w:rsid w:val="006D0952"/>
    <w:rsid w:val="006E01DB"/>
    <w:rsid w:val="006E1EC2"/>
    <w:rsid w:val="006F4CAF"/>
    <w:rsid w:val="006F4D20"/>
    <w:rsid w:val="006F64FC"/>
    <w:rsid w:val="00706543"/>
    <w:rsid w:val="00712FFB"/>
    <w:rsid w:val="00715BD0"/>
    <w:rsid w:val="007170ED"/>
    <w:rsid w:val="00717F1A"/>
    <w:rsid w:val="00725048"/>
    <w:rsid w:val="00725493"/>
    <w:rsid w:val="00726CEB"/>
    <w:rsid w:val="007272CC"/>
    <w:rsid w:val="007324F8"/>
    <w:rsid w:val="007327C9"/>
    <w:rsid w:val="007332B8"/>
    <w:rsid w:val="0074198B"/>
    <w:rsid w:val="007437E6"/>
    <w:rsid w:val="00744A2C"/>
    <w:rsid w:val="00746E52"/>
    <w:rsid w:val="00761D54"/>
    <w:rsid w:val="007636BD"/>
    <w:rsid w:val="00771580"/>
    <w:rsid w:val="00792726"/>
    <w:rsid w:val="007A0A2A"/>
    <w:rsid w:val="007A1E7F"/>
    <w:rsid w:val="007A22EA"/>
    <w:rsid w:val="007A2A51"/>
    <w:rsid w:val="007B04A5"/>
    <w:rsid w:val="007C19A7"/>
    <w:rsid w:val="007C2114"/>
    <w:rsid w:val="007D2DAF"/>
    <w:rsid w:val="007E41E5"/>
    <w:rsid w:val="007E46F1"/>
    <w:rsid w:val="007E5094"/>
    <w:rsid w:val="007E66C6"/>
    <w:rsid w:val="007F09F5"/>
    <w:rsid w:val="008022A8"/>
    <w:rsid w:val="0080328F"/>
    <w:rsid w:val="00821436"/>
    <w:rsid w:val="008259A0"/>
    <w:rsid w:val="008370FF"/>
    <w:rsid w:val="00843EE4"/>
    <w:rsid w:val="0085586B"/>
    <w:rsid w:val="00857125"/>
    <w:rsid w:val="00857848"/>
    <w:rsid w:val="00857AD8"/>
    <w:rsid w:val="008605C0"/>
    <w:rsid w:val="00866B92"/>
    <w:rsid w:val="008704B7"/>
    <w:rsid w:val="008747C3"/>
    <w:rsid w:val="008778EF"/>
    <w:rsid w:val="00877EB5"/>
    <w:rsid w:val="008817CF"/>
    <w:rsid w:val="00895D99"/>
    <w:rsid w:val="008962DC"/>
    <w:rsid w:val="00896B04"/>
    <w:rsid w:val="008974D8"/>
    <w:rsid w:val="008A3070"/>
    <w:rsid w:val="008A591C"/>
    <w:rsid w:val="008D17A9"/>
    <w:rsid w:val="008D2116"/>
    <w:rsid w:val="008D2BC8"/>
    <w:rsid w:val="008F727F"/>
    <w:rsid w:val="00901240"/>
    <w:rsid w:val="00915452"/>
    <w:rsid w:val="00922C3E"/>
    <w:rsid w:val="00947CCD"/>
    <w:rsid w:val="0095414B"/>
    <w:rsid w:val="009565BF"/>
    <w:rsid w:val="009618C8"/>
    <w:rsid w:val="00963CA8"/>
    <w:rsid w:val="00964169"/>
    <w:rsid w:val="00975A49"/>
    <w:rsid w:val="00987B3B"/>
    <w:rsid w:val="009A2106"/>
    <w:rsid w:val="009A6A84"/>
    <w:rsid w:val="009B35A6"/>
    <w:rsid w:val="009D11AB"/>
    <w:rsid w:val="009D5FAF"/>
    <w:rsid w:val="009F37D9"/>
    <w:rsid w:val="00A07AB5"/>
    <w:rsid w:val="00A12AE9"/>
    <w:rsid w:val="00A16168"/>
    <w:rsid w:val="00A2009B"/>
    <w:rsid w:val="00A33527"/>
    <w:rsid w:val="00A46328"/>
    <w:rsid w:val="00A57156"/>
    <w:rsid w:val="00A606CB"/>
    <w:rsid w:val="00A66E6E"/>
    <w:rsid w:val="00A81FF0"/>
    <w:rsid w:val="00A83BA5"/>
    <w:rsid w:val="00A8710B"/>
    <w:rsid w:val="00AA35AB"/>
    <w:rsid w:val="00AA4CA2"/>
    <w:rsid w:val="00AB1CD0"/>
    <w:rsid w:val="00AB33C3"/>
    <w:rsid w:val="00AC0D3F"/>
    <w:rsid w:val="00AD00BB"/>
    <w:rsid w:val="00AE0313"/>
    <w:rsid w:val="00B04011"/>
    <w:rsid w:val="00B12501"/>
    <w:rsid w:val="00B15956"/>
    <w:rsid w:val="00B21C1A"/>
    <w:rsid w:val="00B2475F"/>
    <w:rsid w:val="00B25C9B"/>
    <w:rsid w:val="00B300E9"/>
    <w:rsid w:val="00B32651"/>
    <w:rsid w:val="00B32EEB"/>
    <w:rsid w:val="00B330AC"/>
    <w:rsid w:val="00B40526"/>
    <w:rsid w:val="00B45FD8"/>
    <w:rsid w:val="00B50514"/>
    <w:rsid w:val="00B70578"/>
    <w:rsid w:val="00B73C42"/>
    <w:rsid w:val="00B826E2"/>
    <w:rsid w:val="00B910A3"/>
    <w:rsid w:val="00B95233"/>
    <w:rsid w:val="00B96A9E"/>
    <w:rsid w:val="00BA2A3A"/>
    <w:rsid w:val="00BA4095"/>
    <w:rsid w:val="00BA4EB8"/>
    <w:rsid w:val="00BB64F2"/>
    <w:rsid w:val="00BB759F"/>
    <w:rsid w:val="00BC2F23"/>
    <w:rsid w:val="00BC5BBE"/>
    <w:rsid w:val="00BD18FF"/>
    <w:rsid w:val="00BE08B6"/>
    <w:rsid w:val="00BE61CE"/>
    <w:rsid w:val="00BF28E2"/>
    <w:rsid w:val="00BF581F"/>
    <w:rsid w:val="00BF5BF7"/>
    <w:rsid w:val="00BF67A7"/>
    <w:rsid w:val="00C00485"/>
    <w:rsid w:val="00C05704"/>
    <w:rsid w:val="00C240F2"/>
    <w:rsid w:val="00C276E6"/>
    <w:rsid w:val="00C505F6"/>
    <w:rsid w:val="00C52BC9"/>
    <w:rsid w:val="00C64061"/>
    <w:rsid w:val="00C73E1C"/>
    <w:rsid w:val="00C7547D"/>
    <w:rsid w:val="00C82150"/>
    <w:rsid w:val="00C846AA"/>
    <w:rsid w:val="00C85E4F"/>
    <w:rsid w:val="00CA7870"/>
    <w:rsid w:val="00CA7AE4"/>
    <w:rsid w:val="00CB0CC5"/>
    <w:rsid w:val="00CC4427"/>
    <w:rsid w:val="00CC5D7F"/>
    <w:rsid w:val="00CE3032"/>
    <w:rsid w:val="00CF181A"/>
    <w:rsid w:val="00CF516F"/>
    <w:rsid w:val="00D06152"/>
    <w:rsid w:val="00D13047"/>
    <w:rsid w:val="00D15050"/>
    <w:rsid w:val="00D15CCE"/>
    <w:rsid w:val="00D20E5C"/>
    <w:rsid w:val="00D24975"/>
    <w:rsid w:val="00D27227"/>
    <w:rsid w:val="00D332E9"/>
    <w:rsid w:val="00D36B9F"/>
    <w:rsid w:val="00D6484A"/>
    <w:rsid w:val="00D70C14"/>
    <w:rsid w:val="00D74E1D"/>
    <w:rsid w:val="00D84595"/>
    <w:rsid w:val="00D858A4"/>
    <w:rsid w:val="00D92485"/>
    <w:rsid w:val="00D92CD1"/>
    <w:rsid w:val="00DA2D4F"/>
    <w:rsid w:val="00DA5032"/>
    <w:rsid w:val="00DB041E"/>
    <w:rsid w:val="00DB1CE2"/>
    <w:rsid w:val="00DB4D57"/>
    <w:rsid w:val="00DB63A8"/>
    <w:rsid w:val="00DC1346"/>
    <w:rsid w:val="00DC26B0"/>
    <w:rsid w:val="00DC2FD3"/>
    <w:rsid w:val="00DC37EE"/>
    <w:rsid w:val="00DD035E"/>
    <w:rsid w:val="00DD1A0E"/>
    <w:rsid w:val="00DD480F"/>
    <w:rsid w:val="00DD4EE4"/>
    <w:rsid w:val="00DF1CE6"/>
    <w:rsid w:val="00DF2BE9"/>
    <w:rsid w:val="00DF3ABA"/>
    <w:rsid w:val="00E04EAD"/>
    <w:rsid w:val="00E06E7D"/>
    <w:rsid w:val="00E06F9A"/>
    <w:rsid w:val="00E157FF"/>
    <w:rsid w:val="00E20D65"/>
    <w:rsid w:val="00E25B90"/>
    <w:rsid w:val="00E2643F"/>
    <w:rsid w:val="00E320DA"/>
    <w:rsid w:val="00E37A14"/>
    <w:rsid w:val="00E40FF3"/>
    <w:rsid w:val="00E42E5A"/>
    <w:rsid w:val="00E43276"/>
    <w:rsid w:val="00E51B7E"/>
    <w:rsid w:val="00E645D5"/>
    <w:rsid w:val="00E67EDC"/>
    <w:rsid w:val="00E75421"/>
    <w:rsid w:val="00E8166D"/>
    <w:rsid w:val="00E86F7B"/>
    <w:rsid w:val="00E913C9"/>
    <w:rsid w:val="00E93FB0"/>
    <w:rsid w:val="00EA03A0"/>
    <w:rsid w:val="00EA0A06"/>
    <w:rsid w:val="00EA1A46"/>
    <w:rsid w:val="00EB1C88"/>
    <w:rsid w:val="00EB5517"/>
    <w:rsid w:val="00EC0737"/>
    <w:rsid w:val="00EC1421"/>
    <w:rsid w:val="00EE6EF6"/>
    <w:rsid w:val="00EF0B3D"/>
    <w:rsid w:val="00EF5858"/>
    <w:rsid w:val="00F04463"/>
    <w:rsid w:val="00F046DF"/>
    <w:rsid w:val="00F0751F"/>
    <w:rsid w:val="00F14C3C"/>
    <w:rsid w:val="00F17004"/>
    <w:rsid w:val="00F1744F"/>
    <w:rsid w:val="00F178E2"/>
    <w:rsid w:val="00F17E74"/>
    <w:rsid w:val="00F30C6B"/>
    <w:rsid w:val="00F33704"/>
    <w:rsid w:val="00F34196"/>
    <w:rsid w:val="00F36332"/>
    <w:rsid w:val="00F41D5A"/>
    <w:rsid w:val="00F43651"/>
    <w:rsid w:val="00F465B9"/>
    <w:rsid w:val="00F46E76"/>
    <w:rsid w:val="00F47064"/>
    <w:rsid w:val="00F5139D"/>
    <w:rsid w:val="00F5386D"/>
    <w:rsid w:val="00F53C64"/>
    <w:rsid w:val="00F611D6"/>
    <w:rsid w:val="00F615EE"/>
    <w:rsid w:val="00F6508B"/>
    <w:rsid w:val="00F84235"/>
    <w:rsid w:val="00F87AC4"/>
    <w:rsid w:val="00F952FA"/>
    <w:rsid w:val="00FA4D98"/>
    <w:rsid w:val="00FA56C0"/>
    <w:rsid w:val="00FB25AE"/>
    <w:rsid w:val="00FB6C78"/>
    <w:rsid w:val="00FC2DDB"/>
    <w:rsid w:val="00FC5636"/>
    <w:rsid w:val="00FC7C8A"/>
    <w:rsid w:val="00FD0685"/>
    <w:rsid w:val="00FD4273"/>
    <w:rsid w:val="00FE165F"/>
    <w:rsid w:val="00FE1C22"/>
    <w:rsid w:val="00FE3A47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067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8817CF"/>
    <w:pPr>
      <w:widowControl w:val="0"/>
      <w:autoSpaceDE w:val="0"/>
      <w:autoSpaceDN w:val="0"/>
      <w:ind w:left="678"/>
      <w:outlineLvl w:val="0"/>
    </w:pPr>
    <w:rPr>
      <w:rFonts w:ascii="Cambria" w:eastAsia="Cambria" w:hAnsi="Cambria" w:cs="Cambria"/>
      <w:b/>
      <w:bCs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1442"/>
  </w:style>
  <w:style w:type="paragraph" w:styleId="Piedepgina">
    <w:name w:val="footer"/>
    <w:basedOn w:val="Normal"/>
    <w:link w:val="PiedepginaCar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rsid w:val="005A1442"/>
  </w:style>
  <w:style w:type="paragraph" w:styleId="Textodeglobo">
    <w:name w:val="Balloon Text"/>
    <w:basedOn w:val="Normal"/>
    <w:link w:val="TextodegloboCar"/>
    <w:uiPriority w:val="99"/>
    <w:semiHidden/>
    <w:unhideWhenUsed/>
    <w:rsid w:val="005A1442"/>
    <w:rPr>
      <w:rFonts w:ascii="Tahoma" w:eastAsiaTheme="minorHAnsi" w:hAnsi="Tahoma" w:cs="Tahoma"/>
      <w:sz w:val="16"/>
      <w:szCs w:val="16"/>
      <w:lang w:val="es-C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4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A1442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rsid w:val="004C3B15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C3B15"/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character" w:styleId="Refdenotaalpie">
    <w:name w:val="footnote reference"/>
    <w:basedOn w:val="Fuentedeprrafopredeter"/>
    <w:uiPriority w:val="99"/>
    <w:rsid w:val="004C3B15"/>
    <w:rPr>
      <w:vertAlign w:val="superscript"/>
    </w:rPr>
  </w:style>
  <w:style w:type="table" w:styleId="Tablaconcuadrcula">
    <w:name w:val="Table Grid"/>
    <w:basedOn w:val="Tablanormal"/>
    <w:uiPriority w:val="59"/>
    <w:rsid w:val="004C3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09F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A606CB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8817CF"/>
    <w:rPr>
      <w:rFonts w:ascii="Cambria" w:eastAsia="Cambria" w:hAnsi="Cambria" w:cs="Cambria"/>
      <w:b/>
      <w:bCs/>
      <w:sz w:val="24"/>
      <w:szCs w:val="24"/>
      <w:lang w:val="es-ES"/>
    </w:rPr>
  </w:style>
  <w:style w:type="paragraph" w:styleId="Prrafodelista">
    <w:name w:val="List Paragraph"/>
    <w:aliases w:val="Informe,Con viñetas,Normal con viñetas,3,Use Case List Paragraph,Bullet 1,titulo 3,figuras y gráficos,Viñetas,Bulletr List Paragraph,List Paragraph 1,Numbered List Paragraph,Main numbered paragraph,Bullets,List Paragraph (numbered (a))"/>
    <w:basedOn w:val="Normal"/>
    <w:link w:val="PrrafodelistaCar"/>
    <w:uiPriority w:val="1"/>
    <w:qFormat/>
    <w:rsid w:val="008817CF"/>
    <w:pPr>
      <w:ind w:left="720"/>
      <w:contextualSpacing/>
    </w:pPr>
  </w:style>
  <w:style w:type="character" w:customStyle="1" w:styleId="PrrafodelistaCar">
    <w:name w:val="Párrafo de lista Car"/>
    <w:aliases w:val="Informe Car,Con viñetas Car,Normal con viñetas Car,3 Car,Use Case List Paragraph Car,Bullet 1 Car,titulo 3 Car,figuras y gráficos Car,Viñetas Car,Bulletr List Paragraph Car,List Paragraph 1 Car,Numbered List Paragraph Car"/>
    <w:basedOn w:val="Fuentedeprrafopredeter"/>
    <w:link w:val="Prrafodelista"/>
    <w:uiPriority w:val="1"/>
    <w:locked/>
    <w:rsid w:val="008817C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8817C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8817C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2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22" Type="http://schemas.openxmlformats.org/officeDocument/2006/relationships/theme" Target="theme/theme1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/sites/gec2020/PlantillasCorrespondenciaExterna/Plantilla-SGS-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5CD81C6D6A4723ADF9432A66837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92CC4-DC86-4F2E-9B0E-30C141ABC774}"/>
      </w:docPartPr>
      <w:docPartBody>
        <w:p w:rsidR="005E0D9F" w:rsidRDefault="005E0D9F">
          <w:pPr>
            <w:pStyle w:val="C55CD81C6D6A4723ADF9432A6683743F"/>
          </w:pPr>
          <w:r w:rsidRPr="0099402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9F"/>
    <w:rsid w:val="005E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C55CD81C6D6A4723ADF9432A6683743F">
    <w:name w:val="C55CD81C6D6A4723ADF9432A668374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mijp9EfDeEUXnE0dJPlGrDRFAomr7JM+enLhwEVsH30=</DigestValue>
    </Reference>
    <Reference Type="http://www.w3.org/2000/09/xmldsig#Object" URI="#idOfficeObject">
      <DigestMethod Algorithm="http://www.w3.org/2001/04/xmlenc#sha256"/>
      <DigestValue>jjfBIpyGTuV1Fdxdj8Z+RtNtLefBUZL2z/+M5eWSB1g=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w1MbKqr0Vhc3MZpps3yb5wyEdiV3uscYxeRFZdfGLhA=</DigestValue>
    </Reference>
  </SignedInfo>
  <SignatureValue>iWy6su+wIXjZ2dg9Nn3UvqG6kBir26VTPDEIo5zblTY3rmjb6KmiPOIBzrnkEWBK3zbxpaTKv9YI
vce39AzIrWPIMEZ/sgREQ/faUld54fhSOQdu/Sf22bm8H1a5JtX1HNnPA2He3zu73dLoPvWEj7M5
5QDOh7yyF2jOMvlQ9H05fBfiLAjMyTeJoY8AHoKxzDZAy5tTNhqodU+qjKQvyOXx0vQYxBrs9fEI
IJbTjWFCpy6bI2VKf8YiAFq0s2R35BN6XCQCx68x6S5Ww3RK7QdEHo86gh7B9qfMz5v5+T6H79mW
CjTazEbC1JE4GMQWKJtpaqktFgI/QqbvfpM1bA==</SignatureValue>
  <KeyInfo>
    <X509Data>
      <X509Certificate>MIIFozCCBIugAwIBAgITFAAJDbMo5hqV+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+e0NYLyfxn2LP5SEwMOesiL1MN41hSIjQZnKbJsqjp4ubx+AjkppFZHMMhEQKImBIPs+fcEu/ZaAopKk3684zk2fHqORv/vT/RsT0t9VyHo2Po27Aun4kdCkMK3eq6QRfI3FEjnBqpCPIiyR7qX16TpDiKcpmw7RDauH4jUwMv6dfU39vDOcLf6LV5J80uBBEuqA2IeMe6UZQz6B7+qw/uHmC1wu6Ij1iwfD95k/9p4VGuvxBH3wFRW/E0zdZBayyeH+XMc1eVsU3eJawlcdF6gZ424lKLHJcSbIBqQMQIDAQABo4IB2jCCAdYwHQYDVR0OBBYEFP/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rRUSRPZBufsHBrOcfFmC72YZfMG4ZExVIUkCe0rhwKQ=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AQxEVLqD71T0GROhZeJIwqAxa7OiAtCV8niqVHURrPc=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AQxEVLqD71T0GROhZeJIwqAxa7OiAtCV8niqVHURrPc=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mWWJHEdy5d+4SNM5ctonOCwQtvhsVmfA0FRl8+ANO1I=</DigestValue>
      </Reference>
      <Reference URI="/word/document.xml?ContentType=application/vnd.openxmlformats-officedocument.wordprocessingml.document.main+xml">
        <DigestMethod Algorithm="http://www.w3.org/2001/04/xmlenc#sha256"/>
        <DigestValue>YHoBMV46IwhJ2F98Mw91BIuuuLJgeCcBDg+OPRXGS8k=</DigestValue>
      </Reference>
      <Reference URI="/word/endnotes.xml?ContentType=application/vnd.openxmlformats-officedocument.wordprocessingml.endnotes+xml">
        <DigestMethod Algorithm="http://www.w3.org/2001/04/xmlenc#sha256"/>
        <DigestValue>zjf038iV2PIWkr5HiUSPABq5uNkrfCzoHm7+i5lmUfo=</DigestValue>
      </Reference>
      <Reference URI="/word/fontTable.xml?ContentType=application/vnd.openxmlformats-officedocument.wordprocessingml.fontTable+xml">
        <DigestMethod Algorithm="http://www.w3.org/2001/04/xmlenc#sha256"/>
        <DigestValue>mYHHLn38dLpvDAoFEcl9+DxGb/bzBtuC2Y+hvxeWJn4=</DigestValue>
      </Reference>
      <Reference URI="/word/footer1.xml?ContentType=application/vnd.openxmlformats-officedocument.wordprocessingml.footer+xml">
        <DigestMethod Algorithm="http://www.w3.org/2001/04/xmlenc#sha256"/>
        <DigestValue>GroaugKoiVv0l3fDOotM/nQ9iPeebtL0ZxgHO2bEmKs=</DigestValue>
      </Reference>
      <Reference URI="/word/footer2.xml?ContentType=application/vnd.openxmlformats-officedocument.wordprocessingml.footer+xml">
        <DigestMethod Algorithm="http://www.w3.org/2001/04/xmlenc#sha256"/>
        <DigestValue>vdsJU39/1n/0L0pjtVo/vwcBEMonvOL67KBtW91Nlqg=</DigestValue>
      </Reference>
      <Reference URI="/word/footer3.xml?ContentType=application/vnd.openxmlformats-officedocument.wordprocessingml.footer+xml">
        <DigestMethod Algorithm="http://www.w3.org/2001/04/xmlenc#sha256"/>
        <DigestValue>vdE9uH/CrKqFN64G+o1ge7bd2uu9OZeajCTUCUME3S8=</DigestValue>
      </Reference>
      <Reference URI="/word/footnotes.xml?ContentType=application/vnd.openxmlformats-officedocument.wordprocessingml.footnotes+xml">
        <DigestMethod Algorithm="http://www.w3.org/2001/04/xmlenc#sha256"/>
        <DigestValue>rWmtLXt/8wVJLAfxB2lKCSInpESqksYE4iOONKgvxGA=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T7ZKwjSBJ/1+bDT90E1u4JNHRZmgoXsVm5AGZfotso4=</DigestValue>
      </Reference>
      <Reference URI="/word/glossary/fontTable.xml?ContentType=application/vnd.openxmlformats-officedocument.wordprocessingml.fontTable+xml">
        <DigestMethod Algorithm="http://www.w3.org/2001/04/xmlenc#sha256"/>
        <DigestValue>zh6JTSNdTCwF0xnkzY65Up19RFaNhJZlY0MpVjK/wLI=</DigestValue>
      </Reference>
      <Reference URI="/word/glossary/settings.xml?ContentType=application/vnd.openxmlformats-officedocument.wordprocessingml.settings+xml">
        <DigestMethod Algorithm="http://www.w3.org/2001/04/xmlenc#sha256"/>
        <DigestValue>gsHv3BV2OLo0IBtnT4Qv/eHemzcg1uiAG8qSi/vDWQI=</DigestValue>
      </Reference>
      <Reference URI="/word/glossary/styles.xml?ContentType=application/vnd.openxmlformats-officedocument.wordprocessingml.styles+xml">
        <DigestMethod Algorithm="http://www.w3.org/2001/04/xmlenc#sha256"/>
        <DigestValue>qcr128eG2KYCjKYfxYcRxzgqYSWLzg1irjaU362bZyg=</DigestValue>
      </Reference>
      <Reference URI="/word/glossary/webSettings.xml?ContentType=application/vnd.openxmlformats-officedocument.wordprocessingml.webSettings+xml">
        <DigestMethod Algorithm="http://www.w3.org/2001/04/xmlenc#sha256"/>
        <DigestValue>qTW+Ld40kWDuOQzFtqBqoFfP1E/qwjD27/RAiJ9TkC8=</DigestValue>
      </Reference>
      <Reference URI="/word/header1.xml?ContentType=application/vnd.openxmlformats-officedocument.wordprocessingml.header+xml">
        <DigestMethod Algorithm="http://www.w3.org/2001/04/xmlenc#sha256"/>
        <DigestValue>BawckuMWs5YR61e1WdOduTFOkAMyXhqb2IKDkEDxncQ=</DigestValue>
      </Reference>
      <Reference URI="/word/header2.xml?ContentType=application/vnd.openxmlformats-officedocument.wordprocessingml.header+xml">
        <DigestMethod Algorithm="http://www.w3.org/2001/04/xmlenc#sha256"/>
        <DigestValue>NiSFiBtMrvkMwyAKZebN0biTYPXpw4u6tpJkOl9eSi4=</DigestValue>
      </Reference>
      <Reference URI="/word/header3.xml?ContentType=application/vnd.openxmlformats-officedocument.wordprocessingml.header+xml">
        <DigestMethod Algorithm="http://www.w3.org/2001/04/xmlenc#sha256"/>
        <DigestValue>X4Y7en85k+Q+vof8/jRLSv9jMfLgcNZ0lWwYUPqTfB4=</DigestValue>
      </Reference>
      <Reference URI="/word/media/image1.png?ContentType=image/png">
        <DigestMethod Algorithm="http://www.w3.org/2001/04/xmlenc#sha256"/>
        <DigestValue>8ow0IbLvIuBewu4WCsfpgILO/EmmHhLyHA30uNxvsQ8=</DigestValue>
      </Reference>
      <Reference URI="/word/media/image2.jpeg?ContentType=image/jpeg">
        <DigestMethod Algorithm="http://www.w3.org/2001/04/xmlenc#sha256"/>
        <DigestValue>KGoi/VrShY6YD7s5ypHuq/O1xHA2AZr+klKbbEvy9h8=</DigestValue>
      </Reference>
      <Reference URI="/word/numbering.xml?ContentType=application/vnd.openxmlformats-officedocument.wordprocessingml.numbering+xml">
        <DigestMethod Algorithm="http://www.w3.org/2001/04/xmlenc#sha256"/>
        <DigestValue>9MgYVwS3DwwXvfrKtWC5tQPF4YqIes+H+ErqWt1myOs=</DigestValue>
      </Reference>
      <Reference URI="/word/settings.xml?ContentType=application/vnd.openxmlformats-officedocument.wordprocessingml.settings+xml">
        <DigestMethod Algorithm="http://www.w3.org/2001/04/xmlenc#sha256"/>
        <DigestValue>utcN+ANYXLPkzi5pbM5tg9B8jO28l/MfSWyQOPKHOX8=</DigestValue>
      </Reference>
      <Reference URI="/word/styles.xml?ContentType=application/vnd.openxmlformats-officedocument.wordprocessingml.styles+xml">
        <DigestMethod Algorithm="http://www.w3.org/2001/04/xmlenc#sha256"/>
        <DigestValue>BR7Tqyrdolok6UowoRzeU1acu89ta8Fr8hOW6+82P1M=</DigestValue>
      </Reference>
      <Reference URI="/word/theme/theme1.xml?ContentType=application/vnd.openxmlformats-officedocument.theme+xml">
        <DigestMethod Algorithm="http://www.w3.org/2001/04/xmlenc#sha256"/>
        <DigestValue>eSIC9JgbLMTj3aX2JgC9P+aUpFk3rMwKte2hPCzTWEk=</DigestValue>
      </Reference>
      <Reference URI="/word/webSettings.xml?ContentType=application/vnd.openxmlformats-officedocument.wordprocessingml.webSettings+xml">
        <DigestMethod Algorithm="http://www.w3.org/2001/04/xmlenc#sha256"/>
        <DigestValue>hJ+YMK17kLRqPk3yxMFOJR9l8oVOFql/lGwBhwkJIM8=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2023-08-25T16:20:16Z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16.0.15601/23</OfficeVersion>
          <ApplicationVersion>16.0.15601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2023-08-25T16:20:16Z</xd:SigningTime>
          <xd:SigningCertificate>
            <xd:Cert>
              <xd:CertDigest>
                <DigestMethod Algorithm="http://www.w3.org/2001/04/xmlenc#sha256"/>
                <DigestValue>eUF/P6XTX1b/NLiXeynP6fxa9IuF3pe6e6Uz59bBAYs=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446017984722129361247966886119738112760942003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NJzCCCw+gAwIBAgITSwAAAAXb/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/EiPxLtGHjLTEaACg7j8gIQpw2ayZmLBpXmxIHF83NPw2Lhf72t6WqZlVog/FQzT6c13PupFuEKpgrd/3Kz+InUVCyzn2PrfEk72DDpSTs25SEgNEBe8tNBflhnWDUfJdYBmHxbiz+ax9ogui3IoZ38MkhIruPni2KxEuc93OMGCLqSg9Fh91l6NAvFPCd44bKrWt9WTn1mDpgkYMqLXvSJfmrUc39t+mYBYvmzzvhaDGiGa44c1v3UEMtLCkCZxr4JX15p6nHHrro1Ht4rYbjZE+UgsvfU3iIruGsOrOmyAPTd8ESwGnmR8cVUtjvuJAzAgB2UCAwEAAaOCCIEwggh9MBIGCSsGAQQBgjcVAQQFAgMBAAEwIwYJKwYBBAGCNxUCBBYEFOY7fUWsDL4+b/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gYJKoZIhvcNAQcCoIIKwzCCCr8CAQMxDzANBglghkgBZQMEAgEFADBzBgsqhkiG9w0BCRABBKBkBGIwYAIBAQYIYIE8AQEBAQUwMTANBglghkgBZQMEAgEFAAQgWBOqvcfOB0+HJ//P18lqKTyDMZ2BjOWcqy8ZAJ5TuewCBBYBsnoYDzIwMjMwODI1MTYyMDIy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</xd:EncapsulatedCRLValue>
                <xd:EncapsulatedCRLValue>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WOB/2K5+bJEAragXITImcX8hI8jSPQeKC9dYvr/WcaU=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1672555889920220192711854395991189670244384773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OCSPRefs>
              <xd:OCSPRef>
                <xd:OCSPIdentifier>
                  <xd:ResponderID>
                    <xd:ByKey>ilvsV/xzCHv0xfdHb2vhiys1VHo=</xd:ByKey>
                  </xd:ResponderID>
                  <xd:ProducedAt>2023-08-25T15:46:45Z</xd:ProducedAt>
                </xd:OCSPIdentifier>
                <xd:DigestAlgAndValue>
                  <DigestMethod Algorithm="http://www.w3.org/2001/04/xmlenc#sha256"/>
                  <DigestValue>hGDkcKx3yQl3J35+EyIYTnCaYMnMJgddKckJiYuZYAk=</DigestValue>
                </xd:DigestAlgAndValue>
              </xd:OCSPRef>
            </xd:OCSPRefs>
            <xd:CRLRefs>
              <xd:CRLRef>
                <xd:DigestAlgAndValue>
                  <DigestMethod Algorithm="http://www.w3.org/2001/04/xmlenc#sha256"/>
                  <DigestValue>/11Gglv8iX54a8NtkQALxKZ+a4ZZkOjokjU0CrhcZdw=</DigestValue>
                </xd:DigestAlgAndValue>
                <xd:CRLIdentifier>
                  <xd:Issuer>CN=CA POLITICA PERSONA FISICA - COSTA RICA v2, OU=DCFD, O=MICITT, C=CR, SERIALNUMBER=CPJ-2-100-098311</xd:Issuer>
                  <xd:IssueTime>2023-08-15T16:35:40Z</xd:IssueTime>
                </xd:CRLIdentifier>
              </xd:CRLRef>
              <xd:CRLRef>
                <xd:DigestAlgAndValue>
                  <DigestMethod Algorithm="http://www.w3.org/2001/04/xmlenc#sha256"/>
                  <DigestValue>V2vl64MB+tZbSCse9W4D/Wr+VcXzNV5vn92nODYtvJw=</DigestValue>
                </xd:DigestAlgAndValue>
                <xd:CRLIdentifier>
                  <xd:Issuer>CN=CA RAIZ NACIONAL - COSTA RICA v2, C=CR, O=MICITT, OU=DCFD, SERIALNUMBER=CPJ-2-100-098311</xd:Issuer>
                  <xd:IssueTime>2023-06-22T19:00:04Z</xd:IssueTime>
                </xd:CRLIdentifier>
              </xd:CRLRef>
            </xd:CRLRefs>
          </xd:CompleteRevocationRefs>
          <xd:RevocationValues>
            <xd:OCSPValues>
              <xd:EncapsulatedOCSPValue>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</xd:EncapsulatedOCSPValue>
            </xd:OCSP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</xd:EncapsulatedCRLValue>
              <xd:EncapsulatedCRLValue>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</xd:EncapsulatedCRLValue>
            </xd:CRLValues>
          </xd:RevocationValues>
          <xd:SigAndRefsTimeStamp>
            <CanonicalizationMethod Algorithm="http://www.w3.org/TR/2001/REC-xml-c14n-20010315"/>
            <xd:EncapsulatedTimeStamp>MIIK0gYJKoZIhvcNAQcCoIIKwzCCCr8CAQMxDzANBglghkgBZQMEAgEFADBzBgsqhkiG9w0BCRABBKBkBGIwYAIBAQYIYIE8AQEBAQUwMTANBglghkgBZQMEAgEFAAQguMTNm6jd2dWffTOTR2AnTKZfAy178y27Ll84ozuH02gCBBYBsnsYDzIwMjMwODI1MTYyMDIyWjAEgAIB9AEB/6CCB8Mwgge/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/aif7FFYHnsxM3uC9oy5gqMyucD00YDHlAXS3u04CtOyo14yRgDsWRKlQ02MVpYgM7tquqwUFjVuDa3KRsFM0tQ0McWpViQ5ZFloxEOW/WLTq1V5qb6bn0dD4LEgT8CRwMsrGfl5g8ZP1qIQiTi6iz1UDk66vOEfTwnkKQnmx5hYh+GHYvDANP+d/PnntPcAUivGyI1MtF/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/BAwwCgYIKwYBBQUHAwgwDgYDVR0PAQH/BAQDAgbAMB0GA1UdDgQWBBQuLQH8hh8/faNRppz5ixnsy6bKNjAfBgNVHSMEGDAWgBSwu+AILksTaPDQgEQDZ6Q//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+zCB+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BBC6E9-777D-480E-8BCF-F602B73B7570}"/>
</file>

<file path=customXml/itemProps2.xml><?xml version="1.0" encoding="utf-8"?>
<ds:datastoreItem xmlns:ds="http://schemas.openxmlformats.org/officeDocument/2006/customXml" ds:itemID="{8239FAED-6176-4EA6-8C56-B279715E3A00}"/>
</file>

<file path=customXml/itemProps3.xml><?xml version="1.0" encoding="utf-8"?>
<ds:datastoreItem xmlns:ds="http://schemas.openxmlformats.org/officeDocument/2006/customXml" ds:itemID="{4C57551E-5833-4866-A9B4-AA0B94E92D48}"/>
</file>

<file path=customXml/itemProps4.xml><?xml version="1.0" encoding="utf-8"?>
<ds:datastoreItem xmlns:ds="http://schemas.openxmlformats.org/officeDocument/2006/customXml" ds:itemID="{8DE50C77-72FD-4788-8937-1BAE738528FA}"/>
</file>

<file path=customXml/itemProps5.xml><?xml version="1.0" encoding="utf-8"?>
<ds:datastoreItem xmlns:ds="http://schemas.openxmlformats.org/officeDocument/2006/customXml" ds:itemID="{8977B656-F9C2-4EF3-ACC4-2E358574A4EB}"/>
</file>

<file path=customXml/itemProps6.xml><?xml version="1.0" encoding="utf-8"?>
<ds:datastoreItem xmlns:ds="http://schemas.openxmlformats.org/officeDocument/2006/customXml" ds:itemID="{0FDB955C-A54C-403C-8BEB-A28E4A9D9608}"/>
</file>

<file path=docProps/app.xml><?xml version="1.0" encoding="utf-8"?>
<Properties xmlns="http://schemas.openxmlformats.org/officeDocument/2006/extended-properties" xmlns:vt="http://schemas.openxmlformats.org/officeDocument/2006/docPropsVTypes">
  <Template>Plantilla-SGS-A.dotx</Template>
  <TotalTime>0</TotalTime>
  <Pages>12</Pages>
  <Words>3212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SGS-A-0097-2023</dc:title>
  <dc:creator/>
  <cp:lastModifiedBy/>
  <cp:revision>1</cp:revision>
  <dcterms:created xsi:type="dcterms:W3CDTF">2023-08-25T14:55:00Z</dcterms:created>
  <dcterms:modified xsi:type="dcterms:W3CDTF">2023-08-25T15:06:00Z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gridad">
    <vt:lpwstr>128;#Alta|0fd17ec2-e5d0-4d9f-8e18-466324d0fdd4</vt:lpwstr>
  </property>
  <property fmtid="{D5CDD505-2E9C-101B-9397-08002B2CF9AE}" pid="3" name="_dlc_policyId">
    <vt:lpwstr>0x010100E97154E09FCE6A4E8EAEBD5C54DD1AE4|-1695030217</vt:lpwstr>
  </property>
  <property fmtid="{D5CDD505-2E9C-101B-9397-08002B2CF9AE}" pid="4" name="Tipo Documental">
    <vt:lpwstr/>
  </property>
  <property fmtid="{D5CDD505-2E9C-101B-9397-08002B2CF9AE}" pid="5" name="ContentTypeId">
    <vt:lpwstr>0x0101008E9AF914DE39E5439DE635BD2775E56E</vt:lpwstr>
  </property>
  <property fmtid="{D5CDD505-2E9C-101B-9397-08002B2CF9AE}" pid="6" name="Dirigido a (entidad externa)">
    <vt:lpwstr>292;#Aseguradoras|84cf61bd-265e-4fe1-82e5-e22fa019a8e8</vt:lpwstr>
  </property>
  <property fmtid="{D5CDD505-2E9C-101B-9397-08002B2CF9AE}" pid="7" name="ItemRetentionFormula">
    <vt:lpwstr>&lt;formula id="Microsoft.Office.RecordsManagement.PolicyFeatures.Expiration.Formula.BuiltIn"&gt;&lt;number&gt;14&lt;/number&gt;&lt;property&gt;FechaEnvio&lt;/property&gt;&lt;propertyId&gt;a851f67a-48e1-46a4-b6e7-ff517d02f96d&lt;/propertyId&gt;&lt;period&gt;days&lt;/period&gt;&lt;/formula&gt;</vt:lpwstr>
  </property>
  <property fmtid="{D5CDD505-2E9C-101B-9397-08002B2CF9AE}" pid="8" name="Unidad de Destino">
    <vt:lpwstr/>
  </property>
  <property fmtid="{D5CDD505-2E9C-101B-9397-08002B2CF9AE}" pid="9" name="Disponibilidad">
    <vt:lpwstr>161;#Alta|7fca731c-4c62-4f1c-9061-e9f164c964b2</vt:lpwstr>
  </property>
  <property fmtid="{D5CDD505-2E9C-101B-9397-08002B2CF9AE}" pid="10" name="Confidencialidad1">
    <vt:lpwstr/>
  </property>
  <property fmtid="{D5CDD505-2E9C-101B-9397-08002B2CF9AE}" pid="11" name="Unidad Remitente">
    <vt:lpwstr>257;#SUGESE - Acuerdos|a4c1ee5f-324a-443d-88a9-d7759c9d5e33</vt:lpwstr>
  </property>
  <property fmtid="{D5CDD505-2E9C-101B-9397-08002B2CF9AE}" pid="12" name="ConfidencialidadNueva">
    <vt:lpwstr>130;#Confidencial|d19c5cf3-f0e9-4d18-86d2-7bee4000e1ea</vt:lpwstr>
  </property>
  <property fmtid="{D5CDD505-2E9C-101B-9397-08002B2CF9AE}" pid="13" name="lb0b7da792b243d9bfa96ad7487ad734">
    <vt:lpwstr/>
  </property>
  <property fmtid="{D5CDD505-2E9C-101B-9397-08002B2CF9AE}" pid="14" name="MSIP_Label_b8b4be34-365a-4a68-b9fb-75c1b6874315_Enabled">
    <vt:lpwstr>true</vt:lpwstr>
  </property>
  <property fmtid="{D5CDD505-2E9C-101B-9397-08002B2CF9AE}" pid="15" name="MSIP_Label_b8b4be34-365a-4a68-b9fb-75c1b6874315_SetDate">
    <vt:lpwstr>2023-08-25T14:56:12Z</vt:lpwstr>
  </property>
  <property fmtid="{D5CDD505-2E9C-101B-9397-08002B2CF9AE}" pid="16" name="MSIP_Label_b8b4be34-365a-4a68-b9fb-75c1b6874315_Method">
    <vt:lpwstr>Standard</vt:lpwstr>
  </property>
  <property fmtid="{D5CDD505-2E9C-101B-9397-08002B2CF9AE}" pid="17" name="MSIP_Label_b8b4be34-365a-4a68-b9fb-75c1b6874315_Name">
    <vt:lpwstr>b8b4be34-365a-4a68-b9fb-75c1b6874315</vt:lpwstr>
  </property>
  <property fmtid="{D5CDD505-2E9C-101B-9397-08002B2CF9AE}" pid="18" name="MSIP_Label_b8b4be34-365a-4a68-b9fb-75c1b6874315_SiteId">
    <vt:lpwstr>618d0a45-25a6-4618-9f80-8f70a435ee52</vt:lpwstr>
  </property>
  <property fmtid="{D5CDD505-2E9C-101B-9397-08002B2CF9AE}" pid="19" name="MSIP_Label_b8b4be34-365a-4a68-b9fb-75c1b6874315_ActionId">
    <vt:lpwstr>d259eabe-f966-4789-861b-00003956ab5b</vt:lpwstr>
  </property>
  <property fmtid="{D5CDD505-2E9C-101B-9397-08002B2CF9AE}" pid="20" name="MSIP_Label_b8b4be34-365a-4a68-b9fb-75c1b6874315_ContentBits">
    <vt:lpwstr>2</vt:lpwstr>
  </property>
  <property fmtid="{D5CDD505-2E9C-101B-9397-08002B2CF9AE}" pid="21" name="Confidencialidad">
    <vt:lpwstr>1;#Público|99c2402f-8ec3-4ca8-8024-be52e4e7f629</vt:lpwstr>
  </property>
  <property fmtid="{D5CDD505-2E9C-101B-9397-08002B2CF9AE}" pid="22" name="WorkflowChangePath">
    <vt:lpwstr>a04ecaee-163e-4670-bddd-e0ee954511fc,5;1aa28896-1dd1-4078-8dfd-4097646820ff,8;bb705cfa-ae7e-4f9a-bcd5-872cf6d0ab7d,9;</vt:lpwstr>
  </property>
  <property fmtid="{D5CDD505-2E9C-101B-9397-08002B2CF9AE}" pid="23" name="ecm_ItemDeleteBlockHolders">
    <vt:lpwstr/>
  </property>
  <property fmtid="{D5CDD505-2E9C-101B-9397-08002B2CF9AE}" pid="26" name="IconOverlay">
    <vt:lpwstr/>
  </property>
  <property fmtid="{D5CDD505-2E9C-101B-9397-08002B2CF9AE}" pid="27" name="ecm_RecordRestrictions">
    <vt:lpwstr/>
  </property>
  <property fmtid="{D5CDD505-2E9C-101B-9397-08002B2CF9AE}" pid="28" name="ecm_ItemLockHolders">
    <vt:lpwstr/>
  </property>
  <property fmtid="{D5CDD505-2E9C-101B-9397-08002B2CF9AE}" pid="29" name="Order">
    <vt:r8>357800</vt:r8>
  </property>
  <property fmtid="{D5CDD505-2E9C-101B-9397-08002B2CF9AE}" pid="30" name="xd_Signature">
    <vt:bool>false</vt:bool>
  </property>
  <property fmtid="{D5CDD505-2E9C-101B-9397-08002B2CF9AE}" pid="31" name="xd_ProgID">
    <vt:lpwstr/>
  </property>
  <property fmtid="{D5CDD505-2E9C-101B-9397-08002B2CF9AE}" pid="32" name="DocumentSetDescription">
    <vt:lpwstr/>
  </property>
  <property fmtid="{D5CDD505-2E9C-101B-9397-08002B2CF9AE}" pid="33" name="_SourceUrl">
    <vt:lpwstr/>
  </property>
  <property fmtid="{D5CDD505-2E9C-101B-9397-08002B2CF9AE}" pid="34" name="_SharedFileIndex">
    <vt:lpwstr/>
  </property>
  <property fmtid="{D5CDD505-2E9C-101B-9397-08002B2CF9AE}" pid="35" name="ComplianceAssetId">
    <vt:lpwstr/>
  </property>
  <property fmtid="{D5CDD505-2E9C-101B-9397-08002B2CF9AE}" pid="36" name="TemplateUrl">
    <vt:lpwstr/>
  </property>
  <property fmtid="{D5CDD505-2E9C-101B-9397-08002B2CF9AE}" pid="37" name="_ExtendedDescription">
    <vt:lpwstr/>
  </property>
  <property fmtid="{D5CDD505-2E9C-101B-9397-08002B2CF9AE}" pid="38" name="TriggerFlowInfo">
    <vt:lpwstr/>
  </property>
</Properties>
</file>